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81" w:rsidRDefault="00932AA8" w:rsidP="003709A9">
      <w:pPr>
        <w:jc w:val="center"/>
        <w:rPr>
          <w:b/>
          <w:bCs/>
        </w:rPr>
      </w:pPr>
      <w:r w:rsidRPr="00932AA8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5pt;height:64.5pt;visibility:visible" filled="t">
            <v:imagedata r:id="rId4" o:title=""/>
          </v:shape>
        </w:pict>
      </w:r>
    </w:p>
    <w:p w:rsidR="00BC4081" w:rsidRDefault="00BC4081" w:rsidP="003709A9">
      <w:pPr>
        <w:jc w:val="center"/>
        <w:rPr>
          <w:b/>
          <w:bCs/>
        </w:rPr>
      </w:pPr>
    </w:p>
    <w:p w:rsidR="00BC4081" w:rsidRPr="00E05AE3" w:rsidRDefault="00BC4081" w:rsidP="003709A9">
      <w:pPr>
        <w:jc w:val="center"/>
        <w:rPr>
          <w:b/>
          <w:bCs/>
        </w:rPr>
      </w:pPr>
      <w:r>
        <w:rPr>
          <w:b/>
          <w:bCs/>
        </w:rPr>
        <w:t>АДМИНИСТРАЦИ</w:t>
      </w:r>
      <w:r w:rsidRPr="00B03A91">
        <w:rPr>
          <w:b/>
          <w:bCs/>
        </w:rPr>
        <w:t>Я</w:t>
      </w:r>
      <w:r w:rsidRPr="00E05AE3">
        <w:rPr>
          <w:b/>
          <w:bCs/>
        </w:rPr>
        <w:t xml:space="preserve"> АХТАНИЗОВСКОГО СЕЛЬСКОГО ПОСЕЛЕНИЯ</w:t>
      </w:r>
    </w:p>
    <w:p w:rsidR="00BC4081" w:rsidRPr="00E05AE3" w:rsidRDefault="00BC4081" w:rsidP="003709A9">
      <w:pPr>
        <w:jc w:val="center"/>
        <w:rPr>
          <w:b/>
          <w:bCs/>
        </w:rPr>
      </w:pPr>
      <w:r w:rsidRPr="00E05AE3">
        <w:rPr>
          <w:b/>
          <w:bCs/>
        </w:rPr>
        <w:t>ТЕМРЮКСКОГО РАЙОНА</w:t>
      </w:r>
    </w:p>
    <w:p w:rsidR="00BC4081" w:rsidRPr="00FC1251" w:rsidRDefault="00BC4081" w:rsidP="003709A9">
      <w:pPr>
        <w:jc w:val="center"/>
        <w:rPr>
          <w:b/>
          <w:bCs/>
        </w:rPr>
      </w:pPr>
    </w:p>
    <w:p w:rsidR="00BC4081" w:rsidRPr="00B82122" w:rsidRDefault="00BC4081" w:rsidP="003709A9">
      <w:pPr>
        <w:jc w:val="center"/>
        <w:rPr>
          <w:b/>
          <w:bCs/>
          <w:sz w:val="32"/>
          <w:szCs w:val="32"/>
        </w:rPr>
      </w:pPr>
      <w:r w:rsidRPr="00B82122">
        <w:rPr>
          <w:b/>
          <w:bCs/>
          <w:sz w:val="32"/>
          <w:szCs w:val="32"/>
        </w:rPr>
        <w:t>ПОСТАНОВЛЕНИЕ</w:t>
      </w:r>
    </w:p>
    <w:p w:rsidR="00BC4081" w:rsidRPr="00783D15" w:rsidRDefault="00BC4081" w:rsidP="003709A9">
      <w:pPr>
        <w:jc w:val="center"/>
      </w:pPr>
    </w:p>
    <w:p w:rsidR="00BC4081" w:rsidRDefault="00BC4081" w:rsidP="003709A9">
      <w:pPr>
        <w:jc w:val="both"/>
      </w:pPr>
      <w:r>
        <w:t xml:space="preserve">от </w:t>
      </w:r>
      <w:r w:rsidR="00922B90">
        <w:t>24.08.2016</w:t>
      </w:r>
      <w:r>
        <w:t xml:space="preserve">                            </w:t>
      </w:r>
      <w:r w:rsidRPr="004F6264">
        <w:t xml:space="preserve"> </w:t>
      </w:r>
      <w:r>
        <w:t xml:space="preserve"> </w:t>
      </w:r>
      <w:r w:rsidRPr="004F6264">
        <w:t xml:space="preserve">                 </w:t>
      </w:r>
      <w:r>
        <w:t xml:space="preserve">                                               № </w:t>
      </w:r>
      <w:r w:rsidR="00922B90">
        <w:t>316</w:t>
      </w:r>
    </w:p>
    <w:p w:rsidR="00BC4081" w:rsidRPr="00783D15" w:rsidRDefault="00BC4081" w:rsidP="003709A9">
      <w:pPr>
        <w:jc w:val="both"/>
      </w:pPr>
    </w:p>
    <w:p w:rsidR="00BC4081" w:rsidRPr="00B82122" w:rsidRDefault="00BC4081" w:rsidP="003709A9">
      <w:pPr>
        <w:jc w:val="center"/>
        <w:rPr>
          <w:sz w:val="24"/>
          <w:szCs w:val="24"/>
        </w:rPr>
      </w:pPr>
      <w:proofErr w:type="spellStart"/>
      <w:r w:rsidRPr="00B82122">
        <w:rPr>
          <w:sz w:val="24"/>
          <w:szCs w:val="24"/>
        </w:rPr>
        <w:t>ст-ца</w:t>
      </w:r>
      <w:proofErr w:type="spellEnd"/>
      <w:r w:rsidRPr="00B82122">
        <w:rPr>
          <w:sz w:val="24"/>
          <w:szCs w:val="24"/>
        </w:rPr>
        <w:t xml:space="preserve"> </w:t>
      </w:r>
      <w:proofErr w:type="spellStart"/>
      <w:r w:rsidRPr="00B82122">
        <w:rPr>
          <w:sz w:val="24"/>
          <w:szCs w:val="24"/>
        </w:rPr>
        <w:t>Ахтанизовская</w:t>
      </w:r>
      <w:proofErr w:type="spellEnd"/>
    </w:p>
    <w:p w:rsidR="00BC4081" w:rsidRDefault="00BC4081" w:rsidP="00F169E6">
      <w:pPr>
        <w:ind w:right="-365"/>
        <w:jc w:val="center"/>
      </w:pPr>
    </w:p>
    <w:p w:rsidR="00BC4081" w:rsidRDefault="00BC4081" w:rsidP="00F169E6">
      <w:pPr>
        <w:ind w:right="-365"/>
        <w:jc w:val="center"/>
        <w:rPr>
          <w:b/>
          <w:bCs/>
        </w:rPr>
      </w:pPr>
    </w:p>
    <w:p w:rsidR="00FD4037" w:rsidRPr="00FD4037" w:rsidRDefault="00B82122" w:rsidP="00FD4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4037">
        <w:rPr>
          <w:rFonts w:ascii="Times New Roman" w:hAnsi="Times New Roman" w:cs="Times New Roman"/>
          <w:sz w:val="28"/>
          <w:szCs w:val="28"/>
        </w:rPr>
        <w:t xml:space="preserve">Об утверждении Методики </w:t>
      </w:r>
      <w:r w:rsidR="00FD4037" w:rsidRPr="00FD4037">
        <w:rPr>
          <w:rFonts w:ascii="Times New Roman" w:hAnsi="Times New Roman" w:cs="Times New Roman"/>
          <w:sz w:val="28"/>
          <w:szCs w:val="28"/>
        </w:rPr>
        <w:t>прогнозирования поступлений по источникам финансирования</w:t>
      </w:r>
      <w:r w:rsidR="00FD4037">
        <w:rPr>
          <w:rFonts w:ascii="Times New Roman" w:hAnsi="Times New Roman" w:cs="Times New Roman"/>
          <w:sz w:val="28"/>
          <w:szCs w:val="28"/>
        </w:rPr>
        <w:t xml:space="preserve"> </w:t>
      </w:r>
      <w:r w:rsidR="00FD4037" w:rsidRPr="00FD4037">
        <w:rPr>
          <w:rFonts w:ascii="Times New Roman" w:hAnsi="Times New Roman" w:cs="Times New Roman"/>
          <w:sz w:val="28"/>
          <w:szCs w:val="28"/>
        </w:rPr>
        <w:t>дефицита бюджета Ахтанизовского сельского поселения Темрюкского района, главным администратором которых является администрация</w:t>
      </w:r>
      <w:r w:rsidR="00FD4037">
        <w:rPr>
          <w:rFonts w:ascii="Times New Roman" w:hAnsi="Times New Roman" w:cs="Times New Roman"/>
          <w:sz w:val="28"/>
          <w:szCs w:val="28"/>
        </w:rPr>
        <w:t xml:space="preserve"> </w:t>
      </w:r>
      <w:r w:rsidR="00FD4037" w:rsidRPr="00FD4037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</w:p>
    <w:p w:rsidR="00BC4081" w:rsidRDefault="00BC4081" w:rsidP="00FD4037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</w:t>
      </w:r>
    </w:p>
    <w:p w:rsidR="00BC4081" w:rsidRDefault="00BC4081" w:rsidP="000D35FD"/>
    <w:p w:rsidR="00B82122" w:rsidRPr="00702229" w:rsidRDefault="00FD4037" w:rsidP="00B82122">
      <w:pPr>
        <w:ind w:firstLine="851"/>
        <w:jc w:val="both"/>
      </w:pPr>
      <w:r>
        <w:t>В целях повышения</w:t>
      </w:r>
      <w:r w:rsidR="00B82122" w:rsidRPr="00702229">
        <w:t xml:space="preserve"> объективности прогнозирования </w:t>
      </w:r>
      <w:r w:rsidRPr="00FD4037">
        <w:t>поступлений по источникам финансирования</w:t>
      </w:r>
      <w:r>
        <w:t xml:space="preserve"> </w:t>
      </w:r>
      <w:r w:rsidRPr="00FD4037">
        <w:t>дефицита</w:t>
      </w:r>
      <w:r w:rsidR="00B82122" w:rsidRPr="00702229">
        <w:t xml:space="preserve"> бюджета </w:t>
      </w:r>
      <w:r w:rsidR="00B82122">
        <w:t xml:space="preserve">Ахтанизовского сельского поселения Темрюкского района </w:t>
      </w:r>
      <w:r w:rsidR="00B82122" w:rsidRPr="00702229">
        <w:t xml:space="preserve"> на очередной финансовый год:</w:t>
      </w:r>
    </w:p>
    <w:p w:rsidR="00B82122" w:rsidRPr="00702229" w:rsidRDefault="00B82122" w:rsidP="00B82122">
      <w:pPr>
        <w:ind w:firstLine="851"/>
        <w:jc w:val="both"/>
      </w:pPr>
      <w:r w:rsidRPr="00702229">
        <w:t>1.</w:t>
      </w:r>
      <w:r>
        <w:t xml:space="preserve"> </w:t>
      </w:r>
      <w:r w:rsidRPr="00702229">
        <w:t xml:space="preserve">Утвердить </w:t>
      </w:r>
      <w:r>
        <w:t>М</w:t>
      </w:r>
      <w:r w:rsidRPr="00702229">
        <w:t xml:space="preserve">етодику прогнозирования </w:t>
      </w:r>
      <w:r w:rsidR="00FD4037" w:rsidRPr="00FD4037">
        <w:t>поступлений по источникам финансирования</w:t>
      </w:r>
      <w:r w:rsidR="00FD4037">
        <w:t xml:space="preserve"> </w:t>
      </w:r>
      <w:r w:rsidR="00FD4037" w:rsidRPr="00FD4037">
        <w:t>дефицита</w:t>
      </w:r>
      <w:r w:rsidR="00FD4037" w:rsidRPr="00702229">
        <w:t xml:space="preserve"> </w:t>
      </w:r>
      <w:r w:rsidRPr="00702229">
        <w:t xml:space="preserve">бюджета </w:t>
      </w:r>
      <w:r>
        <w:t>Ахтанизовского сельского поселения Темрюкского района</w:t>
      </w:r>
      <w:r w:rsidR="00FD4037">
        <w:t>, главным администратором которых является администрация</w:t>
      </w:r>
      <w:r w:rsidRPr="00702229">
        <w:t xml:space="preserve"> </w:t>
      </w:r>
      <w:r w:rsidR="00FD4037">
        <w:t xml:space="preserve">Ахтанизовского сельского поселения Темрюкского района </w:t>
      </w:r>
      <w:r>
        <w:t>согласно приложению к настоящему постановлению</w:t>
      </w:r>
      <w:r w:rsidRPr="00702229">
        <w:t>.</w:t>
      </w:r>
    </w:p>
    <w:p w:rsidR="00BC4081" w:rsidRDefault="00B82122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="00C00F01">
        <w:rPr>
          <w:b w:val="0"/>
          <w:bCs w:val="0"/>
          <w:sz w:val="28"/>
          <w:szCs w:val="28"/>
        </w:rPr>
        <w:t>2</w:t>
      </w:r>
      <w:r w:rsidR="00BC4081">
        <w:rPr>
          <w:b w:val="0"/>
          <w:bCs w:val="0"/>
          <w:sz w:val="28"/>
          <w:szCs w:val="28"/>
        </w:rPr>
        <w:t xml:space="preserve">. Общему отделу </w:t>
      </w:r>
      <w:r w:rsidR="00BC4081" w:rsidRPr="00B8443F">
        <w:rPr>
          <w:b w:val="0"/>
          <w:bCs w:val="0"/>
          <w:sz w:val="28"/>
          <w:szCs w:val="28"/>
        </w:rPr>
        <w:t xml:space="preserve">разместить (опубликовать) настоящее </w:t>
      </w:r>
      <w:r w:rsidR="00BC4081">
        <w:rPr>
          <w:b w:val="0"/>
          <w:bCs w:val="0"/>
          <w:sz w:val="28"/>
          <w:szCs w:val="28"/>
        </w:rPr>
        <w:t>постановление</w:t>
      </w:r>
      <w:r w:rsidR="00BC4081" w:rsidRPr="00B8443F">
        <w:rPr>
          <w:b w:val="0"/>
          <w:bCs w:val="0"/>
          <w:sz w:val="28"/>
          <w:szCs w:val="28"/>
        </w:rPr>
        <w:t xml:space="preserve"> на официальном сайте </w:t>
      </w:r>
      <w:r w:rsidR="00BC4081">
        <w:rPr>
          <w:b w:val="0"/>
          <w:bCs w:val="0"/>
          <w:sz w:val="28"/>
          <w:szCs w:val="28"/>
        </w:rPr>
        <w:t>Ахтанизовского</w:t>
      </w:r>
      <w:r w:rsidR="00BC4081" w:rsidRPr="00B8443F">
        <w:rPr>
          <w:b w:val="0"/>
          <w:bCs w:val="0"/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  <w:r w:rsidR="00BC4081">
        <w:rPr>
          <w:b w:val="0"/>
          <w:bCs w:val="0"/>
          <w:sz w:val="28"/>
          <w:szCs w:val="28"/>
        </w:rPr>
        <w:tab/>
      </w:r>
    </w:p>
    <w:p w:rsidR="00BC4081" w:rsidRPr="008820E4" w:rsidRDefault="00B82122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="00C00F01">
        <w:rPr>
          <w:b w:val="0"/>
          <w:bCs w:val="0"/>
          <w:sz w:val="28"/>
          <w:szCs w:val="28"/>
        </w:rPr>
        <w:t>3</w:t>
      </w:r>
      <w:r w:rsidR="00BC4081">
        <w:rPr>
          <w:b w:val="0"/>
          <w:bCs w:val="0"/>
          <w:sz w:val="28"/>
          <w:szCs w:val="28"/>
        </w:rPr>
        <w:t xml:space="preserve">. Контроль за выполнением  настоящего постановления возложить  на начальника отдела </w:t>
      </w:r>
      <w:r>
        <w:rPr>
          <w:b w:val="0"/>
          <w:sz w:val="28"/>
          <w:szCs w:val="28"/>
          <w:lang w:eastAsia="ar-SA"/>
        </w:rPr>
        <w:t>финансов и экономического развития</w:t>
      </w:r>
      <w:r w:rsidR="008820E4" w:rsidRPr="008820E4">
        <w:rPr>
          <w:b w:val="0"/>
          <w:sz w:val="28"/>
          <w:szCs w:val="28"/>
          <w:lang w:eastAsia="ar-SA"/>
        </w:rPr>
        <w:t xml:space="preserve"> </w:t>
      </w:r>
      <w:r>
        <w:rPr>
          <w:b w:val="0"/>
          <w:sz w:val="28"/>
          <w:szCs w:val="28"/>
        </w:rPr>
        <w:t>А.В. Плотникову</w:t>
      </w:r>
      <w:r w:rsidR="008820E4">
        <w:rPr>
          <w:b w:val="0"/>
          <w:sz w:val="28"/>
          <w:szCs w:val="28"/>
        </w:rPr>
        <w:t>.</w:t>
      </w:r>
    </w:p>
    <w:p w:rsidR="00BC4081" w:rsidRDefault="00B82122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="00C00F01">
        <w:rPr>
          <w:b w:val="0"/>
          <w:bCs w:val="0"/>
          <w:sz w:val="28"/>
          <w:szCs w:val="28"/>
        </w:rPr>
        <w:t>4</w:t>
      </w:r>
      <w:r w:rsidR="00BC4081">
        <w:rPr>
          <w:b w:val="0"/>
          <w:bCs w:val="0"/>
          <w:sz w:val="28"/>
          <w:szCs w:val="28"/>
        </w:rPr>
        <w:t xml:space="preserve">. Постановление вступает в силу </w:t>
      </w:r>
      <w:r w:rsidR="00C00F01">
        <w:rPr>
          <w:b w:val="0"/>
          <w:bCs w:val="0"/>
          <w:sz w:val="28"/>
          <w:szCs w:val="28"/>
        </w:rPr>
        <w:t>на следующий день после</w:t>
      </w:r>
      <w:r w:rsidR="00BC4081">
        <w:rPr>
          <w:b w:val="0"/>
          <w:bCs w:val="0"/>
          <w:sz w:val="28"/>
          <w:szCs w:val="28"/>
        </w:rPr>
        <w:t xml:space="preserve"> его </w:t>
      </w:r>
      <w:r w:rsidR="00C00F01">
        <w:rPr>
          <w:b w:val="0"/>
          <w:bCs w:val="0"/>
          <w:sz w:val="28"/>
          <w:szCs w:val="28"/>
        </w:rPr>
        <w:t xml:space="preserve">официального </w:t>
      </w:r>
      <w:r w:rsidR="00BC4081">
        <w:rPr>
          <w:b w:val="0"/>
          <w:bCs w:val="0"/>
          <w:sz w:val="28"/>
          <w:szCs w:val="28"/>
        </w:rPr>
        <w:t>опубликования.</w:t>
      </w:r>
    </w:p>
    <w:p w:rsidR="00BC4081" w:rsidRDefault="00BC4081" w:rsidP="003709A9">
      <w:pPr>
        <w:widowControl w:val="0"/>
        <w:autoSpaceDE w:val="0"/>
        <w:autoSpaceDN w:val="0"/>
        <w:adjustRightInd w:val="0"/>
        <w:ind w:firstLine="567"/>
        <w:jc w:val="both"/>
      </w:pPr>
    </w:p>
    <w:p w:rsidR="00BC4081" w:rsidRDefault="00BC4081" w:rsidP="000D35FD">
      <w:pPr>
        <w:pStyle w:val="a7"/>
        <w:tabs>
          <w:tab w:val="left" w:pos="709"/>
        </w:tabs>
        <w:ind w:firstLine="0"/>
      </w:pPr>
    </w:p>
    <w:p w:rsidR="006C7697" w:rsidRDefault="006C7697" w:rsidP="000D35FD">
      <w:pPr>
        <w:pStyle w:val="a7"/>
        <w:tabs>
          <w:tab w:val="left" w:pos="709"/>
        </w:tabs>
        <w:ind w:firstLine="0"/>
      </w:pPr>
    </w:p>
    <w:p w:rsidR="00B82122" w:rsidRDefault="006C7697" w:rsidP="00065A2C">
      <w:pPr>
        <w:pStyle w:val="a7"/>
        <w:tabs>
          <w:tab w:val="left" w:pos="709"/>
        </w:tabs>
        <w:ind w:firstLine="0"/>
      </w:pPr>
      <w:r>
        <w:t>Глава</w:t>
      </w:r>
      <w:r w:rsidR="00BC4081">
        <w:t xml:space="preserve"> Ахтанизовского </w:t>
      </w:r>
    </w:p>
    <w:p w:rsidR="00B82122" w:rsidRDefault="00B82122" w:rsidP="00B82122">
      <w:pPr>
        <w:pStyle w:val="a7"/>
        <w:tabs>
          <w:tab w:val="left" w:pos="709"/>
        </w:tabs>
        <w:ind w:firstLine="0"/>
      </w:pPr>
      <w:r>
        <w:t>с</w:t>
      </w:r>
      <w:r w:rsidR="00BC4081">
        <w:t>ельского</w:t>
      </w:r>
      <w:r>
        <w:t xml:space="preserve"> </w:t>
      </w:r>
      <w:r w:rsidR="00BC4081">
        <w:t xml:space="preserve">поселения </w:t>
      </w:r>
    </w:p>
    <w:p w:rsidR="00BC4081" w:rsidRDefault="00BC4081" w:rsidP="00B82122">
      <w:pPr>
        <w:pStyle w:val="a7"/>
        <w:tabs>
          <w:tab w:val="left" w:pos="709"/>
        </w:tabs>
        <w:ind w:firstLine="0"/>
      </w:pPr>
      <w:r>
        <w:t>Темрюкского района</w:t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 w:rsidR="006C7697">
        <w:t xml:space="preserve"> </w:t>
      </w:r>
      <w:r>
        <w:t xml:space="preserve">    </w:t>
      </w:r>
      <w:r w:rsidR="00B82122">
        <w:t xml:space="preserve">                   </w:t>
      </w:r>
      <w:r>
        <w:t xml:space="preserve">   </w:t>
      </w:r>
      <w:r w:rsidR="006C7697">
        <w:t>М.А.</w:t>
      </w:r>
      <w:r w:rsidR="00B82122">
        <w:t xml:space="preserve"> </w:t>
      </w:r>
      <w:r w:rsidR="006C7697">
        <w:t>Разиевский</w:t>
      </w:r>
    </w:p>
    <w:sectPr w:rsidR="00BC4081" w:rsidSect="00850ACF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9C0"/>
    <w:rsid w:val="0002290A"/>
    <w:rsid w:val="0006282E"/>
    <w:rsid w:val="00065A2C"/>
    <w:rsid w:val="000C416D"/>
    <w:rsid w:val="000C6C14"/>
    <w:rsid w:val="000D35FD"/>
    <w:rsid w:val="001201CF"/>
    <w:rsid w:val="002071C8"/>
    <w:rsid w:val="002318E3"/>
    <w:rsid w:val="00266B7D"/>
    <w:rsid w:val="003709A9"/>
    <w:rsid w:val="00384730"/>
    <w:rsid w:val="003A09C0"/>
    <w:rsid w:val="003A47AA"/>
    <w:rsid w:val="003D0185"/>
    <w:rsid w:val="004154F1"/>
    <w:rsid w:val="00435305"/>
    <w:rsid w:val="00446D99"/>
    <w:rsid w:val="004F6264"/>
    <w:rsid w:val="00532AB7"/>
    <w:rsid w:val="005A04CE"/>
    <w:rsid w:val="005E5C53"/>
    <w:rsid w:val="00650D3F"/>
    <w:rsid w:val="0069316E"/>
    <w:rsid w:val="006C7697"/>
    <w:rsid w:val="006D46B7"/>
    <w:rsid w:val="00774316"/>
    <w:rsid w:val="00783D15"/>
    <w:rsid w:val="007C172F"/>
    <w:rsid w:val="00815C27"/>
    <w:rsid w:val="00850ACF"/>
    <w:rsid w:val="0086753C"/>
    <w:rsid w:val="00881F0D"/>
    <w:rsid w:val="008820E4"/>
    <w:rsid w:val="008D6CA2"/>
    <w:rsid w:val="008E0483"/>
    <w:rsid w:val="00922B90"/>
    <w:rsid w:val="00932AA8"/>
    <w:rsid w:val="009501A9"/>
    <w:rsid w:val="009650FF"/>
    <w:rsid w:val="0098332B"/>
    <w:rsid w:val="009B7E94"/>
    <w:rsid w:val="00A74278"/>
    <w:rsid w:val="00B03A91"/>
    <w:rsid w:val="00B61DB8"/>
    <w:rsid w:val="00B67448"/>
    <w:rsid w:val="00B82122"/>
    <w:rsid w:val="00B8443F"/>
    <w:rsid w:val="00BC4081"/>
    <w:rsid w:val="00C00F01"/>
    <w:rsid w:val="00C02E1A"/>
    <w:rsid w:val="00C153E1"/>
    <w:rsid w:val="00C2201D"/>
    <w:rsid w:val="00C230E8"/>
    <w:rsid w:val="00C76871"/>
    <w:rsid w:val="00CA1596"/>
    <w:rsid w:val="00CF14A0"/>
    <w:rsid w:val="00D53919"/>
    <w:rsid w:val="00D83F95"/>
    <w:rsid w:val="00E05AE3"/>
    <w:rsid w:val="00E06AC1"/>
    <w:rsid w:val="00E97DB4"/>
    <w:rsid w:val="00EB4B82"/>
    <w:rsid w:val="00F1109F"/>
    <w:rsid w:val="00F169E6"/>
    <w:rsid w:val="00F27974"/>
    <w:rsid w:val="00FA70F5"/>
    <w:rsid w:val="00FC1251"/>
    <w:rsid w:val="00FD4037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C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69E6"/>
    <w:rPr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3A09C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 w:cs="Franklin Gothic Medium"/>
      <w:sz w:val="24"/>
      <w:szCs w:val="24"/>
    </w:rPr>
  </w:style>
  <w:style w:type="character" w:customStyle="1" w:styleId="FontStyle11">
    <w:name w:val="Font Style11"/>
    <w:basedOn w:val="a0"/>
    <w:uiPriority w:val="99"/>
    <w:rsid w:val="00CF14A0"/>
    <w:rPr>
      <w:rFonts w:ascii="Franklin Gothic Medium" w:hAnsi="Franklin Gothic Medium" w:cs="Franklin Gothic Medium"/>
      <w:sz w:val="42"/>
      <w:szCs w:val="42"/>
    </w:rPr>
  </w:style>
  <w:style w:type="paragraph" w:customStyle="1" w:styleId="a4">
    <w:name w:val="Знак"/>
    <w:basedOn w:val="a"/>
    <w:uiPriority w:val="99"/>
    <w:rsid w:val="00D83F95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50ACF"/>
    <w:pPr>
      <w:widowControl w:val="0"/>
      <w:autoSpaceDE w:val="0"/>
      <w:autoSpaceDN w:val="0"/>
      <w:adjustRightInd w:val="0"/>
      <w:spacing w:line="322" w:lineRule="exact"/>
      <w:ind w:firstLine="1085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50ACF"/>
    <w:pPr>
      <w:widowControl w:val="0"/>
      <w:autoSpaceDE w:val="0"/>
      <w:autoSpaceDN w:val="0"/>
      <w:adjustRightInd w:val="0"/>
      <w:spacing w:line="330" w:lineRule="exact"/>
      <w:ind w:firstLine="552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50AC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0"/>
    <w:uiPriority w:val="99"/>
    <w:rsid w:val="00850ACF"/>
    <w:rPr>
      <w:rFonts w:ascii="Times New Roman" w:hAnsi="Times New Roman" w:cs="Times New Roman"/>
      <w:spacing w:val="90"/>
      <w:sz w:val="18"/>
      <w:szCs w:val="18"/>
    </w:rPr>
  </w:style>
  <w:style w:type="paragraph" w:styleId="a5">
    <w:name w:val="Title"/>
    <w:basedOn w:val="a"/>
    <w:link w:val="a6"/>
    <w:uiPriority w:val="99"/>
    <w:qFormat/>
    <w:rsid w:val="000D35FD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8D6CA2"/>
    <w:rPr>
      <w:rFonts w:ascii="Cambria" w:hAnsi="Cambria" w:cs="Cambria"/>
      <w:b/>
      <w:bCs/>
      <w:kern w:val="28"/>
      <w:sz w:val="32"/>
      <w:szCs w:val="32"/>
    </w:rPr>
  </w:style>
  <w:style w:type="character" w:customStyle="1" w:styleId="BodyTextIndentChar">
    <w:name w:val="Body Text Indent Char"/>
    <w:uiPriority w:val="99"/>
    <w:locked/>
    <w:rsid w:val="000D35FD"/>
    <w:rPr>
      <w:sz w:val="28"/>
      <w:szCs w:val="28"/>
    </w:rPr>
  </w:style>
  <w:style w:type="paragraph" w:styleId="a7">
    <w:name w:val="Body Text Indent"/>
    <w:basedOn w:val="a"/>
    <w:link w:val="a8"/>
    <w:uiPriority w:val="99"/>
    <w:rsid w:val="000D35F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D6CA2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370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3709A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403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230</Words>
  <Characters>1311</Characters>
  <Application>Microsoft Office Word</Application>
  <DocSecurity>0</DocSecurity>
  <Lines>10</Lines>
  <Paragraphs>3</Paragraphs>
  <ScaleCrop>false</ScaleCrop>
  <Company>adm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Общий отдел</dc:creator>
  <cp:keywords/>
  <dc:description/>
  <cp:lastModifiedBy>MSI</cp:lastModifiedBy>
  <cp:revision>24</cp:revision>
  <cp:lastPrinted>2014-10-22T09:44:00Z</cp:lastPrinted>
  <dcterms:created xsi:type="dcterms:W3CDTF">2015-06-18T09:40:00Z</dcterms:created>
  <dcterms:modified xsi:type="dcterms:W3CDTF">2020-06-10T05:18:00Z</dcterms:modified>
</cp:coreProperties>
</file>