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E9555D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7F154F">
        <w:rPr>
          <w:spacing w:val="-12"/>
          <w:sz w:val="28"/>
          <w:szCs w:val="28"/>
        </w:rPr>
        <w:t xml:space="preserve">17.07.2025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7F154F">
        <w:rPr>
          <w:spacing w:val="-12"/>
          <w:sz w:val="28"/>
          <w:szCs w:val="28"/>
        </w:rPr>
        <w:t>111</w:t>
      </w: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E9555D">
        <w:rPr>
          <w:rFonts w:ascii="Times New Roman" w:hAnsi="Times New Roman" w:cs="Times New Roman"/>
          <w:b/>
          <w:sz w:val="28"/>
          <w:szCs w:val="28"/>
        </w:rPr>
        <w:t>20</w:t>
      </w:r>
      <w:r w:rsidR="00291729">
        <w:rPr>
          <w:rFonts w:ascii="Times New Roman" w:hAnsi="Times New Roman" w:cs="Times New Roman"/>
          <w:b/>
          <w:sz w:val="28"/>
          <w:szCs w:val="28"/>
        </w:rPr>
        <w:t>6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E9555D">
        <w:rPr>
          <w:rFonts w:ascii="Times New Roman" w:hAnsi="Times New Roman" w:cs="Times New Roman"/>
          <w:b/>
          <w:sz w:val="28"/>
          <w:szCs w:val="28"/>
        </w:rPr>
        <w:t>«</w:t>
      </w:r>
      <w:r w:rsidR="00E9555D" w:rsidRPr="00E9555D">
        <w:rPr>
          <w:rFonts w:ascii="Times New Roman" w:hAnsi="Times New Roman" w:cs="Times New Roman"/>
          <w:b/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rFonts w:ascii="Times New Roman" w:hAnsi="Times New Roman" w:cs="Times New Roman"/>
          <w:b/>
          <w:sz w:val="28"/>
          <w:szCs w:val="28"/>
        </w:rPr>
        <w:t>Ахтанизовском</w:t>
      </w:r>
      <w:proofErr w:type="spellEnd"/>
      <w:r w:rsidR="00E9555D" w:rsidRPr="00E9555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 w:rsidRPr="00E9555D">
        <w:rPr>
          <w:rFonts w:ascii="Times New Roman" w:hAnsi="Times New Roman" w:cs="Times New Roman"/>
          <w:b/>
          <w:sz w:val="28"/>
          <w:szCs w:val="28"/>
        </w:rPr>
        <w:t>»</w:t>
      </w: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E9555D" w:rsidP="00881A4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A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881A41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881A41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881A41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E9555D" w:rsidRPr="0019052C" w:rsidTr="00116ED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9555D" w:rsidRPr="0019052C" w:rsidTr="00116ED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</w:tr>
      <w:tr w:rsidR="00E9555D" w:rsidRPr="0019052C" w:rsidTr="00116ED0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</w:tr>
      <w:tr w:rsidR="00E9555D" w:rsidRPr="0019052C" w:rsidTr="00116ED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r w:rsidRPr="00423BED">
              <w:t xml:space="preserve">сохранение конституционного права жителей поселения на получение достоверной информации о важнейших событиях в </w:t>
            </w:r>
            <w:proofErr w:type="spellStart"/>
            <w:r w:rsidRPr="00423BED">
              <w:t>Ахтанизовском</w:t>
            </w:r>
            <w:proofErr w:type="spellEnd"/>
            <w:r w:rsidRPr="00423BED">
              <w:t xml:space="preserve"> сельском поселении Темрюкского района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r w:rsidRPr="00423BED">
              <w:t xml:space="preserve">освещение деятельности в электронных средствах нормативно-правовых актов администрации и Совета </w:t>
            </w:r>
            <w:proofErr w:type="spellStart"/>
            <w:r w:rsidRPr="00423BED">
              <w:t>Ахтанизовского</w:t>
            </w:r>
            <w:proofErr w:type="spellEnd"/>
            <w:r w:rsidRPr="00423BED">
              <w:t xml:space="preserve"> сельского поселения Темрюкского района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B931FD">
              <w:rPr>
                <w:rFonts w:ascii="Times New Roman" w:hAnsi="Times New Roman"/>
              </w:rPr>
              <w:t xml:space="preserve">Обеспечение информационного освещения деятельности администрации </w:t>
            </w:r>
            <w:proofErr w:type="spellStart"/>
            <w:r w:rsidRPr="00B931FD">
              <w:rPr>
                <w:rFonts w:ascii="Times New Roman" w:hAnsi="Times New Roman"/>
              </w:rPr>
              <w:t>Ахтанизовского</w:t>
            </w:r>
            <w:proofErr w:type="spellEnd"/>
            <w:r w:rsidRPr="00B931FD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81A41" w:rsidRDefault="00881A41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81A41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81A41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81A4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81A41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81A4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81A41" w:rsidRDefault="00881A41" w:rsidP="00116ED0">
            <w:r w:rsidRPr="00881A41"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D294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C45AD9" w:rsidRDefault="00E9555D" w:rsidP="00881A41">
            <w:r w:rsidRPr="00C45AD9">
              <w:t xml:space="preserve">Количество размещения информации в информационно-телекоммуникационной сети «Интернет»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712F" w:rsidRDefault="00A0712F" w:rsidP="006D6160">
      <w:pPr>
        <w:jc w:val="both"/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8D294A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32" w:rsidRDefault="00E56F32">
      <w:r>
        <w:separator/>
      </w:r>
    </w:p>
  </w:endnote>
  <w:endnote w:type="continuationSeparator" w:id="0">
    <w:p w:rsidR="00E56F32" w:rsidRDefault="00E5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32" w:rsidRDefault="00E56F32">
      <w:r>
        <w:separator/>
      </w:r>
    </w:p>
  </w:footnote>
  <w:footnote w:type="continuationSeparator" w:id="0">
    <w:p w:rsidR="00E56F32" w:rsidRDefault="00E56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193D6E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154F">
      <w:rPr>
        <w:rStyle w:val="a8"/>
        <w:noProof/>
      </w:rPr>
      <w:t>2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193D6E">
    <w:pPr>
      <w:pStyle w:val="a6"/>
      <w:jc w:val="center"/>
    </w:pPr>
    <w:fldSimple w:instr=" PAGE   \* MERGEFORMAT ">
      <w:r w:rsidR="007F154F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47200"/>
    <w:rsid w:val="00153FED"/>
    <w:rsid w:val="001638EB"/>
    <w:rsid w:val="00175338"/>
    <w:rsid w:val="00177A57"/>
    <w:rsid w:val="0019052C"/>
    <w:rsid w:val="00193D6E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035D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731C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5248B"/>
    <w:rsid w:val="006617FD"/>
    <w:rsid w:val="0066426F"/>
    <w:rsid w:val="00664FB9"/>
    <w:rsid w:val="0068041D"/>
    <w:rsid w:val="006A09A2"/>
    <w:rsid w:val="006C215A"/>
    <w:rsid w:val="006D0BD2"/>
    <w:rsid w:val="006D6160"/>
    <w:rsid w:val="006D6162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154F"/>
    <w:rsid w:val="007F2A24"/>
    <w:rsid w:val="0082002F"/>
    <w:rsid w:val="0082205F"/>
    <w:rsid w:val="00832909"/>
    <w:rsid w:val="008350B7"/>
    <w:rsid w:val="00853D0A"/>
    <w:rsid w:val="008547B3"/>
    <w:rsid w:val="00854B45"/>
    <w:rsid w:val="00881A41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294A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3FE9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451DF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56F32"/>
    <w:rsid w:val="00E755E5"/>
    <w:rsid w:val="00E80EED"/>
    <w:rsid w:val="00E83697"/>
    <w:rsid w:val="00E93B14"/>
    <w:rsid w:val="00E9555D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32</cp:revision>
  <cp:lastPrinted>2025-07-17T13:06:00Z</cp:lastPrinted>
  <dcterms:created xsi:type="dcterms:W3CDTF">2014-11-10T12:47:00Z</dcterms:created>
  <dcterms:modified xsi:type="dcterms:W3CDTF">2025-08-11T08:42:00Z</dcterms:modified>
</cp:coreProperties>
</file>