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2F0A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</w:t>
      </w:r>
      <w:r w:rsidR="00B0701C">
        <w:rPr>
          <w:spacing w:val="-12"/>
          <w:sz w:val="28"/>
          <w:szCs w:val="28"/>
        </w:rPr>
        <w:t xml:space="preserve">                             </w:t>
      </w:r>
    </w:p>
    <w:p w:rsidR="00852F0A" w:rsidRDefault="00852F0A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</w:p>
    <w:p w:rsidR="00852F0A" w:rsidRDefault="00852F0A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</w:p>
    <w:p w:rsidR="00852F0A" w:rsidRDefault="00852F0A" w:rsidP="00852F0A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ПРИЛОЖЕНИЕ </w:t>
      </w:r>
    </w:p>
    <w:p w:rsidR="00852F0A" w:rsidRDefault="00852F0A" w:rsidP="00852F0A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</w:p>
    <w:p w:rsidR="00852F0A" w:rsidRDefault="00852F0A" w:rsidP="00852F0A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УТВЕРЖДЕНА</w:t>
      </w:r>
    </w:p>
    <w:p w:rsidR="00852F0A" w:rsidRDefault="00852F0A" w:rsidP="00852F0A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постановлением администрации</w:t>
      </w:r>
    </w:p>
    <w:p w:rsidR="00852F0A" w:rsidRDefault="00852F0A" w:rsidP="00852F0A">
      <w:pPr>
        <w:shd w:val="clear" w:color="auto" w:fill="FFFFFF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</w:t>
      </w:r>
      <w:proofErr w:type="spellStart"/>
      <w:r>
        <w:rPr>
          <w:spacing w:val="-12"/>
          <w:sz w:val="28"/>
          <w:szCs w:val="28"/>
        </w:rPr>
        <w:t>Ахтанизовского</w:t>
      </w:r>
      <w:proofErr w:type="spellEnd"/>
      <w:r>
        <w:rPr>
          <w:spacing w:val="-12"/>
          <w:sz w:val="28"/>
          <w:szCs w:val="28"/>
        </w:rPr>
        <w:t xml:space="preserve"> сельского поселения</w:t>
      </w:r>
    </w:p>
    <w:p w:rsidR="00852F0A" w:rsidRDefault="00852F0A" w:rsidP="00852F0A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Темрюкского муниципального района</w:t>
      </w:r>
    </w:p>
    <w:p w:rsidR="00852F0A" w:rsidRDefault="00852F0A" w:rsidP="00852F0A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Краснодарского края</w:t>
      </w:r>
    </w:p>
    <w:p w:rsidR="00852F0A" w:rsidRDefault="00852F0A" w:rsidP="00852F0A">
      <w:pPr>
        <w:jc w:val="center"/>
        <w:rPr>
          <w:b/>
          <w:bCs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от __________ № ______</w:t>
      </w:r>
    </w:p>
    <w:p w:rsidR="00042157" w:rsidRDefault="00042157" w:rsidP="00E20DC3">
      <w:pPr>
        <w:jc w:val="center"/>
        <w:rPr>
          <w:b/>
          <w:bCs/>
          <w:sz w:val="28"/>
          <w:szCs w:val="28"/>
        </w:rPr>
      </w:pPr>
    </w:p>
    <w:p w:rsidR="000B64A1" w:rsidRPr="00414F2E" w:rsidRDefault="000B64A1" w:rsidP="000B64A1">
      <w:pPr>
        <w:jc w:val="center"/>
        <w:rPr>
          <w:b/>
          <w:bCs/>
          <w:sz w:val="28"/>
          <w:szCs w:val="28"/>
        </w:rPr>
      </w:pPr>
      <w:r w:rsidRPr="00414F2E">
        <w:rPr>
          <w:b/>
          <w:bCs/>
          <w:sz w:val="28"/>
          <w:szCs w:val="28"/>
        </w:rPr>
        <w:t>Муниципальная программа</w:t>
      </w: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  <w:r w:rsidRPr="00414F2E">
        <w:rPr>
          <w:b/>
          <w:bCs/>
          <w:sz w:val="28"/>
          <w:szCs w:val="28"/>
        </w:rPr>
        <w:t xml:space="preserve"> </w:t>
      </w:r>
      <w:r w:rsidRPr="007708BB">
        <w:rPr>
          <w:b/>
          <w:bCs/>
          <w:sz w:val="28"/>
          <w:szCs w:val="28"/>
        </w:rPr>
        <w:t>«</w:t>
      </w:r>
      <w:r w:rsidR="009B0136" w:rsidRPr="007708BB">
        <w:rPr>
          <w:b/>
          <w:bCs/>
          <w:sz w:val="28"/>
          <w:szCs w:val="28"/>
        </w:rPr>
        <w:t xml:space="preserve">Молодежь </w:t>
      </w:r>
      <w:proofErr w:type="spellStart"/>
      <w:r w:rsidR="009B0136" w:rsidRPr="007708BB">
        <w:rPr>
          <w:b/>
          <w:bCs/>
          <w:sz w:val="28"/>
          <w:szCs w:val="28"/>
        </w:rPr>
        <w:t>Ахтанизовского</w:t>
      </w:r>
      <w:proofErr w:type="spellEnd"/>
      <w:r w:rsidR="009B0136" w:rsidRPr="007708BB">
        <w:rPr>
          <w:b/>
          <w:bCs/>
          <w:sz w:val="28"/>
          <w:szCs w:val="28"/>
        </w:rPr>
        <w:t xml:space="preserve"> сельского поселения Темрюкского </w:t>
      </w:r>
      <w:r w:rsidR="009B0136" w:rsidRPr="008D6910">
        <w:rPr>
          <w:b/>
          <w:spacing w:val="-12"/>
          <w:sz w:val="28"/>
          <w:szCs w:val="28"/>
        </w:rPr>
        <w:t>муниципального</w:t>
      </w:r>
      <w:r w:rsidR="009B0136" w:rsidRPr="008D6910">
        <w:rPr>
          <w:b/>
          <w:sz w:val="28"/>
          <w:szCs w:val="28"/>
        </w:rPr>
        <w:t xml:space="preserve"> района </w:t>
      </w:r>
      <w:r w:rsidR="009B0136" w:rsidRPr="008D6910">
        <w:rPr>
          <w:b/>
          <w:spacing w:val="-12"/>
          <w:sz w:val="28"/>
          <w:szCs w:val="28"/>
        </w:rPr>
        <w:t>Краснодарского края</w:t>
      </w:r>
      <w:r>
        <w:rPr>
          <w:b/>
          <w:bCs/>
          <w:sz w:val="28"/>
          <w:szCs w:val="28"/>
        </w:rPr>
        <w:t xml:space="preserve">» </w:t>
      </w:r>
    </w:p>
    <w:p w:rsidR="000B64A1" w:rsidRPr="00937B5A" w:rsidRDefault="000B64A1" w:rsidP="000B64A1">
      <w:pPr>
        <w:jc w:val="center"/>
        <w:rPr>
          <w:sz w:val="28"/>
          <w:szCs w:val="28"/>
        </w:rPr>
      </w:pP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  <w:r w:rsidRPr="00937B5A">
        <w:rPr>
          <w:b/>
          <w:bCs/>
          <w:sz w:val="28"/>
          <w:szCs w:val="28"/>
          <w:lang w:val="en-US"/>
        </w:rPr>
        <w:t>I</w:t>
      </w:r>
      <w:r>
        <w:rPr>
          <w:b/>
          <w:bCs/>
          <w:sz w:val="28"/>
          <w:szCs w:val="28"/>
        </w:rPr>
        <w:t>.</w:t>
      </w:r>
      <w:r w:rsidRPr="001B7EA2">
        <w:rPr>
          <w:b/>
          <w:bCs/>
          <w:sz w:val="28"/>
          <w:szCs w:val="28"/>
        </w:rPr>
        <w:t xml:space="preserve"> </w:t>
      </w:r>
      <w:r w:rsidRPr="00937B5A">
        <w:rPr>
          <w:b/>
          <w:bCs/>
          <w:sz w:val="28"/>
          <w:szCs w:val="28"/>
        </w:rPr>
        <w:t xml:space="preserve">ПАСПОРТ </w:t>
      </w:r>
    </w:p>
    <w:p w:rsidR="000B64A1" w:rsidRPr="001B7EA2" w:rsidRDefault="00B3112E" w:rsidP="000B64A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</w:t>
      </w:r>
      <w:r w:rsidR="000B64A1">
        <w:rPr>
          <w:b/>
          <w:bCs/>
          <w:sz w:val="28"/>
          <w:szCs w:val="28"/>
        </w:rPr>
        <w:t>униципальной программы</w:t>
      </w: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  <w:r w:rsidRPr="007708BB">
        <w:rPr>
          <w:b/>
          <w:bCs/>
          <w:sz w:val="28"/>
          <w:szCs w:val="28"/>
        </w:rPr>
        <w:t>«</w:t>
      </w:r>
      <w:r w:rsidR="009B0136" w:rsidRPr="007708BB">
        <w:rPr>
          <w:b/>
          <w:bCs/>
          <w:sz w:val="28"/>
          <w:szCs w:val="28"/>
        </w:rPr>
        <w:t xml:space="preserve">Молодежь </w:t>
      </w:r>
      <w:proofErr w:type="spellStart"/>
      <w:r w:rsidR="009B0136" w:rsidRPr="007708BB">
        <w:rPr>
          <w:b/>
          <w:bCs/>
          <w:sz w:val="28"/>
          <w:szCs w:val="28"/>
        </w:rPr>
        <w:t>Ахтанизовского</w:t>
      </w:r>
      <w:proofErr w:type="spellEnd"/>
      <w:r w:rsidR="009B0136" w:rsidRPr="007708BB">
        <w:rPr>
          <w:b/>
          <w:bCs/>
          <w:sz w:val="28"/>
          <w:szCs w:val="28"/>
        </w:rPr>
        <w:t xml:space="preserve"> сельского поселения Темрюкского </w:t>
      </w:r>
      <w:r w:rsidR="009B0136" w:rsidRPr="008D6910">
        <w:rPr>
          <w:b/>
          <w:spacing w:val="-12"/>
          <w:sz w:val="28"/>
          <w:szCs w:val="28"/>
        </w:rPr>
        <w:t>муниципального</w:t>
      </w:r>
      <w:r w:rsidR="009B0136" w:rsidRPr="008D6910">
        <w:rPr>
          <w:b/>
          <w:sz w:val="28"/>
          <w:szCs w:val="28"/>
        </w:rPr>
        <w:t xml:space="preserve"> района </w:t>
      </w:r>
      <w:r w:rsidR="009B0136" w:rsidRPr="008D6910">
        <w:rPr>
          <w:b/>
          <w:spacing w:val="-12"/>
          <w:sz w:val="28"/>
          <w:szCs w:val="28"/>
        </w:rPr>
        <w:t>Краснодарского края</w:t>
      </w:r>
      <w:r>
        <w:rPr>
          <w:b/>
          <w:bCs/>
          <w:sz w:val="28"/>
          <w:szCs w:val="28"/>
        </w:rPr>
        <w:t xml:space="preserve">» </w:t>
      </w: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64"/>
        <w:gridCol w:w="1546"/>
        <w:gridCol w:w="1808"/>
        <w:gridCol w:w="1170"/>
        <w:gridCol w:w="1546"/>
        <w:gridCol w:w="2144"/>
      </w:tblGrid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Координатор муниципальной программы</w:t>
            </w:r>
          </w:p>
        </w:tc>
        <w:tc>
          <w:tcPr>
            <w:tcW w:w="8214" w:type="dxa"/>
            <w:gridSpan w:val="5"/>
          </w:tcPr>
          <w:p w:rsidR="00B3112E" w:rsidRDefault="00B3112E" w:rsidP="00B311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общего отдела администрации </w:t>
            </w:r>
            <w:proofErr w:type="spellStart"/>
            <w:r>
              <w:rPr>
                <w:sz w:val="28"/>
                <w:szCs w:val="28"/>
              </w:rPr>
              <w:t>Ахтанизовского</w:t>
            </w:r>
            <w:proofErr w:type="spellEnd"/>
          </w:p>
          <w:p w:rsidR="000B64A1" w:rsidRPr="00ED2A8B" w:rsidRDefault="00B3112E" w:rsidP="00B3112E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сельского поселения Темрюкского района                                                                     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Координаторы подпрограмм</w:t>
            </w:r>
          </w:p>
        </w:tc>
        <w:tc>
          <w:tcPr>
            <w:tcW w:w="8214" w:type="dxa"/>
            <w:gridSpan w:val="5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Не предусмотрено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Pr="00ED2A8B">
              <w:rPr>
                <w:sz w:val="28"/>
                <w:szCs w:val="28"/>
              </w:rPr>
              <w:t>Ахтанизовского</w:t>
            </w:r>
            <w:proofErr w:type="spellEnd"/>
            <w:r w:rsidRPr="00ED2A8B">
              <w:rPr>
                <w:sz w:val="28"/>
                <w:szCs w:val="28"/>
              </w:rPr>
              <w:t xml:space="preserve"> сельского поселения Темрюкского района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0B64A1" w:rsidP="00337F43">
            <w:pPr>
              <w:ind w:right="282"/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Не предусмотрено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B3112E" w:rsidP="00337F43">
            <w:pPr>
              <w:ind w:right="616"/>
              <w:rPr>
                <w:sz w:val="28"/>
                <w:szCs w:val="28"/>
              </w:rPr>
            </w:pPr>
            <w:r w:rsidRPr="000A6F0E">
              <w:rPr>
                <w:sz w:val="28"/>
                <w:szCs w:val="28"/>
              </w:rPr>
              <w:t>совершенствование системы реализации потенциала молодежи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8214" w:type="dxa"/>
            <w:gridSpan w:val="5"/>
          </w:tcPr>
          <w:p w:rsidR="00B3112E" w:rsidRDefault="00B3112E" w:rsidP="00B3112E">
            <w:pPr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- проведение мероприятий для молодежи;</w:t>
            </w:r>
          </w:p>
          <w:p w:rsidR="000B64A1" w:rsidRPr="00ED2A8B" w:rsidRDefault="00B3112E" w:rsidP="00B3112E">
            <w:pPr>
              <w:tabs>
                <w:tab w:val="left" w:pos="3960"/>
              </w:tabs>
              <w:ind w:right="6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EB25A5">
              <w:rPr>
                <w:sz w:val="28"/>
                <w:szCs w:val="28"/>
              </w:rPr>
              <w:t>организ</w:t>
            </w:r>
            <w:r>
              <w:rPr>
                <w:sz w:val="28"/>
                <w:szCs w:val="28"/>
              </w:rPr>
              <w:t xml:space="preserve">ация временного трудоустройства </w:t>
            </w:r>
            <w:r w:rsidRPr="00EB25A5">
              <w:rPr>
                <w:sz w:val="28"/>
                <w:szCs w:val="28"/>
              </w:rPr>
              <w:t xml:space="preserve">несовершеннолетних граждан </w:t>
            </w:r>
            <w:r>
              <w:rPr>
                <w:spacing w:val="-2"/>
                <w:sz w:val="28"/>
                <w:szCs w:val="28"/>
              </w:rPr>
              <w:t xml:space="preserve">в </w:t>
            </w:r>
            <w:r w:rsidRPr="00EB25A5">
              <w:rPr>
                <w:spacing w:val="-2"/>
                <w:sz w:val="28"/>
                <w:szCs w:val="28"/>
              </w:rPr>
              <w:t xml:space="preserve">свободное от учебы время в период летних </w:t>
            </w:r>
            <w:r w:rsidRPr="00EB25A5">
              <w:rPr>
                <w:spacing w:val="-4"/>
                <w:sz w:val="28"/>
                <w:szCs w:val="28"/>
              </w:rPr>
              <w:t>каникул</w:t>
            </w:r>
            <w:r>
              <w:rPr>
                <w:spacing w:val="-4"/>
                <w:sz w:val="28"/>
                <w:szCs w:val="28"/>
              </w:rPr>
              <w:t xml:space="preserve">, </w:t>
            </w:r>
            <w:r w:rsidRPr="00EB25A5">
              <w:rPr>
                <w:spacing w:val="-4"/>
                <w:sz w:val="28"/>
                <w:szCs w:val="28"/>
              </w:rPr>
              <w:t>приобщение к труду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lastRenderedPageBreak/>
              <w:t>Увязка со стратегическими целями Стратегии социально-экономического развития Темрюкского района Краснодарского края до 2030 года</w:t>
            </w:r>
          </w:p>
        </w:tc>
        <w:tc>
          <w:tcPr>
            <w:tcW w:w="8214" w:type="dxa"/>
            <w:gridSpan w:val="5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Не предусмотрено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8214" w:type="dxa"/>
            <w:gridSpan w:val="5"/>
          </w:tcPr>
          <w:p w:rsidR="00B3112E" w:rsidRPr="004A201E" w:rsidRDefault="00B3112E" w:rsidP="00B311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к</w:t>
            </w:r>
            <w:r w:rsidRPr="004A201E">
              <w:rPr>
                <w:sz w:val="28"/>
                <w:szCs w:val="28"/>
              </w:rPr>
              <w:t>оличество молодежи, участвующей в мероприятиях;</w:t>
            </w:r>
          </w:p>
          <w:p w:rsidR="000B64A1" w:rsidRPr="00ED2A8B" w:rsidRDefault="00B3112E" w:rsidP="00B3112E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4A201E">
              <w:rPr>
                <w:sz w:val="28"/>
                <w:szCs w:val="28"/>
              </w:rPr>
              <w:t xml:space="preserve">- </w:t>
            </w:r>
            <w:r w:rsidR="00F33B1F">
              <w:rPr>
                <w:sz w:val="28"/>
                <w:szCs w:val="28"/>
              </w:rPr>
              <w:t>к</w:t>
            </w:r>
            <w:r w:rsidR="00F33B1F" w:rsidRPr="004A201E">
              <w:rPr>
                <w:sz w:val="28"/>
                <w:szCs w:val="28"/>
              </w:rPr>
              <w:t>оличество</w:t>
            </w:r>
            <w:r w:rsidR="00F33B1F">
              <w:rPr>
                <w:sz w:val="28"/>
                <w:szCs w:val="28"/>
              </w:rPr>
              <w:t xml:space="preserve"> </w:t>
            </w:r>
            <w:r w:rsidR="00F33B1F" w:rsidRPr="00C57CDE">
              <w:rPr>
                <w:sz w:val="28"/>
                <w:szCs w:val="28"/>
              </w:rPr>
              <w:t>трудоустроенной молодежи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Проекты и (или) 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Не предусмотрено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0B64A1" w:rsidP="00B76BA6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202</w:t>
            </w:r>
            <w:r w:rsidR="00B76BA6">
              <w:rPr>
                <w:sz w:val="28"/>
                <w:szCs w:val="28"/>
              </w:rPr>
              <w:t>7</w:t>
            </w:r>
            <w:r w:rsidRPr="00ED2A8B">
              <w:rPr>
                <w:sz w:val="28"/>
                <w:szCs w:val="28"/>
              </w:rPr>
              <w:t xml:space="preserve"> год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 xml:space="preserve">Объем финансирования муниципальной программы, тыс. рублей </w:t>
            </w:r>
          </w:p>
        </w:tc>
        <w:tc>
          <w:tcPr>
            <w:tcW w:w="1546" w:type="dxa"/>
            <w:vMerge w:val="restart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всего</w:t>
            </w:r>
          </w:p>
        </w:tc>
        <w:tc>
          <w:tcPr>
            <w:tcW w:w="6668" w:type="dxa"/>
            <w:gridSpan w:val="4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 разрезе источников финансирования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Годы реализации</w:t>
            </w:r>
          </w:p>
        </w:tc>
        <w:tc>
          <w:tcPr>
            <w:tcW w:w="1546" w:type="dxa"/>
            <w:vMerge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08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170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546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214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внебюджетные источники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A7782F" w:rsidP="00B76BA6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B76BA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0B64A1"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0B64A1" w:rsidRPr="000964F7" w:rsidRDefault="00A7782F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3112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0B64A1" w:rsidRPr="000964F7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A7782F" w:rsidP="00337F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3112E">
              <w:rPr>
                <w:sz w:val="28"/>
                <w:szCs w:val="28"/>
              </w:rPr>
              <w:t>6</w:t>
            </w:r>
            <w:r w:rsidR="00B3112E" w:rsidRPr="000964F7">
              <w:rPr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0B64A1" w:rsidRPr="000964F7" w:rsidRDefault="00A7782F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3112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B3112E" w:rsidRPr="000964F7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A7782F" w:rsidP="00337F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3112E">
              <w:rPr>
                <w:sz w:val="28"/>
                <w:szCs w:val="28"/>
              </w:rPr>
              <w:t>6</w:t>
            </w:r>
            <w:r w:rsidR="00B3112E" w:rsidRPr="000964F7">
              <w:rPr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337F43">
        <w:tc>
          <w:tcPr>
            <w:tcW w:w="14678" w:type="dxa"/>
            <w:gridSpan w:val="6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расходы, связанные с осуществлением капитальных вложений в объекты капитального строительства</w:t>
            </w:r>
          </w:p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собственности </w:t>
            </w:r>
            <w:proofErr w:type="spellStart"/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Ахтанизовского</w:t>
            </w:r>
            <w:proofErr w:type="spellEnd"/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Темрюкского района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A7782F" w:rsidP="00B76BA6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B76BA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0B64A1"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</w:tbl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p w:rsidR="000B64A1" w:rsidRDefault="000B64A1" w:rsidP="000B64A1">
      <w:pPr>
        <w:tabs>
          <w:tab w:val="left" w:pos="9000"/>
        </w:tabs>
        <w:rPr>
          <w:sz w:val="28"/>
          <w:szCs w:val="28"/>
        </w:rPr>
      </w:pPr>
    </w:p>
    <w:p w:rsidR="00B76BA6" w:rsidRDefault="00B76BA6" w:rsidP="000B64A1">
      <w:pPr>
        <w:tabs>
          <w:tab w:val="left" w:pos="9000"/>
        </w:tabs>
        <w:rPr>
          <w:sz w:val="28"/>
          <w:szCs w:val="28"/>
        </w:rPr>
      </w:pPr>
    </w:p>
    <w:p w:rsidR="00B76BA6" w:rsidRDefault="00B76BA6" w:rsidP="000B64A1">
      <w:pPr>
        <w:tabs>
          <w:tab w:val="left" w:pos="9000"/>
        </w:tabs>
        <w:rPr>
          <w:sz w:val="28"/>
          <w:szCs w:val="28"/>
        </w:rPr>
      </w:pPr>
    </w:p>
    <w:p w:rsidR="00B76BA6" w:rsidRDefault="00B76BA6" w:rsidP="000B64A1">
      <w:pPr>
        <w:tabs>
          <w:tab w:val="left" w:pos="9000"/>
        </w:tabs>
        <w:rPr>
          <w:sz w:val="28"/>
          <w:szCs w:val="28"/>
        </w:rPr>
      </w:pPr>
    </w:p>
    <w:p w:rsidR="00B76BA6" w:rsidRDefault="00B76BA6" w:rsidP="000B64A1">
      <w:pPr>
        <w:tabs>
          <w:tab w:val="left" w:pos="9000"/>
        </w:tabs>
        <w:rPr>
          <w:sz w:val="28"/>
          <w:szCs w:val="28"/>
        </w:rPr>
      </w:pPr>
    </w:p>
    <w:p w:rsidR="00B76BA6" w:rsidRDefault="00B76BA6" w:rsidP="000B64A1">
      <w:pPr>
        <w:tabs>
          <w:tab w:val="left" w:pos="9000"/>
        </w:tabs>
        <w:rPr>
          <w:sz w:val="28"/>
          <w:szCs w:val="28"/>
        </w:rPr>
      </w:pPr>
    </w:p>
    <w:p w:rsidR="00B76BA6" w:rsidRDefault="00B76BA6" w:rsidP="000B64A1">
      <w:pPr>
        <w:tabs>
          <w:tab w:val="left" w:pos="9000"/>
        </w:tabs>
        <w:rPr>
          <w:sz w:val="28"/>
          <w:szCs w:val="28"/>
        </w:rPr>
      </w:pPr>
    </w:p>
    <w:p w:rsidR="000B64A1" w:rsidRPr="00ED2A8B" w:rsidRDefault="000B64A1" w:rsidP="000B64A1">
      <w:pPr>
        <w:pStyle w:val="af0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ED2A8B">
        <w:rPr>
          <w:rFonts w:ascii="Times New Roman" w:hAnsi="Times New Roman"/>
          <w:b/>
          <w:sz w:val="28"/>
          <w:szCs w:val="28"/>
        </w:rPr>
        <w:t>1. Целевые показатели муниципальной программы</w:t>
      </w:r>
    </w:p>
    <w:p w:rsidR="000B64A1" w:rsidRPr="00ED2A8B" w:rsidRDefault="000B64A1" w:rsidP="000B64A1">
      <w:pPr>
        <w:ind w:firstLine="709"/>
        <w:jc w:val="both"/>
        <w:rPr>
          <w:sz w:val="28"/>
          <w:szCs w:val="28"/>
        </w:rPr>
      </w:pPr>
    </w:p>
    <w:p w:rsidR="000B64A1" w:rsidRPr="00ED2A8B" w:rsidRDefault="000B64A1" w:rsidP="000B64A1">
      <w:pPr>
        <w:ind w:firstLine="709"/>
        <w:jc w:val="both"/>
        <w:rPr>
          <w:sz w:val="28"/>
          <w:szCs w:val="28"/>
        </w:rPr>
      </w:pPr>
      <w:r w:rsidRPr="00ED2A8B">
        <w:rPr>
          <w:sz w:val="28"/>
          <w:szCs w:val="28"/>
        </w:rPr>
        <w:t>Для обеспечения возможности проверки достижения цели и решения задач, на реализацию которых направлена муниципальная программа, определен перечень целевых показателей муниципальной программы, характеризующих ход ее реализации.</w:t>
      </w:r>
    </w:p>
    <w:p w:rsidR="000B64A1" w:rsidRPr="00ED2A8B" w:rsidRDefault="000B64A1" w:rsidP="000B64A1">
      <w:pPr>
        <w:jc w:val="center"/>
        <w:rPr>
          <w:sz w:val="28"/>
          <w:szCs w:val="28"/>
        </w:rPr>
      </w:pPr>
    </w:p>
    <w:p w:rsidR="000B64A1" w:rsidRPr="005E6DE3" w:rsidRDefault="000B64A1" w:rsidP="000B64A1">
      <w:pPr>
        <w:jc w:val="center"/>
        <w:rPr>
          <w:b/>
        </w:rPr>
      </w:pPr>
      <w:r w:rsidRPr="005E6DE3">
        <w:rPr>
          <w:b/>
        </w:rPr>
        <w:t>ЦЕЛЕВЫЕ ПОКАЗАТЕЛИ МУНИЦИПАЛЬНОЙ ПРОГРАММЫ</w:t>
      </w:r>
    </w:p>
    <w:p w:rsidR="000B64A1" w:rsidRPr="005E6DE3" w:rsidRDefault="000B64A1" w:rsidP="000B64A1">
      <w:pPr>
        <w:jc w:val="center"/>
        <w:rPr>
          <w:b/>
        </w:rPr>
      </w:pPr>
      <w:r w:rsidRPr="005E6DE3">
        <w:rPr>
          <w:b/>
        </w:rPr>
        <w:t>«</w:t>
      </w:r>
      <w:r w:rsidR="00B3112E" w:rsidRPr="007708BB">
        <w:rPr>
          <w:b/>
          <w:bCs/>
          <w:sz w:val="28"/>
          <w:szCs w:val="28"/>
        </w:rPr>
        <w:t xml:space="preserve">Молодежь </w:t>
      </w:r>
      <w:proofErr w:type="spellStart"/>
      <w:r w:rsidR="00B3112E" w:rsidRPr="007708BB">
        <w:rPr>
          <w:b/>
          <w:bCs/>
          <w:sz w:val="28"/>
          <w:szCs w:val="28"/>
        </w:rPr>
        <w:t>Ахтанизовского</w:t>
      </w:r>
      <w:proofErr w:type="spellEnd"/>
      <w:r w:rsidR="00B3112E" w:rsidRPr="007708BB">
        <w:rPr>
          <w:b/>
          <w:bCs/>
          <w:sz w:val="28"/>
          <w:szCs w:val="28"/>
        </w:rPr>
        <w:t xml:space="preserve"> сельского поселения Темрюкского </w:t>
      </w:r>
      <w:r w:rsidR="009B0136" w:rsidRPr="008D6910">
        <w:rPr>
          <w:b/>
          <w:spacing w:val="-12"/>
          <w:sz w:val="28"/>
          <w:szCs w:val="28"/>
        </w:rPr>
        <w:t>муниципального</w:t>
      </w:r>
      <w:r w:rsidR="009B0136" w:rsidRPr="008D6910">
        <w:rPr>
          <w:b/>
          <w:sz w:val="28"/>
          <w:szCs w:val="28"/>
        </w:rPr>
        <w:t xml:space="preserve"> района </w:t>
      </w:r>
      <w:r w:rsidR="009B0136" w:rsidRPr="008D6910">
        <w:rPr>
          <w:b/>
          <w:spacing w:val="-12"/>
          <w:sz w:val="28"/>
          <w:szCs w:val="28"/>
        </w:rPr>
        <w:t>Краснодарского края</w:t>
      </w:r>
      <w:r w:rsidRPr="005E6DE3">
        <w:rPr>
          <w:b/>
        </w:rPr>
        <w:t>»</w:t>
      </w:r>
    </w:p>
    <w:p w:rsidR="000B64A1" w:rsidRPr="005E6DE3" w:rsidRDefault="000B64A1" w:rsidP="000B64A1">
      <w:pPr>
        <w:jc w:val="center"/>
        <w:rPr>
          <w:b/>
        </w:rPr>
      </w:pPr>
    </w:p>
    <w:tbl>
      <w:tblPr>
        <w:tblW w:w="1460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76"/>
        <w:gridCol w:w="2485"/>
        <w:gridCol w:w="1701"/>
        <w:gridCol w:w="1134"/>
        <w:gridCol w:w="1417"/>
        <w:gridCol w:w="1277"/>
        <w:gridCol w:w="1579"/>
        <w:gridCol w:w="1579"/>
        <w:gridCol w:w="932"/>
        <w:gridCol w:w="1721"/>
      </w:tblGrid>
      <w:tr w:rsidR="000B64A1" w:rsidRPr="000964F7" w:rsidTr="00337F43">
        <w:tc>
          <w:tcPr>
            <w:tcW w:w="776" w:type="dxa"/>
            <w:vMerge w:val="restart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 xml:space="preserve">№ </w:t>
            </w:r>
            <w:proofErr w:type="spellStart"/>
            <w:proofErr w:type="gramStart"/>
            <w:r w:rsidRPr="000964F7">
              <w:t>п</w:t>
            </w:r>
            <w:proofErr w:type="spellEnd"/>
            <w:proofErr w:type="gramEnd"/>
            <w:r w:rsidRPr="000964F7">
              <w:t>/</w:t>
            </w:r>
            <w:proofErr w:type="spellStart"/>
            <w:r w:rsidRPr="000964F7">
              <w:t>п</w:t>
            </w:r>
            <w:proofErr w:type="spellEnd"/>
          </w:p>
        </w:tc>
        <w:tc>
          <w:tcPr>
            <w:tcW w:w="2485" w:type="dxa"/>
            <w:vMerge w:val="restart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Наименование целевого показателя</w:t>
            </w:r>
          </w:p>
        </w:tc>
        <w:tc>
          <w:tcPr>
            <w:tcW w:w="1701" w:type="dxa"/>
            <w:vMerge w:val="restart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Единица измерения</w:t>
            </w:r>
          </w:p>
        </w:tc>
        <w:tc>
          <w:tcPr>
            <w:tcW w:w="1134" w:type="dxa"/>
            <w:vMerge w:val="restart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 xml:space="preserve">Статус </w:t>
            </w:r>
          </w:p>
        </w:tc>
        <w:tc>
          <w:tcPr>
            <w:tcW w:w="8505" w:type="dxa"/>
            <w:gridSpan w:val="6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Значение целевого показателя</w:t>
            </w:r>
          </w:p>
        </w:tc>
      </w:tr>
      <w:tr w:rsidR="000B64A1" w:rsidRPr="000964F7" w:rsidTr="00337F43">
        <w:tc>
          <w:tcPr>
            <w:tcW w:w="776" w:type="dxa"/>
            <w:vMerge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</w:p>
        </w:tc>
        <w:tc>
          <w:tcPr>
            <w:tcW w:w="2485" w:type="dxa"/>
            <w:vMerge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</w:p>
        </w:tc>
        <w:tc>
          <w:tcPr>
            <w:tcW w:w="1701" w:type="dxa"/>
            <w:vMerge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</w:p>
        </w:tc>
        <w:tc>
          <w:tcPr>
            <w:tcW w:w="1134" w:type="dxa"/>
            <w:vMerge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</w:p>
        </w:tc>
        <w:tc>
          <w:tcPr>
            <w:tcW w:w="1417" w:type="dxa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отчетный год</w:t>
            </w:r>
          </w:p>
        </w:tc>
        <w:tc>
          <w:tcPr>
            <w:tcW w:w="1277" w:type="dxa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1-й год реализации</w:t>
            </w:r>
          </w:p>
        </w:tc>
        <w:tc>
          <w:tcPr>
            <w:tcW w:w="1579" w:type="dxa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2-й год реализации</w:t>
            </w:r>
          </w:p>
        </w:tc>
        <w:tc>
          <w:tcPr>
            <w:tcW w:w="1579" w:type="dxa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3-й год реализации</w:t>
            </w:r>
          </w:p>
        </w:tc>
        <w:tc>
          <w:tcPr>
            <w:tcW w:w="932" w:type="dxa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....</w:t>
            </w:r>
          </w:p>
        </w:tc>
        <w:tc>
          <w:tcPr>
            <w:tcW w:w="1721" w:type="dxa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№-</w:t>
            </w:r>
            <w:proofErr w:type="spellStart"/>
            <w:r w:rsidRPr="000964F7">
              <w:t>й</w:t>
            </w:r>
            <w:proofErr w:type="spellEnd"/>
            <w:r w:rsidRPr="000964F7">
              <w:t xml:space="preserve"> год реализации</w:t>
            </w:r>
          </w:p>
        </w:tc>
      </w:tr>
    </w:tbl>
    <w:p w:rsidR="000B64A1" w:rsidRPr="000964F7" w:rsidRDefault="000B64A1" w:rsidP="000B64A1"/>
    <w:tbl>
      <w:tblPr>
        <w:tblW w:w="1460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70"/>
        <w:gridCol w:w="2491"/>
        <w:gridCol w:w="1669"/>
        <w:gridCol w:w="1169"/>
        <w:gridCol w:w="1345"/>
        <w:gridCol w:w="1527"/>
        <w:gridCol w:w="1527"/>
        <w:gridCol w:w="1527"/>
        <w:gridCol w:w="915"/>
        <w:gridCol w:w="1661"/>
      </w:tblGrid>
      <w:tr w:rsidR="000B64A1" w:rsidRPr="00B3112E" w:rsidTr="00337F43">
        <w:trPr>
          <w:tblHeader/>
        </w:trPr>
        <w:tc>
          <w:tcPr>
            <w:tcW w:w="770" w:type="dxa"/>
          </w:tcPr>
          <w:p w:rsidR="000B64A1" w:rsidRPr="00B3112E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B3112E">
              <w:t>1</w:t>
            </w:r>
          </w:p>
        </w:tc>
        <w:tc>
          <w:tcPr>
            <w:tcW w:w="2491" w:type="dxa"/>
          </w:tcPr>
          <w:p w:rsidR="000B64A1" w:rsidRPr="00B3112E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B3112E">
              <w:t>2</w:t>
            </w:r>
          </w:p>
        </w:tc>
        <w:tc>
          <w:tcPr>
            <w:tcW w:w="1669" w:type="dxa"/>
          </w:tcPr>
          <w:p w:rsidR="000B64A1" w:rsidRPr="00B3112E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B3112E">
              <w:t>3</w:t>
            </w:r>
          </w:p>
        </w:tc>
        <w:tc>
          <w:tcPr>
            <w:tcW w:w="1169" w:type="dxa"/>
          </w:tcPr>
          <w:p w:rsidR="000B64A1" w:rsidRPr="00B3112E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B3112E">
              <w:t>4</w:t>
            </w:r>
          </w:p>
        </w:tc>
        <w:tc>
          <w:tcPr>
            <w:tcW w:w="1345" w:type="dxa"/>
          </w:tcPr>
          <w:p w:rsidR="000B64A1" w:rsidRPr="00B3112E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B3112E">
              <w:t>5</w:t>
            </w:r>
          </w:p>
        </w:tc>
        <w:tc>
          <w:tcPr>
            <w:tcW w:w="1527" w:type="dxa"/>
          </w:tcPr>
          <w:p w:rsidR="000B64A1" w:rsidRPr="00B3112E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B3112E">
              <w:t>6</w:t>
            </w:r>
          </w:p>
        </w:tc>
        <w:tc>
          <w:tcPr>
            <w:tcW w:w="1527" w:type="dxa"/>
          </w:tcPr>
          <w:p w:rsidR="000B64A1" w:rsidRPr="00B3112E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B3112E">
              <w:t>7</w:t>
            </w:r>
          </w:p>
        </w:tc>
        <w:tc>
          <w:tcPr>
            <w:tcW w:w="1527" w:type="dxa"/>
          </w:tcPr>
          <w:p w:rsidR="000B64A1" w:rsidRPr="00B3112E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B3112E">
              <w:t>8</w:t>
            </w:r>
          </w:p>
        </w:tc>
        <w:tc>
          <w:tcPr>
            <w:tcW w:w="915" w:type="dxa"/>
          </w:tcPr>
          <w:p w:rsidR="000B64A1" w:rsidRPr="00B3112E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B3112E">
              <w:t>9</w:t>
            </w:r>
          </w:p>
        </w:tc>
        <w:tc>
          <w:tcPr>
            <w:tcW w:w="1661" w:type="dxa"/>
          </w:tcPr>
          <w:p w:rsidR="000B64A1" w:rsidRPr="00B3112E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B3112E">
              <w:t>10</w:t>
            </w:r>
          </w:p>
        </w:tc>
      </w:tr>
      <w:tr w:rsidR="000B64A1" w:rsidRPr="00B3112E" w:rsidTr="00337F43">
        <w:tc>
          <w:tcPr>
            <w:tcW w:w="770" w:type="dxa"/>
          </w:tcPr>
          <w:p w:rsidR="000B64A1" w:rsidRPr="00B3112E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B3112E">
              <w:t>1</w:t>
            </w:r>
          </w:p>
        </w:tc>
        <w:tc>
          <w:tcPr>
            <w:tcW w:w="13831" w:type="dxa"/>
            <w:gridSpan w:val="9"/>
          </w:tcPr>
          <w:p w:rsidR="000B64A1" w:rsidRPr="00B3112E" w:rsidRDefault="000B64A1" w:rsidP="00E160C6">
            <w:r w:rsidRPr="00B3112E">
              <w:t>Муниципальная программа «</w:t>
            </w:r>
            <w:r w:rsidR="00B3112E" w:rsidRPr="00B3112E">
              <w:rPr>
                <w:bCs/>
              </w:rPr>
              <w:t xml:space="preserve">Молодежь ст. </w:t>
            </w:r>
            <w:proofErr w:type="spellStart"/>
            <w:r w:rsidR="00B3112E" w:rsidRPr="00B3112E">
              <w:rPr>
                <w:bCs/>
              </w:rPr>
              <w:t>Ахтанизовской</w:t>
            </w:r>
            <w:proofErr w:type="spellEnd"/>
            <w:r w:rsidR="00B3112E" w:rsidRPr="00B3112E">
              <w:rPr>
                <w:bCs/>
              </w:rPr>
              <w:t xml:space="preserve"> </w:t>
            </w:r>
            <w:proofErr w:type="spellStart"/>
            <w:r w:rsidR="00B3112E" w:rsidRPr="00B3112E">
              <w:rPr>
                <w:bCs/>
              </w:rPr>
              <w:t>Ахтанизовского</w:t>
            </w:r>
            <w:proofErr w:type="spellEnd"/>
            <w:r w:rsidR="00B3112E" w:rsidRPr="00B3112E">
              <w:rPr>
                <w:bCs/>
              </w:rPr>
              <w:t xml:space="preserve"> сельского поселения Темрюкского района</w:t>
            </w:r>
            <w:r w:rsidRPr="00B3112E">
              <w:t>»</w:t>
            </w:r>
          </w:p>
        </w:tc>
      </w:tr>
      <w:tr w:rsidR="000B64A1" w:rsidRPr="00B3112E" w:rsidTr="00337F43">
        <w:trPr>
          <w:trHeight w:val="890"/>
        </w:trPr>
        <w:tc>
          <w:tcPr>
            <w:tcW w:w="770" w:type="dxa"/>
          </w:tcPr>
          <w:p w:rsidR="000B64A1" w:rsidRPr="00B3112E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B3112E">
              <w:t>1.1</w:t>
            </w:r>
          </w:p>
        </w:tc>
        <w:tc>
          <w:tcPr>
            <w:tcW w:w="2491" w:type="dxa"/>
          </w:tcPr>
          <w:p w:rsidR="00B3112E" w:rsidRPr="00B3112E" w:rsidRDefault="00B3112E" w:rsidP="00B3112E">
            <w:r w:rsidRPr="00B3112E">
              <w:t>количество молодежи, участвующей в мероприятиях;</w:t>
            </w:r>
          </w:p>
          <w:p w:rsidR="000B64A1" w:rsidRPr="00B3112E" w:rsidRDefault="000B64A1" w:rsidP="00B3112E">
            <w:pPr>
              <w:jc w:val="both"/>
            </w:pPr>
          </w:p>
        </w:tc>
        <w:tc>
          <w:tcPr>
            <w:tcW w:w="1669" w:type="dxa"/>
          </w:tcPr>
          <w:p w:rsidR="000B64A1" w:rsidRPr="00B3112E" w:rsidRDefault="00F33B1F" w:rsidP="00337F43">
            <w:pPr>
              <w:pStyle w:val="ab"/>
              <w:rPr>
                <w:rFonts w:ascii="Times New Roman" w:hAnsi="Times New Roman" w:cs="Times New Roman"/>
              </w:rPr>
            </w:pPr>
            <w:r w:rsidRPr="00CA5092">
              <w:rPr>
                <w:rFonts w:ascii="Times New Roman" w:hAnsi="Times New Roman" w:cs="Times New Roman"/>
              </w:rPr>
              <w:t>человек</w:t>
            </w:r>
          </w:p>
        </w:tc>
        <w:tc>
          <w:tcPr>
            <w:tcW w:w="1169" w:type="dxa"/>
          </w:tcPr>
          <w:p w:rsidR="000B64A1" w:rsidRPr="00B3112E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B3112E">
              <w:t>3</w:t>
            </w:r>
          </w:p>
        </w:tc>
        <w:tc>
          <w:tcPr>
            <w:tcW w:w="1345" w:type="dxa"/>
          </w:tcPr>
          <w:p w:rsidR="000B64A1" w:rsidRPr="00B3112E" w:rsidRDefault="000B64A1" w:rsidP="00337F43">
            <w:r w:rsidRPr="00B3112E">
              <w:t>202</w:t>
            </w:r>
            <w:r w:rsidR="00B76BA6">
              <w:t>7</w:t>
            </w:r>
          </w:p>
        </w:tc>
        <w:tc>
          <w:tcPr>
            <w:tcW w:w="1527" w:type="dxa"/>
          </w:tcPr>
          <w:p w:rsidR="000B64A1" w:rsidRPr="00B3112E" w:rsidRDefault="00F33B1F" w:rsidP="00337F43">
            <w:r>
              <w:t>60</w:t>
            </w:r>
          </w:p>
        </w:tc>
        <w:tc>
          <w:tcPr>
            <w:tcW w:w="1527" w:type="dxa"/>
          </w:tcPr>
          <w:p w:rsidR="000B64A1" w:rsidRPr="00B3112E" w:rsidRDefault="00F33B1F" w:rsidP="00337F43">
            <w:r>
              <w:t>60</w:t>
            </w:r>
          </w:p>
        </w:tc>
        <w:tc>
          <w:tcPr>
            <w:tcW w:w="1527" w:type="dxa"/>
          </w:tcPr>
          <w:p w:rsidR="000B64A1" w:rsidRPr="00B3112E" w:rsidRDefault="00F33B1F" w:rsidP="00337F43">
            <w:r>
              <w:t>60</w:t>
            </w:r>
          </w:p>
        </w:tc>
        <w:tc>
          <w:tcPr>
            <w:tcW w:w="915" w:type="dxa"/>
          </w:tcPr>
          <w:p w:rsidR="000B64A1" w:rsidRPr="00B3112E" w:rsidRDefault="00F33B1F" w:rsidP="00337F43">
            <w:r>
              <w:t>60</w:t>
            </w:r>
          </w:p>
        </w:tc>
        <w:tc>
          <w:tcPr>
            <w:tcW w:w="1661" w:type="dxa"/>
          </w:tcPr>
          <w:p w:rsidR="000B64A1" w:rsidRPr="00B3112E" w:rsidRDefault="00F33B1F" w:rsidP="00337F43">
            <w:pPr>
              <w:tabs>
                <w:tab w:val="center" w:pos="4677"/>
                <w:tab w:val="right" w:pos="9355"/>
              </w:tabs>
            </w:pPr>
            <w:r>
              <w:t>60</w:t>
            </w:r>
          </w:p>
        </w:tc>
      </w:tr>
      <w:tr w:rsidR="00B3112E" w:rsidRPr="00B3112E" w:rsidTr="00F33B1F">
        <w:trPr>
          <w:trHeight w:val="868"/>
        </w:trPr>
        <w:tc>
          <w:tcPr>
            <w:tcW w:w="770" w:type="dxa"/>
          </w:tcPr>
          <w:p w:rsidR="00B3112E" w:rsidRPr="00B3112E" w:rsidRDefault="00B3112E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B3112E">
              <w:t>1.2</w:t>
            </w:r>
          </w:p>
        </w:tc>
        <w:tc>
          <w:tcPr>
            <w:tcW w:w="2491" w:type="dxa"/>
          </w:tcPr>
          <w:p w:rsidR="00B3112E" w:rsidRPr="00F33B1F" w:rsidRDefault="00F33B1F" w:rsidP="00B3112E">
            <w:r w:rsidRPr="00F33B1F">
              <w:t>количество трудоустроенной молодежи</w:t>
            </w:r>
          </w:p>
        </w:tc>
        <w:tc>
          <w:tcPr>
            <w:tcW w:w="1669" w:type="dxa"/>
          </w:tcPr>
          <w:p w:rsidR="00B3112E" w:rsidRPr="00B3112E" w:rsidRDefault="00F33B1F" w:rsidP="00337F43">
            <w:pPr>
              <w:pStyle w:val="ab"/>
              <w:rPr>
                <w:rFonts w:ascii="Times New Roman" w:hAnsi="Times New Roman" w:cs="Times New Roman"/>
              </w:rPr>
            </w:pPr>
            <w:r w:rsidRPr="00CA5092">
              <w:rPr>
                <w:rFonts w:ascii="Times New Roman" w:hAnsi="Times New Roman" w:cs="Times New Roman"/>
              </w:rPr>
              <w:t>человек</w:t>
            </w:r>
          </w:p>
        </w:tc>
        <w:tc>
          <w:tcPr>
            <w:tcW w:w="1169" w:type="dxa"/>
          </w:tcPr>
          <w:p w:rsidR="00B3112E" w:rsidRPr="00B3112E" w:rsidRDefault="00F33B1F" w:rsidP="00337F43">
            <w:pPr>
              <w:tabs>
                <w:tab w:val="center" w:pos="4677"/>
                <w:tab w:val="right" w:pos="9355"/>
              </w:tabs>
              <w:jc w:val="center"/>
            </w:pPr>
            <w:r>
              <w:t>3</w:t>
            </w:r>
          </w:p>
        </w:tc>
        <w:tc>
          <w:tcPr>
            <w:tcW w:w="1345" w:type="dxa"/>
          </w:tcPr>
          <w:p w:rsidR="00B3112E" w:rsidRPr="00B3112E" w:rsidRDefault="00F33B1F" w:rsidP="00337F43">
            <w:r w:rsidRPr="00B3112E">
              <w:t>202</w:t>
            </w:r>
            <w:r w:rsidR="00B76BA6">
              <w:t>7</w:t>
            </w:r>
          </w:p>
        </w:tc>
        <w:tc>
          <w:tcPr>
            <w:tcW w:w="1527" w:type="dxa"/>
          </w:tcPr>
          <w:p w:rsidR="00B3112E" w:rsidRPr="00B3112E" w:rsidRDefault="00F33B1F" w:rsidP="00A7782F">
            <w:r>
              <w:t xml:space="preserve">не менее </w:t>
            </w:r>
            <w:r w:rsidR="00A7782F">
              <w:t>10</w:t>
            </w:r>
          </w:p>
        </w:tc>
        <w:tc>
          <w:tcPr>
            <w:tcW w:w="1527" w:type="dxa"/>
          </w:tcPr>
          <w:p w:rsidR="00B3112E" w:rsidRPr="00B3112E" w:rsidRDefault="00F33B1F" w:rsidP="00A7782F">
            <w:r>
              <w:t xml:space="preserve">не менее </w:t>
            </w:r>
            <w:r w:rsidR="00A7782F">
              <w:t>10</w:t>
            </w:r>
          </w:p>
        </w:tc>
        <w:tc>
          <w:tcPr>
            <w:tcW w:w="1527" w:type="dxa"/>
          </w:tcPr>
          <w:p w:rsidR="00B3112E" w:rsidRPr="00B3112E" w:rsidRDefault="00F33B1F" w:rsidP="00A7782F">
            <w:r>
              <w:t>не менее</w:t>
            </w:r>
            <w:r w:rsidR="00A7782F">
              <w:t xml:space="preserve"> 10</w:t>
            </w:r>
          </w:p>
        </w:tc>
        <w:tc>
          <w:tcPr>
            <w:tcW w:w="915" w:type="dxa"/>
          </w:tcPr>
          <w:p w:rsidR="00B3112E" w:rsidRPr="00B3112E" w:rsidRDefault="00F33B1F" w:rsidP="00A7782F">
            <w:r>
              <w:t xml:space="preserve">не менее </w:t>
            </w:r>
            <w:r w:rsidR="00A7782F">
              <w:t>10</w:t>
            </w:r>
          </w:p>
        </w:tc>
        <w:tc>
          <w:tcPr>
            <w:tcW w:w="1661" w:type="dxa"/>
          </w:tcPr>
          <w:p w:rsidR="00B3112E" w:rsidRPr="00B3112E" w:rsidRDefault="00F33B1F" w:rsidP="00A7782F">
            <w:pPr>
              <w:tabs>
                <w:tab w:val="center" w:pos="4677"/>
                <w:tab w:val="right" w:pos="9355"/>
              </w:tabs>
            </w:pPr>
            <w:r>
              <w:t xml:space="preserve">не менее </w:t>
            </w:r>
            <w:r w:rsidR="00A7782F">
              <w:t>10</w:t>
            </w:r>
          </w:p>
        </w:tc>
      </w:tr>
    </w:tbl>
    <w:p w:rsidR="000B64A1" w:rsidRDefault="000B64A1" w:rsidP="000B64A1">
      <w:pPr>
        <w:tabs>
          <w:tab w:val="left" w:pos="9000"/>
        </w:tabs>
        <w:rPr>
          <w:sz w:val="28"/>
          <w:szCs w:val="28"/>
        </w:rPr>
      </w:pPr>
    </w:p>
    <w:p w:rsidR="000B64A1" w:rsidRDefault="000B64A1" w:rsidP="000B64A1">
      <w:pPr>
        <w:tabs>
          <w:tab w:val="left" w:pos="9000"/>
        </w:tabs>
        <w:rPr>
          <w:sz w:val="28"/>
          <w:szCs w:val="28"/>
        </w:rPr>
      </w:pPr>
    </w:p>
    <w:p w:rsidR="000B64A1" w:rsidRDefault="000B64A1" w:rsidP="000B64A1">
      <w:pPr>
        <w:tabs>
          <w:tab w:val="left" w:pos="9000"/>
        </w:tabs>
        <w:rPr>
          <w:sz w:val="28"/>
          <w:szCs w:val="28"/>
        </w:rPr>
      </w:pPr>
    </w:p>
    <w:p w:rsidR="000B64A1" w:rsidRDefault="000B64A1" w:rsidP="000B64A1">
      <w:pPr>
        <w:tabs>
          <w:tab w:val="left" w:pos="9000"/>
        </w:tabs>
        <w:rPr>
          <w:sz w:val="28"/>
          <w:szCs w:val="28"/>
        </w:rPr>
      </w:pPr>
    </w:p>
    <w:p w:rsidR="000B64A1" w:rsidRDefault="000B64A1" w:rsidP="000B64A1">
      <w:pPr>
        <w:tabs>
          <w:tab w:val="left" w:pos="9000"/>
        </w:tabs>
        <w:rPr>
          <w:sz w:val="28"/>
          <w:szCs w:val="28"/>
        </w:rPr>
      </w:pPr>
    </w:p>
    <w:p w:rsidR="000B64A1" w:rsidRDefault="000B64A1" w:rsidP="000B64A1">
      <w:pPr>
        <w:tabs>
          <w:tab w:val="left" w:pos="9000"/>
        </w:tabs>
        <w:rPr>
          <w:sz w:val="28"/>
          <w:szCs w:val="28"/>
        </w:rPr>
      </w:pPr>
    </w:p>
    <w:p w:rsidR="00F33B1F" w:rsidRDefault="00F33B1F" w:rsidP="000B64A1">
      <w:pPr>
        <w:tabs>
          <w:tab w:val="left" w:pos="9000"/>
        </w:tabs>
        <w:rPr>
          <w:sz w:val="28"/>
          <w:szCs w:val="28"/>
        </w:rPr>
      </w:pPr>
    </w:p>
    <w:p w:rsidR="0019052C" w:rsidRDefault="000B64A1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</w:t>
      </w:r>
    </w:p>
    <w:p w:rsidR="000B64A1" w:rsidRDefault="00F33B1F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B64A1" w:rsidRPr="005E6DE3">
        <w:rPr>
          <w:rFonts w:ascii="Times New Roman" w:hAnsi="Times New Roman" w:cs="Times New Roman"/>
          <w:sz w:val="24"/>
          <w:szCs w:val="24"/>
        </w:rPr>
        <w:t>2. Перечень основных мероприятий муниципальной программы</w:t>
      </w:r>
    </w:p>
    <w:p w:rsidR="000B64A1" w:rsidRPr="005E6DE3" w:rsidRDefault="000B64A1" w:rsidP="000B64A1">
      <w:pPr>
        <w:jc w:val="center"/>
        <w:rPr>
          <w:b/>
        </w:rPr>
      </w:pPr>
    </w:p>
    <w:p w:rsidR="000B64A1" w:rsidRPr="00AC0214" w:rsidRDefault="000B64A1" w:rsidP="000B64A1">
      <w:pPr>
        <w:jc w:val="center"/>
        <w:rPr>
          <w:b/>
        </w:rPr>
      </w:pPr>
      <w:r w:rsidRPr="00AC0214">
        <w:rPr>
          <w:b/>
        </w:rPr>
        <w:t>ПЕРЕЧЕНЬ ОСНОВНЫХ МЕРОПРИЯТИЙ МУНИЦИПАЛЬНОЙ ПРОГРАММЫ</w:t>
      </w:r>
    </w:p>
    <w:p w:rsidR="000B64A1" w:rsidRDefault="000B64A1" w:rsidP="000B64A1">
      <w:pPr>
        <w:jc w:val="center"/>
        <w:rPr>
          <w:b/>
        </w:rPr>
      </w:pPr>
      <w:r w:rsidRPr="00AC0214">
        <w:rPr>
          <w:b/>
        </w:rPr>
        <w:t>«</w:t>
      </w:r>
      <w:r w:rsidR="009B0136" w:rsidRPr="007708BB">
        <w:rPr>
          <w:b/>
          <w:bCs/>
          <w:sz w:val="28"/>
          <w:szCs w:val="28"/>
        </w:rPr>
        <w:t xml:space="preserve">Молодежь </w:t>
      </w:r>
      <w:proofErr w:type="spellStart"/>
      <w:r w:rsidR="009B0136" w:rsidRPr="007708BB">
        <w:rPr>
          <w:b/>
          <w:bCs/>
          <w:sz w:val="28"/>
          <w:szCs w:val="28"/>
        </w:rPr>
        <w:t>Ахтанизовского</w:t>
      </w:r>
      <w:proofErr w:type="spellEnd"/>
      <w:r w:rsidR="009B0136" w:rsidRPr="007708BB">
        <w:rPr>
          <w:b/>
          <w:bCs/>
          <w:sz w:val="28"/>
          <w:szCs w:val="28"/>
        </w:rPr>
        <w:t xml:space="preserve"> сельского поселения Темрюкского </w:t>
      </w:r>
      <w:r w:rsidR="009B0136" w:rsidRPr="008D6910">
        <w:rPr>
          <w:b/>
          <w:spacing w:val="-12"/>
          <w:sz w:val="28"/>
          <w:szCs w:val="28"/>
        </w:rPr>
        <w:t>муниципального</w:t>
      </w:r>
      <w:r w:rsidR="009B0136" w:rsidRPr="008D6910">
        <w:rPr>
          <w:b/>
          <w:sz w:val="28"/>
          <w:szCs w:val="28"/>
        </w:rPr>
        <w:t xml:space="preserve"> района </w:t>
      </w:r>
      <w:r w:rsidR="009B0136" w:rsidRPr="008D6910">
        <w:rPr>
          <w:b/>
          <w:spacing w:val="-12"/>
          <w:sz w:val="28"/>
          <w:szCs w:val="28"/>
        </w:rPr>
        <w:t>Краснодарского края</w:t>
      </w:r>
      <w:r w:rsidR="009B0136" w:rsidRPr="005E6DE3">
        <w:rPr>
          <w:b/>
        </w:rPr>
        <w:t>»</w:t>
      </w:r>
    </w:p>
    <w:p w:rsidR="0019052C" w:rsidRPr="00AC0214" w:rsidRDefault="0019052C" w:rsidP="000B64A1">
      <w:pPr>
        <w:jc w:val="center"/>
        <w:rPr>
          <w:b/>
        </w:rPr>
      </w:pPr>
    </w:p>
    <w:tbl>
      <w:tblPr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518"/>
        <w:gridCol w:w="425"/>
        <w:gridCol w:w="709"/>
        <w:gridCol w:w="1054"/>
        <w:gridCol w:w="822"/>
        <w:gridCol w:w="992"/>
        <w:gridCol w:w="993"/>
        <w:gridCol w:w="1950"/>
        <w:gridCol w:w="2160"/>
        <w:gridCol w:w="2410"/>
      </w:tblGrid>
      <w:tr w:rsidR="000B64A1" w:rsidRPr="006F19E4" w:rsidTr="00987932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6F19E4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№</w:t>
            </w:r>
            <w:r w:rsidRPr="006F19E4">
              <w:rPr>
                <w:rFonts w:ascii="Times New Roman" w:hAnsi="Times New Roman"/>
              </w:rPr>
              <w:br/>
            </w:r>
            <w:proofErr w:type="spellStart"/>
            <w:proofErr w:type="gramStart"/>
            <w:r w:rsidRPr="006F19E4">
              <w:rPr>
                <w:rFonts w:ascii="Times New Roman" w:hAnsi="Times New Roman"/>
              </w:rPr>
              <w:t>п</w:t>
            </w:r>
            <w:proofErr w:type="spellEnd"/>
            <w:proofErr w:type="gramEnd"/>
            <w:r w:rsidRPr="006F19E4">
              <w:rPr>
                <w:rFonts w:ascii="Times New Roman" w:hAnsi="Times New Roman"/>
              </w:rPr>
              <w:t>/</w:t>
            </w:r>
            <w:proofErr w:type="spellStart"/>
            <w:r w:rsidRPr="006F19E4"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6F19E4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Наименование мероприятия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6F19E4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Статус</w:t>
            </w:r>
            <w:hyperlink w:anchor="P1007" w:history="1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6F19E4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Годы реализации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6F19E4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Объем финансирования, тыс. рублей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6F19E4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Непосредственный результат реализации мероприятия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0B64A1" w:rsidRPr="006F19E4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0B64A1" w:rsidRPr="006F19E4" w:rsidTr="00987932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6F19E4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2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6F19E4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6F19E4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6F19E4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10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6F19E4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всего</w:t>
            </w:r>
          </w:p>
        </w:tc>
        <w:tc>
          <w:tcPr>
            <w:tcW w:w="4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6F19E4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в разрезе источников финансирования</w:t>
            </w: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6F19E4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6F19E4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</w:tr>
      <w:tr w:rsidR="000B64A1" w:rsidRPr="006F19E4" w:rsidTr="00987932">
        <w:trPr>
          <w:cantSplit/>
          <w:trHeight w:val="1409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6F19E4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2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6F19E4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6F19E4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6F19E4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10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6F19E4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6F19E4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6F19E4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6F19E4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6F19E4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6F19E4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6F19E4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</w:tr>
      <w:tr w:rsidR="000B64A1" w:rsidRPr="006F19E4" w:rsidTr="00987932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6F19E4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1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6F19E4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6F19E4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6F19E4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4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6F19E4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6F19E4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6F19E4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6F19E4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8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6F19E4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6F19E4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6F19E4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11</w:t>
            </w:r>
          </w:p>
        </w:tc>
      </w:tr>
      <w:tr w:rsidR="000B64A1" w:rsidRPr="006F19E4" w:rsidTr="00987932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6F19E4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1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6F19E4" w:rsidRDefault="000B64A1" w:rsidP="000B64A1">
            <w:pPr>
              <w:pStyle w:val="ac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 xml:space="preserve">Цель </w:t>
            </w:r>
          </w:p>
        </w:tc>
        <w:tc>
          <w:tcPr>
            <w:tcW w:w="115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6F19E4" w:rsidRDefault="006F19E4" w:rsidP="000B64A1">
            <w:r w:rsidRPr="006F19E4">
              <w:t>совершенствование системы реализации потенциала молодежи</w:t>
            </w:r>
          </w:p>
        </w:tc>
      </w:tr>
      <w:tr w:rsidR="000B64A1" w:rsidRPr="006F19E4" w:rsidTr="00987932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6F19E4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1.1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6F19E4" w:rsidRDefault="000B64A1" w:rsidP="000B64A1">
            <w:pPr>
              <w:pStyle w:val="ac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 xml:space="preserve">Задача </w:t>
            </w:r>
          </w:p>
        </w:tc>
        <w:tc>
          <w:tcPr>
            <w:tcW w:w="115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19E4" w:rsidRPr="006F19E4" w:rsidRDefault="006F19E4" w:rsidP="006F19E4">
            <w:pPr>
              <w:rPr>
                <w:spacing w:val="-1"/>
              </w:rPr>
            </w:pPr>
            <w:r w:rsidRPr="006F19E4">
              <w:rPr>
                <w:spacing w:val="-1"/>
              </w:rPr>
              <w:t>- проведение мероприятий для молодежи;</w:t>
            </w:r>
          </w:p>
          <w:p w:rsidR="000B64A1" w:rsidRPr="006F19E4" w:rsidRDefault="006F19E4" w:rsidP="006F19E4">
            <w:r w:rsidRPr="006F19E4">
              <w:t xml:space="preserve">-организация временного трудоустройства несовершеннолетних граждан </w:t>
            </w:r>
            <w:r w:rsidRPr="006F19E4">
              <w:rPr>
                <w:spacing w:val="-2"/>
              </w:rPr>
              <w:t xml:space="preserve">в свободное от учебы время в период летних </w:t>
            </w:r>
            <w:r w:rsidRPr="006F19E4">
              <w:rPr>
                <w:spacing w:val="-4"/>
              </w:rPr>
              <w:t>каникул, приобщение к труду</w:t>
            </w:r>
          </w:p>
        </w:tc>
      </w:tr>
      <w:tr w:rsidR="00072DD3" w:rsidRPr="006F19E4" w:rsidTr="00987932">
        <w:trPr>
          <w:trHeight w:val="2262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D3" w:rsidRPr="006F19E4" w:rsidRDefault="00072DD3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1.1.1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D3" w:rsidRPr="006F19E4" w:rsidRDefault="00072DD3" w:rsidP="000B64A1">
            <w:pPr>
              <w:pStyle w:val="ac"/>
              <w:rPr>
                <w:rFonts w:ascii="Times New Roman" w:hAnsi="Times New Roman" w:cs="Times New Roman"/>
              </w:rPr>
            </w:pPr>
            <w:r w:rsidRPr="006F19E4">
              <w:rPr>
                <w:rFonts w:ascii="Times New Roman" w:hAnsi="Times New Roman" w:cs="Times New Roman"/>
              </w:rPr>
              <w:t xml:space="preserve">Организация и проведение мероприятий на дворовых площадках. </w:t>
            </w:r>
            <w:r w:rsidRPr="006F19E4">
              <w:rPr>
                <w:rFonts w:ascii="Times New Roman" w:hAnsi="Times New Roman" w:cs="Times New Roman"/>
                <w:color w:val="000000"/>
              </w:rPr>
              <w:t>Приобретение спортивного и игрового инвентаря на дворовую площадку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D3" w:rsidRPr="006F19E4" w:rsidRDefault="00072DD3" w:rsidP="000B64A1">
            <w:pPr>
              <w:pStyle w:val="ab"/>
              <w:jc w:val="left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D3" w:rsidRPr="006F19E4" w:rsidRDefault="00072DD3" w:rsidP="00A7782F">
            <w:pPr>
              <w:pStyle w:val="ac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202</w:t>
            </w:r>
            <w:r w:rsidR="00B76BA6">
              <w:rPr>
                <w:rFonts w:ascii="Times New Roman" w:hAnsi="Times New Roman"/>
              </w:rPr>
              <w:t>7</w:t>
            </w:r>
            <w:r w:rsidRPr="006F19E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D3" w:rsidRPr="006F19E4" w:rsidRDefault="00072DD3" w:rsidP="000B64A1">
            <w:pPr>
              <w:pStyle w:val="ab"/>
              <w:jc w:val="left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 w:cs="Times New Roman"/>
              </w:rPr>
              <w:t>10</w:t>
            </w:r>
            <w:r w:rsidRPr="006F19E4">
              <w:rPr>
                <w:rFonts w:ascii="Times New Roman" w:hAnsi="Times New Roman"/>
              </w:rPr>
              <w:t>,0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D3" w:rsidRPr="006F19E4" w:rsidRDefault="00072DD3" w:rsidP="000B64A1">
            <w:pPr>
              <w:pStyle w:val="ab"/>
              <w:jc w:val="left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D3" w:rsidRPr="006F19E4" w:rsidRDefault="00072DD3" w:rsidP="000B64A1">
            <w:pPr>
              <w:pStyle w:val="ab"/>
              <w:jc w:val="left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D3" w:rsidRPr="006F19E4" w:rsidRDefault="00072DD3" w:rsidP="000B64A1">
            <w:r w:rsidRPr="006F19E4">
              <w:t>10,0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D3" w:rsidRPr="006F19E4" w:rsidRDefault="00072DD3" w:rsidP="000B64A1">
            <w:pPr>
              <w:pStyle w:val="ab"/>
              <w:jc w:val="left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0,0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D3" w:rsidRPr="006F19E4" w:rsidRDefault="00072DD3" w:rsidP="00072DD3">
            <w:pPr>
              <w:ind w:right="2"/>
            </w:pPr>
            <w:r w:rsidRPr="006F19E4">
              <w:t>Количество молодежи, участвующей в мероприятиях, чел:</w:t>
            </w:r>
          </w:p>
          <w:p w:rsidR="00072DD3" w:rsidRPr="006F19E4" w:rsidRDefault="00072DD3" w:rsidP="00072DD3">
            <w:r w:rsidRPr="006F19E4">
              <w:rPr>
                <w:color w:val="000000"/>
              </w:rPr>
              <w:t>60 человек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072DD3" w:rsidRPr="006F19E4" w:rsidRDefault="00072DD3" w:rsidP="000B64A1">
            <w:pPr>
              <w:pStyle w:val="ab"/>
              <w:jc w:val="left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 w:rsidRPr="006F19E4">
              <w:rPr>
                <w:rFonts w:ascii="Times New Roman" w:hAnsi="Times New Roman"/>
              </w:rPr>
              <w:t>Ахтанизовского</w:t>
            </w:r>
            <w:proofErr w:type="spellEnd"/>
            <w:r w:rsidRPr="006F19E4">
              <w:rPr>
                <w:rFonts w:ascii="Times New Roman" w:hAnsi="Times New Roman"/>
              </w:rPr>
              <w:t xml:space="preserve"> сельского поселения Темрюкского района, </w:t>
            </w:r>
            <w:r w:rsidRPr="006F19E4">
              <w:rPr>
                <w:rFonts w:ascii="Times New Roman" w:hAnsi="Times New Roman" w:cs="Times New Roman"/>
              </w:rPr>
              <w:t>МБУК «</w:t>
            </w:r>
            <w:proofErr w:type="spellStart"/>
            <w:r w:rsidRPr="006F19E4">
              <w:rPr>
                <w:rFonts w:ascii="Times New Roman" w:hAnsi="Times New Roman" w:cs="Times New Roman"/>
              </w:rPr>
              <w:t>Ахтанизовский</w:t>
            </w:r>
            <w:proofErr w:type="spellEnd"/>
            <w:r w:rsidRPr="006F19E4">
              <w:rPr>
                <w:rFonts w:ascii="Times New Roman" w:hAnsi="Times New Roman" w:cs="Times New Roman"/>
              </w:rPr>
              <w:t xml:space="preserve"> культурно-социальный центр»</w:t>
            </w:r>
          </w:p>
          <w:p w:rsidR="00072DD3" w:rsidRPr="006F19E4" w:rsidRDefault="00072DD3" w:rsidP="000B64A1"/>
        </w:tc>
      </w:tr>
      <w:tr w:rsidR="00072DD3" w:rsidRPr="006F19E4" w:rsidTr="00987932">
        <w:trPr>
          <w:trHeight w:val="1208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D3" w:rsidRPr="006F19E4" w:rsidRDefault="00072DD3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1.1.2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D3" w:rsidRPr="006F19E4" w:rsidRDefault="00072DD3" w:rsidP="000B64A1">
            <w:pPr>
              <w:pStyle w:val="ac"/>
              <w:rPr>
                <w:rFonts w:ascii="Times New Roman" w:hAnsi="Times New Roman" w:cs="Times New Roman"/>
              </w:rPr>
            </w:pPr>
            <w:r w:rsidRPr="006F19E4">
              <w:rPr>
                <w:rFonts w:ascii="Times New Roman" w:hAnsi="Times New Roman" w:cs="Times New Roman"/>
              </w:rPr>
              <w:t>Содействие трудоустройству несовершеннолетних и молодежи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D3" w:rsidRPr="006F19E4" w:rsidRDefault="00072DD3" w:rsidP="000B64A1">
            <w:pPr>
              <w:pStyle w:val="ab"/>
              <w:jc w:val="left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D3" w:rsidRPr="006F19E4" w:rsidRDefault="00B76BA6" w:rsidP="00181A04">
            <w:pPr>
              <w:pStyle w:val="a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  <w:r w:rsidR="00072DD3" w:rsidRPr="006F19E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D3" w:rsidRPr="006F19E4" w:rsidRDefault="00A7782F" w:rsidP="000B64A1">
            <w:pPr>
              <w:pStyle w:val="ab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072DD3" w:rsidRPr="006F19E4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D3" w:rsidRPr="006F19E4" w:rsidRDefault="00072DD3" w:rsidP="000B64A1">
            <w:pPr>
              <w:pStyle w:val="ab"/>
              <w:jc w:val="left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D3" w:rsidRPr="006F19E4" w:rsidRDefault="00072DD3" w:rsidP="000B64A1">
            <w:pPr>
              <w:pStyle w:val="ab"/>
              <w:jc w:val="left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D3" w:rsidRPr="006F19E4" w:rsidRDefault="00A7782F" w:rsidP="000B64A1">
            <w:r>
              <w:t>1</w:t>
            </w:r>
            <w:r w:rsidR="00072DD3" w:rsidRPr="006F19E4">
              <w:t>50,0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D3" w:rsidRPr="006F19E4" w:rsidRDefault="00072DD3" w:rsidP="000B64A1">
            <w:pPr>
              <w:pStyle w:val="ab"/>
              <w:jc w:val="left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0,0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DD3" w:rsidRPr="006F19E4" w:rsidRDefault="00072DD3" w:rsidP="00072DD3">
            <w:pPr>
              <w:ind w:right="2"/>
              <w:jc w:val="both"/>
            </w:pPr>
            <w:r w:rsidRPr="006F19E4">
              <w:t>Количество трудоустроенной молодежи, чел.:</w:t>
            </w:r>
          </w:p>
          <w:p w:rsidR="00072DD3" w:rsidRPr="006F19E4" w:rsidRDefault="00987932" w:rsidP="00B76BA6">
            <w:r>
              <w:t>202</w:t>
            </w:r>
            <w:r w:rsidR="00B76BA6">
              <w:t>7</w:t>
            </w:r>
            <w:r w:rsidR="00072DD3" w:rsidRPr="006F19E4">
              <w:t xml:space="preserve"> год – не менее </w:t>
            </w:r>
            <w:r w:rsidR="00A7782F">
              <w:t>10</w:t>
            </w:r>
            <w:r w:rsidR="00072DD3" w:rsidRPr="006F19E4">
              <w:t xml:space="preserve"> человек</w:t>
            </w:r>
          </w:p>
        </w:tc>
        <w:tc>
          <w:tcPr>
            <w:tcW w:w="2410" w:type="dxa"/>
            <w:vMerge/>
            <w:tcBorders>
              <w:left w:val="single" w:sz="4" w:space="0" w:color="auto"/>
            </w:tcBorders>
          </w:tcPr>
          <w:p w:rsidR="00072DD3" w:rsidRPr="006F19E4" w:rsidRDefault="00072DD3" w:rsidP="000B64A1"/>
        </w:tc>
      </w:tr>
      <w:tr w:rsidR="00181A04" w:rsidRPr="006F19E4" w:rsidTr="00987932">
        <w:trPr>
          <w:trHeight w:val="1208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4" w:rsidRPr="006F19E4" w:rsidRDefault="00181A04" w:rsidP="000B64A1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4" w:rsidRPr="006F19E4" w:rsidRDefault="00181A04" w:rsidP="000B64A1">
            <w:pPr>
              <w:pStyle w:val="ac"/>
              <w:rPr>
                <w:rFonts w:ascii="Times New Roman" w:hAnsi="Times New Roman" w:cs="Times New Roman"/>
              </w:rPr>
            </w:pPr>
            <w:r w:rsidRPr="006F19E4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4" w:rsidRPr="006F19E4" w:rsidRDefault="00181A04" w:rsidP="000B64A1">
            <w:pPr>
              <w:pStyle w:val="ab"/>
              <w:jc w:val="left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4" w:rsidRPr="006F19E4" w:rsidRDefault="00181A04" w:rsidP="00181A04">
            <w:pPr>
              <w:pStyle w:val="ac"/>
              <w:rPr>
                <w:rFonts w:ascii="Times New Roman" w:hAnsi="Times New Roman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4" w:rsidRPr="006F19E4" w:rsidRDefault="00A7782F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181A04" w:rsidRPr="006F19E4"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4" w:rsidRPr="006F19E4" w:rsidRDefault="00181A04" w:rsidP="000B64A1">
            <w:pPr>
              <w:pStyle w:val="ab"/>
              <w:jc w:val="left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4" w:rsidRPr="006F19E4" w:rsidRDefault="00181A04" w:rsidP="000B64A1">
            <w:pPr>
              <w:pStyle w:val="ab"/>
              <w:jc w:val="left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4" w:rsidRPr="006F19E4" w:rsidRDefault="00A7782F" w:rsidP="000B64A1">
            <w:r>
              <w:t>1</w:t>
            </w:r>
            <w:r w:rsidR="00181A04" w:rsidRPr="006F19E4">
              <w:t>60,0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4" w:rsidRPr="006F19E4" w:rsidRDefault="00181A04" w:rsidP="000B64A1">
            <w:pPr>
              <w:pStyle w:val="ab"/>
              <w:jc w:val="left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0,0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4" w:rsidRPr="006F19E4" w:rsidRDefault="00181A04" w:rsidP="00072DD3">
            <w:pPr>
              <w:ind w:right="2"/>
              <w:jc w:val="both"/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</w:tcBorders>
          </w:tcPr>
          <w:p w:rsidR="00181A04" w:rsidRPr="006F19E4" w:rsidRDefault="00181A04" w:rsidP="000B64A1"/>
        </w:tc>
      </w:tr>
    </w:tbl>
    <w:p w:rsidR="000B64A1" w:rsidRDefault="000B64A1" w:rsidP="00DE4872">
      <w:pPr>
        <w:spacing w:line="240" w:lineRule="atLeast"/>
        <w:jc w:val="both"/>
        <w:rPr>
          <w:sz w:val="28"/>
          <w:szCs w:val="28"/>
        </w:rPr>
        <w:sectPr w:rsidR="000B64A1" w:rsidSect="000B64A1">
          <w:headerReference w:type="default" r:id="rId7"/>
          <w:pgSz w:w="16838" w:h="11906" w:orient="landscape"/>
          <w:pgMar w:top="284" w:right="567" w:bottom="1134" w:left="1701" w:header="709" w:footer="709" w:gutter="0"/>
          <w:cols w:space="708"/>
          <w:titlePg/>
          <w:docGrid w:linePitch="360"/>
        </w:sectPr>
      </w:pPr>
    </w:p>
    <w:p w:rsidR="0021533D" w:rsidRPr="00AD705D" w:rsidRDefault="0021533D" w:rsidP="0021533D">
      <w:pPr>
        <w:pStyle w:val="ConsPlusTitle"/>
        <w:numPr>
          <w:ilvl w:val="0"/>
          <w:numId w:val="5"/>
        </w:numPr>
        <w:adjustRightInd/>
        <w:jc w:val="center"/>
        <w:outlineLvl w:val="1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lastRenderedPageBreak/>
        <w:t>Методика оценки эффективности реализации муниципальной</w:t>
      </w:r>
    </w:p>
    <w:p w:rsidR="0021533D" w:rsidRPr="00AD705D" w:rsidRDefault="0021533D" w:rsidP="0021533D">
      <w:pPr>
        <w:pStyle w:val="ConsPlusTitle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программы</w:t>
      </w:r>
    </w:p>
    <w:p w:rsidR="0021533D" w:rsidRPr="00AD705D" w:rsidRDefault="0021533D" w:rsidP="0021533D">
      <w:pPr>
        <w:pStyle w:val="ConsPlusNormal"/>
        <w:jc w:val="center"/>
        <w:rPr>
          <w:rFonts w:ascii="Times New Roman" w:hAnsi="Times New Roman" w:cs="Times New Roman"/>
          <w:sz w:val="27"/>
          <w:szCs w:val="28"/>
        </w:rPr>
      </w:pP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21533D" w:rsidRPr="00AD705D" w:rsidRDefault="0021533D" w:rsidP="0021533D">
      <w:pPr>
        <w:ind w:firstLine="709"/>
        <w:jc w:val="both"/>
        <w:rPr>
          <w:sz w:val="27"/>
          <w:szCs w:val="28"/>
          <w:lang w:eastAsia="ar-SA"/>
        </w:rPr>
      </w:pPr>
      <w:r w:rsidRPr="00AD705D">
        <w:rPr>
          <w:sz w:val="27"/>
          <w:szCs w:val="28"/>
        </w:rPr>
        <w:t xml:space="preserve">Оценка эффективности реализации муниципальной программы осуществляется в соответствии с методикой, предусмотренной постановлением администрации </w:t>
      </w:r>
      <w:proofErr w:type="spellStart"/>
      <w:r w:rsidRPr="00AD705D">
        <w:rPr>
          <w:sz w:val="27"/>
          <w:szCs w:val="28"/>
        </w:rPr>
        <w:t>Ахтанизовского</w:t>
      </w:r>
      <w:proofErr w:type="spellEnd"/>
      <w:r w:rsidRPr="00AD705D">
        <w:rPr>
          <w:sz w:val="27"/>
          <w:szCs w:val="28"/>
        </w:rPr>
        <w:t xml:space="preserve"> сельского поселения Темрюкского района от </w:t>
      </w:r>
      <w:r w:rsidRPr="00AD705D">
        <w:rPr>
          <w:color w:val="000000"/>
          <w:sz w:val="27"/>
          <w:szCs w:val="28"/>
          <w:shd w:val="clear" w:color="auto" w:fill="FFFFFF"/>
        </w:rPr>
        <w:t xml:space="preserve">30 августа 2024 года № 148 </w:t>
      </w:r>
      <w:r w:rsidRPr="00AD705D">
        <w:rPr>
          <w:sz w:val="27"/>
          <w:szCs w:val="28"/>
        </w:rPr>
        <w:t xml:space="preserve">«Об утверждении порядка </w:t>
      </w:r>
      <w:r w:rsidRPr="00AD705D">
        <w:rPr>
          <w:sz w:val="27"/>
          <w:szCs w:val="28"/>
          <w:lang w:eastAsia="ar-SA"/>
        </w:rPr>
        <w:t xml:space="preserve">принятия решения о разработке, формировании, реализации и оценке эффективности реализации муниципальных программ </w:t>
      </w:r>
      <w:proofErr w:type="spellStart"/>
      <w:r w:rsidRPr="00AD705D">
        <w:rPr>
          <w:sz w:val="27"/>
          <w:szCs w:val="28"/>
        </w:rPr>
        <w:t>Ахтанизовского</w:t>
      </w:r>
      <w:proofErr w:type="spellEnd"/>
      <w:r w:rsidRPr="00AD705D">
        <w:rPr>
          <w:sz w:val="27"/>
          <w:szCs w:val="28"/>
          <w:lang w:eastAsia="ar-SA"/>
        </w:rPr>
        <w:t xml:space="preserve"> сельского поселения Темрюкского района».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1.1. Оценка эффективности реализации муниципальной программы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Ахтанизовского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сельского поселения Темрюкского муниципального района Краснодарского края (далее - муниципальная программа) производится ежегодно. Результаты оценки эффективности реализации муниципальной программы представляются ее координатором в составе ежегодного доклада о ходе реализации муниципальной программы и об оценке эффективности ее реализации.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1.2. Оценка эффективности реализации муниципальной программы рассчитывается на основании: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оценки степени реализации мероприятий подпрограмм и основных мероприятий, включенных в муниципальную программу (далее - степень реализации мероприятий);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оценки степени соответствия запланированному уровню расходов;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оценки эффективности использования финансовых ресурсов;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оценки степени достижения целей и решения задач подпрограмм, включенных в муниципальную программу (далее - оценка степени реализации подпрограммы);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оценки степени достижения целей и решения задач муниципальной программы.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1.3. Мероприятия подпрограмм и основные мероприятия муниципальной программы, предусматривающие исключительно расходы на содержание координатора муниципальной программы (подпрограммы), и (или) участника муниципальной программы, из расчета оценки эффективности реализации муниципальной программы исключаются.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21533D" w:rsidRPr="00AD705D" w:rsidRDefault="0021533D" w:rsidP="0021533D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>2. Оценка степени реализации мероприятий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2.1. Для оценки степени реализации мероприятий определяется степень выполнения показателя непосредственного результата мероприятия (далее - непосредственный результат).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2.2. Степень выполнения непосредственного результата рассчитывается по следующей формуле: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для непосредственных результатов, желаемой тенденцией развития которых является увеличение значений: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21533D" w:rsidRPr="00AD705D" w:rsidRDefault="0021533D" w:rsidP="0021533D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СВнр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=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НРф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/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НРп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>;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lastRenderedPageBreak/>
        <w:t>для непосредственных результатов, желаемой тенденцией развития которых является снижение значений: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21533D" w:rsidRPr="00AD705D" w:rsidRDefault="0021533D" w:rsidP="0021533D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СВнр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=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НРп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/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НРф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>, где: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СВнр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степень выполнения непосредственного результата;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НРф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значение непосредственного результата, фактически достигнутое на конец отчетного периода;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НРп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плановое значение непосредственного результата.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В случае если фактическое значение непосредственного результата превышает его плановое значение, значение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СВнр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принимается </w:t>
      </w:r>
      <w:proofErr w:type="gramStart"/>
      <w:r w:rsidRPr="00AD705D">
        <w:rPr>
          <w:rFonts w:ascii="Times New Roman" w:hAnsi="Times New Roman" w:cs="Times New Roman"/>
          <w:sz w:val="27"/>
          <w:szCs w:val="28"/>
        </w:rPr>
        <w:t>равным</w:t>
      </w:r>
      <w:proofErr w:type="gramEnd"/>
      <w:r w:rsidRPr="00AD705D">
        <w:rPr>
          <w:rFonts w:ascii="Times New Roman" w:hAnsi="Times New Roman" w:cs="Times New Roman"/>
          <w:sz w:val="27"/>
          <w:szCs w:val="28"/>
        </w:rPr>
        <w:t xml:space="preserve"> 1.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В случае если основное мероприятие, мероприятие подпрограммы имеет несколько показателей непосредственного результата, расчет проводится по каждому из них.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2.3. </w:t>
      </w:r>
      <w:proofErr w:type="gramStart"/>
      <w:r w:rsidRPr="00AD705D">
        <w:rPr>
          <w:rFonts w:ascii="Times New Roman" w:hAnsi="Times New Roman" w:cs="Times New Roman"/>
          <w:sz w:val="27"/>
          <w:szCs w:val="28"/>
        </w:rPr>
        <w:t xml:space="preserve">Оценка степени выполнения непосредственного результата по мероприятию, предусматривающему оказание муниципальных услуг (выполнение работ) на основании муниципальных заданий, финансовое обеспечение которых осуществляется за счет средств бюджета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Ахтанизовского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сельского поселения Темрюкского муниципального района Краснодарского края, определяется на основании отчетов об исполнении сводных показателей муниципальных заданий на оказание муниципальных услуг (выполнение работ) муниципальными учреждениями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Ахтанизовского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сельского поселения Темрюкского муниципального района Краснодарского края.</w:t>
      </w:r>
      <w:proofErr w:type="gramEnd"/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2.4. В случае отсутствия количественной характеристики непосредственного результата степень выполнения мероприятия оценивается по наступлению или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ненаступлению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контрольного события (событий) и (или) достижению качественного результата.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2.5. Оценка степени выполнения непосредственного результата не определяется по мероприятиям, направленным на ликвидацию чрезвычайных ситуаций природного и техногенного характера, а также на предоставление страховых гарантий отдельным категориям граждан, в порядке, установленном нормативно - правовыми актами администрации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Ахтанизовского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сельского поселения Темрюкского муниципального района Краснодарского края.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2.6. Степень реализации мероприятий рассчитывается для каждой подпрограммы и перечня основных мероприятий муниципальной программы по следующей формуле: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21533D" w:rsidRPr="00AD705D" w:rsidRDefault="00ED530E" w:rsidP="0021533D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ED530E">
        <w:rPr>
          <w:rFonts w:ascii="Times New Roman" w:hAnsi="Times New Roman" w:cs="Times New Roman"/>
          <w:noProof/>
          <w:position w:val="-33"/>
          <w:sz w:val="27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6" type="#_x0000_t75" alt="base_23729_196884_32768" style="width:162pt;height:36.75pt;visibility:visible">
            <v:imagedata r:id="rId8" o:title="base_23729_196884_32768"/>
          </v:shape>
        </w:pic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СРм - степень реализации мероприятий;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СВнр - степень выполнения непосредственного результата;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N - количество непосредственных результатов, запланированных к выполнению в отчетном периоде.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21533D" w:rsidRPr="00AD705D" w:rsidRDefault="0021533D" w:rsidP="0021533D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>3. Оценка степени</w:t>
      </w:r>
    </w:p>
    <w:p w:rsidR="0021533D" w:rsidRPr="00AD705D" w:rsidRDefault="0021533D" w:rsidP="0021533D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>соответствия запланированному уровню расходов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3.1. Степень соответствия запланированному уровню расходов рассчитывается для каждой подпрограммы и перечня основных мероприятий муниципальной программы как отношение фактически произведенных в отчетном периоде расходов на их реализацию к плановым значениям по следующей формуле: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21533D" w:rsidRPr="00AD705D" w:rsidRDefault="0021533D" w:rsidP="0021533D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СС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уз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((З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фкб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+ 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фмб</w:t>
      </w:r>
      <w:r w:rsidRPr="00AD705D">
        <w:rPr>
          <w:rFonts w:ascii="Times New Roman" w:hAnsi="Times New Roman" w:cs="Times New Roman"/>
          <w:sz w:val="27"/>
          <w:szCs w:val="28"/>
        </w:rPr>
        <w:t>) / (З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пкб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+ 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пмб</w:t>
      </w:r>
      <w:r w:rsidRPr="00AD705D">
        <w:rPr>
          <w:rFonts w:ascii="Times New Roman" w:hAnsi="Times New Roman" w:cs="Times New Roman"/>
          <w:sz w:val="27"/>
          <w:szCs w:val="28"/>
        </w:rPr>
        <w:t>)) x 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зб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+ (З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фви</w:t>
      </w:r>
      <w:r w:rsidRPr="00AD705D">
        <w:rPr>
          <w:rFonts w:ascii="Times New Roman" w:hAnsi="Times New Roman" w:cs="Times New Roman"/>
          <w:sz w:val="27"/>
          <w:szCs w:val="28"/>
        </w:rPr>
        <w:t xml:space="preserve"> / 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пви</w:t>
      </w:r>
      <w:r w:rsidRPr="00AD705D">
        <w:rPr>
          <w:rFonts w:ascii="Times New Roman" w:hAnsi="Times New Roman" w:cs="Times New Roman"/>
          <w:sz w:val="27"/>
          <w:szCs w:val="28"/>
        </w:rPr>
        <w:t>) x 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зви</w:t>
      </w:r>
      <w:r w:rsidRPr="00AD705D">
        <w:rPr>
          <w:rFonts w:ascii="Times New Roman" w:hAnsi="Times New Roman" w:cs="Times New Roman"/>
          <w:sz w:val="27"/>
          <w:szCs w:val="28"/>
        </w:rPr>
        <w:t>, где: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СС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уз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соответствия запланированному уровню расходов;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фкб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фактические расходы на реализацию подпрограммы (перечня основных мероприятий) из средств краевого бюджета, в том числе источником финансирования которых являются межбюджетные трансферты из федерального бюджета, в отчетном периоде;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пкб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плановые расходы на реализацию подпрограммы (перечня основных мероприятий) из средств краевого бюджета, в том числе источником финансирования которых являются межбюджетные трансферты из федерального бюджета, в отчетном периоде. Используются данные об объемах бюджетных ассигнований в соответствии со сводной бюджетной росписью бюджета Ахтанизовского сельского поселения Темрюкского муниципального района Краснодарского края по состоянию на 31 декабря отчетного года;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фмб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фактические расходы на реализацию подпрограммы (перечня основных мероприятий) из средств бюджета Ахтанизовского сельского поселения Темрюкского муниципального района Краснодарского края в отчетном периоде;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пмб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плановые расходы на реализацию подпрограммы (перечня основных мероприятий) из средств бюджета Ахтанизовского сельского поселения Темрюкского муниципального района Краснодарского края в отчетном периоде. Используются данные об объемах бюджетных ассигнований, предусматриваемые в бюджете Ахтанизовского сельского поселения Темрюкского муниципального района Краснодарского края;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фви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фактические расходы на реализацию подпрограммы (перечня основных мероприятий) из средств внебюджетных источников в отчетном периоде;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пви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плановые расходы на реализацию подпрограммы (перечня основных мероприятий) из средств внебюджетных источников в отчетном периоде. Используются данные по объемам расходов, предусмотренных за счет внебюджетных источников на реализацию подпрограммы (перечня основных мероприятий) в соответствии с действующей на момент проведения оценки эффективности реализации муниципальной программы редакцией муниципальной программы. Если фактические расходы на реализацию подпрограммы (перечня основных мероприятий) из средств внебюджетных источников в отчетном периоде превышают плановые расходы, то 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фви</w:t>
      </w:r>
      <w:r w:rsidRPr="00AD705D">
        <w:rPr>
          <w:rFonts w:ascii="Times New Roman" w:hAnsi="Times New Roman" w:cs="Times New Roman"/>
          <w:sz w:val="27"/>
          <w:szCs w:val="28"/>
        </w:rPr>
        <w:t xml:space="preserve"> принимается равным 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пви</w:t>
      </w:r>
      <w:r w:rsidRPr="00AD705D">
        <w:rPr>
          <w:rFonts w:ascii="Times New Roman" w:hAnsi="Times New Roman" w:cs="Times New Roman"/>
          <w:sz w:val="27"/>
          <w:szCs w:val="28"/>
        </w:rPr>
        <w:t>;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зб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весовой коэффициент значимости расходов из средств федерального, краевого и местных бюджетных источников (далее - бюджетные источники (k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зб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0,6);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зви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весовой коэффициент значимости расходов из средств внебюджетных источников (k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зви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0,4).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lastRenderedPageBreak/>
        <w:t>Если расходы на реализацию подпрограммы (перечня основных мероприятий) предусмотрены только за счет средств бюджетных источников, 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зб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1, 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зви</w:t>
      </w:r>
      <w:r w:rsidRPr="00AD705D">
        <w:rPr>
          <w:rFonts w:ascii="Times New Roman" w:hAnsi="Times New Roman" w:cs="Times New Roman"/>
          <w:sz w:val="27"/>
          <w:szCs w:val="28"/>
        </w:rPr>
        <w:t xml:space="preserve"> не применяется.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В случае наличия по состоянию на 1 января текущего финансового года неисполненных денежных обязательств получателей средств бюджета Ахтанизовского сельского поселения Темрюкского муниципального района Краснодарского края, возникших в отчетном финансовом году, плановые и фактические расходы на реализацию мероприятий подпрограмм и основных мероприятий муниципальной программы в отчетном финансовом году определяются с учетом данных денежных обязательств.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В случае финансирования в отчетном финансовом году денежных обязательств получателей средств бюджета Ахтанизовского сельского поселения Темрюкского муниципального района Краснодарского края, не исполненных по состоянию на 1 января отчетного финансового года, плановые и фактические расходы на реализацию мероприятий подпрограмм и основных мероприятий муниципальной программы в отчетном финансовом году определяются без учета данных денежных обязательств.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21533D" w:rsidRPr="00AD705D" w:rsidRDefault="0021533D" w:rsidP="0021533D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7"/>
          <w:szCs w:val="28"/>
        </w:rPr>
      </w:pPr>
      <w:bookmarkStart w:id="0" w:name="P1191"/>
      <w:bookmarkEnd w:id="0"/>
      <w:r w:rsidRPr="00AD705D">
        <w:rPr>
          <w:rFonts w:ascii="Times New Roman" w:hAnsi="Times New Roman" w:cs="Times New Roman"/>
          <w:b w:val="0"/>
          <w:sz w:val="27"/>
          <w:szCs w:val="28"/>
        </w:rPr>
        <w:t>4. Оценка эффективности использования финансовых ресурсов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Эффективность использования финансовых ресурсов рассчитывается для каждой подпрограммы и перечня основных мероприятий по следующей формуле: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21533D" w:rsidRPr="00AD705D" w:rsidRDefault="0021533D" w:rsidP="0021533D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Эис = СРм x 0,7 + ССуз x 0,3, где: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ис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использования финансовых ресурсов;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реализации мероприятий;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СС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уз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соответствия запланированному уровню расходов.</w:t>
      </w:r>
    </w:p>
    <w:p w:rsidR="0021533D" w:rsidRPr="00AD705D" w:rsidRDefault="0021533D" w:rsidP="0021533D">
      <w:pPr>
        <w:pStyle w:val="ConsPlusNormal"/>
        <w:jc w:val="both"/>
        <w:rPr>
          <w:rFonts w:ascii="Times New Roman" w:hAnsi="Times New Roman" w:cs="Times New Roman"/>
          <w:sz w:val="27"/>
          <w:szCs w:val="28"/>
        </w:rPr>
      </w:pP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21533D" w:rsidRPr="00AD705D" w:rsidRDefault="0021533D" w:rsidP="0021533D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 xml:space="preserve">5. Оценка степени реализации подпрограммы 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5.1. Для оценки степени реализации подпрограммы определяется степень достижения плановых значений каждого целевого показателя, характеризующего цели и задачи подпрограммы.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5.2. Степень достижения планового значения целевого показателя рассчитывается по следующим формулам: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для целевых показателей, желаемой тенденцией развития которых является увеличение значений: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21533D" w:rsidRPr="00AD705D" w:rsidRDefault="0021533D" w:rsidP="0021533D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п/пф</w:t>
      </w:r>
      <w:r w:rsidRPr="00AD705D">
        <w:rPr>
          <w:rFonts w:ascii="Times New Roman" w:hAnsi="Times New Roman" w:cs="Times New Roman"/>
          <w:sz w:val="27"/>
          <w:szCs w:val="28"/>
        </w:rPr>
        <w:t xml:space="preserve"> / 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п/пп</w:t>
      </w:r>
      <w:r w:rsidRPr="00AD705D">
        <w:rPr>
          <w:rFonts w:ascii="Times New Roman" w:hAnsi="Times New Roman" w:cs="Times New Roman"/>
          <w:sz w:val="27"/>
          <w:szCs w:val="28"/>
        </w:rPr>
        <w:t>;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для целевых показателей, желаемой тенденцией развития которых является снижение значений: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21533D" w:rsidRPr="00AD705D" w:rsidRDefault="0021533D" w:rsidP="0021533D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/ 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п/пф</w:t>
      </w:r>
      <w:r w:rsidRPr="00AD705D">
        <w:rPr>
          <w:rFonts w:ascii="Times New Roman" w:hAnsi="Times New Roman" w:cs="Times New Roman"/>
          <w:sz w:val="27"/>
          <w:szCs w:val="28"/>
        </w:rPr>
        <w:t>, где: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lastRenderedPageBreak/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достижения планового значения целевого показателя подпрограммы;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п/пф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значение целевого показателя подпрограммы фактически достигнутое на конец отчетного периода;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плановое значение целевого показателя подпрограммы.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5.3. Степень реализации подпрограммы рассчитывается по формуле: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21533D" w:rsidRPr="00AD705D" w:rsidRDefault="00ED530E" w:rsidP="0021533D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ED530E">
        <w:rPr>
          <w:rFonts w:ascii="Times New Roman" w:hAnsi="Times New Roman" w:cs="Times New Roman"/>
          <w:noProof/>
          <w:position w:val="-33"/>
          <w:sz w:val="27"/>
          <w:szCs w:val="28"/>
        </w:rPr>
        <w:pict>
          <v:shape id="Рисунок 3" o:spid="_x0000_i1027" type="#_x0000_t75" alt="base_23729_196884_32769" style="width:170.25pt;height:40.5pt;visibility:visible">
            <v:imagedata r:id="rId9" o:title="base_23729_196884_32769"/>
          </v:shape>
        </w:pic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реализации подпрограммы;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достижения планового значения целевого показателя подпрограммы;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К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количество целевых показателей подпрограммы.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При использовании данной формулы в случаях, если 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&gt; 1, значение 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принимается равным 1.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21533D" w:rsidRPr="00AD705D" w:rsidRDefault="0021533D" w:rsidP="0021533D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>6. Оценка эффективности реализации</w:t>
      </w:r>
    </w:p>
    <w:p w:rsidR="0021533D" w:rsidRPr="00AD705D" w:rsidRDefault="0021533D" w:rsidP="0021533D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 xml:space="preserve">подпрограммы 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6.1. Эффективность реализации подпрограммы оценивается в зависимости от значений оценки степени реализации подпрограммы и оценки эффективности использования финансовых ресурсов по следующей формуле: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21533D" w:rsidRPr="00AD705D" w:rsidRDefault="0021533D" w:rsidP="0021533D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x Э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ис</w:t>
      </w:r>
      <w:r w:rsidRPr="00AD705D">
        <w:rPr>
          <w:rFonts w:ascii="Times New Roman" w:hAnsi="Times New Roman" w:cs="Times New Roman"/>
          <w:sz w:val="27"/>
          <w:szCs w:val="28"/>
        </w:rPr>
        <w:t>, где: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реализации подпрограммы;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реализации подпрограммы;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ис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использования финансовых ресурсов на реализацию подпрограммы.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6.2. Эффективность реализации подпрограммы признается высокой в случае, если значение 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составляет не менее 0,9.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Эффективность реализации подпрограммы признается средней в случае, если значение 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составляет не менее 0,8.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Эффективность реализации подпрограммы признается удовлетворительной в случае, если значение 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составляет не менее 0,7.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В остальных случаях эффективность реализации подпрограммы признается неудовлетворительной.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21533D" w:rsidRPr="00AD705D" w:rsidRDefault="0021533D" w:rsidP="0021533D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>7. Оценка степени достижения целей</w:t>
      </w:r>
    </w:p>
    <w:p w:rsidR="0021533D" w:rsidRPr="00AD705D" w:rsidRDefault="0021533D" w:rsidP="0021533D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>и решения задач муниципальной программы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7.1. Для оценки степени достижения целей и решения задач муниципальной программы определяется степень достижения плановых значений каждого целевого показателя, характеризующего цели и задачи муниципальной программы.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7.2. Степень достижения планового значения целевого показателя, </w:t>
      </w:r>
      <w:r w:rsidRPr="00AD705D">
        <w:rPr>
          <w:rFonts w:ascii="Times New Roman" w:hAnsi="Times New Roman" w:cs="Times New Roman"/>
          <w:sz w:val="27"/>
          <w:szCs w:val="28"/>
        </w:rPr>
        <w:lastRenderedPageBreak/>
        <w:t>характеризующего цели и задачи муниципальной программы, рассчитывается по следующим формулам: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для целевых показателей, желаемой тенденцией развития которых является увеличение значений: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21533D" w:rsidRPr="00AD705D" w:rsidRDefault="0021533D" w:rsidP="0021533D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мп/пф</w:t>
      </w:r>
      <w:r w:rsidRPr="00AD705D">
        <w:rPr>
          <w:rFonts w:ascii="Times New Roman" w:hAnsi="Times New Roman" w:cs="Times New Roman"/>
          <w:sz w:val="27"/>
          <w:szCs w:val="28"/>
        </w:rPr>
        <w:t xml:space="preserve"> / 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мп/пп</w:t>
      </w:r>
      <w:r w:rsidRPr="00AD705D">
        <w:rPr>
          <w:rFonts w:ascii="Times New Roman" w:hAnsi="Times New Roman" w:cs="Times New Roman"/>
          <w:sz w:val="27"/>
          <w:szCs w:val="28"/>
        </w:rPr>
        <w:t>;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для целевых показателей, желаемой тенденцией развития которых является снижение значений: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21533D" w:rsidRPr="00AD705D" w:rsidRDefault="0021533D" w:rsidP="0021533D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/ 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мп/пф</w:t>
      </w:r>
      <w:r w:rsidRPr="00AD705D">
        <w:rPr>
          <w:rFonts w:ascii="Times New Roman" w:hAnsi="Times New Roman" w:cs="Times New Roman"/>
          <w:sz w:val="27"/>
          <w:szCs w:val="28"/>
        </w:rPr>
        <w:t>, где: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достижения планового значения целевого показателя, характеризующего цели и задачи муниципальной программы;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мп/пф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значение целевого показателя, характеризующего цели и задачи муниципальной программы, фактически достигнутое на конец отчетного периода;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плановое значение целевого показателя, характеризующего цели и задачи муниципальной программы;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При использовании данной формулы в случаях, если 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&gt; 1, значение 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принимается равным 1.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7.3. Степень достижения целей и решения задач муниципальной программы рассчитывается по формуле:</w:t>
      </w:r>
    </w:p>
    <w:p w:rsidR="0021533D" w:rsidRPr="00AD705D" w:rsidRDefault="0021533D" w:rsidP="0021533D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</w:p>
    <w:p w:rsidR="0021533D" w:rsidRPr="00AD705D" w:rsidRDefault="0021533D" w:rsidP="0021533D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СРмп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=</w:t>
      </w:r>
      <w:r w:rsidR="00ED530E" w:rsidRPr="00AD705D">
        <w:rPr>
          <w:rFonts w:ascii="Times New Roman" w:hAnsi="Times New Roman" w:cs="Times New Roman"/>
          <w:sz w:val="27"/>
          <w:szCs w:val="28"/>
        </w:rPr>
        <w:fldChar w:fldCharType="begin"/>
      </w:r>
      <w:r w:rsidRPr="00AD705D">
        <w:rPr>
          <w:rFonts w:ascii="Times New Roman" w:hAnsi="Times New Roman" w:cs="Times New Roman"/>
          <w:sz w:val="27"/>
          <w:szCs w:val="28"/>
        </w:rPr>
        <w:instrText xml:space="preserve"> QUOTE </w:instrText>
      </w:r>
      <w:r w:rsidR="00852F0A" w:rsidRPr="00ED530E">
        <w:rPr>
          <w:rFonts w:ascii="Times New Roman" w:hAnsi="Times New Roman" w:cs="Times New Roman"/>
          <w:position w:val="-8"/>
          <w:sz w:val="27"/>
          <w:szCs w:val="28"/>
        </w:rPr>
        <w:pict>
          <v:shape id="_x0000_i1028" type="#_x0000_t75" style="width:27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val=&quot;full-page&quot; w:percent=&quot;99&quot;/&gt;&lt;w:displayBackgroundShape/&gt;&lt;w:stylePaneFormatFilter w:val=&quot;0000&quot;/&gt;&lt;w:defaultTabStop w:val=&quot;708&quot;/&gt;&lt;w:defaultTableStyle w:sti=&quot;0&quot; w:val=&quot;РћР±С‹С‡РЅС‹Р№&quot;/&gt;&lt;w:drawingGridHorizontalSpacing w:val=&quot;120&quot;/&gt;&lt;w:drawingGridVerticalSpacing w:val=&quot;0&quot;/&gt;&lt;w:displayHorizontalDrawingGridEvery w:val=&quot;0&quot;/&gt;&lt;w:displayVerticalDrawingGridEvery w:val=&quot;0&quot;/&gt;&lt;w:punctuationKerning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useWord2002TableStyleRules/&gt;&lt;/w:compat&gt;&lt;wsp:rsids&gt;&lt;wsp:rsidRoot wsp:val=&quot;00C533F7&quot;/&gt;&lt;wsp:rsid wsp:val=&quot;00000015&quot;/&gt;&lt;wsp:rsid wsp:val=&quot;000023CF&quot;/&gt;&lt;wsp:rsid wsp:val=&quot;000260A5&quot;/&gt;&lt;wsp:rsid wsp:val=&quot;00032E4C&quot;/&gt;&lt;wsp:rsid wsp:val=&quot;00033B5F&quot;/&gt;&lt;wsp:rsid wsp:val=&quot;00034A16&quot;/&gt;&lt;wsp:rsid wsp:val=&quot;00040116&quot;/&gt;&lt;wsp:rsid wsp:val=&quot;0004271A&quot;/&gt;&lt;wsp:rsid wsp:val=&quot;00042A08&quot;/&gt;&lt;wsp:rsid wsp:val=&quot;000508C0&quot;/&gt;&lt;wsp:rsid wsp:val=&quot;0005365A&quot;/&gt;&lt;wsp:rsid wsp:val=&quot;000549CF&quot;/&gt;&lt;wsp:rsid wsp:val=&quot;00054AC9&quot;/&gt;&lt;wsp:rsid wsp:val=&quot;00057E11&quot;/&gt;&lt;wsp:rsid wsp:val=&quot;0006612C&quot;/&gt;&lt;wsp:rsid wsp:val=&quot;0006675A&quot;/&gt;&lt;wsp:rsid wsp:val=&quot;00066DAF&quot;/&gt;&lt;wsp:rsid wsp:val=&quot;00083750&quot;/&gt;&lt;wsp:rsid wsp:val=&quot;000C1E05&quot;/&gt;&lt;wsp:rsid wsp:val=&quot;000C3D45&quot;/&gt;&lt;wsp:rsid wsp:val=&quot;000C49D0&quot;/&gt;&lt;wsp:rsid wsp:val=&quot;000C79BB&quot;/&gt;&lt;wsp:rsid wsp:val=&quot;000D527D&quot;/&gt;&lt;wsp:rsid wsp:val=&quot;000F2FCB&quot;/&gt;&lt;wsp:rsid wsp:val=&quot;000F4C72&quot;/&gt;&lt;wsp:rsid wsp:val=&quot;00115223&quot;/&gt;&lt;wsp:rsid wsp:val=&quot;00150545&quot;/&gt;&lt;wsp:rsid wsp:val=&quot;0016534F&quot;/&gt;&lt;wsp:rsid wsp:val=&quot;0016722C&quot;/&gt;&lt;wsp:rsid wsp:val=&quot;00174B9B&quot;/&gt;&lt;wsp:rsid wsp:val=&quot;00180D91&quot;/&gt;&lt;wsp:rsid wsp:val=&quot;001A0F9B&quot;/&gt;&lt;wsp:rsid wsp:val=&quot;001A1C24&quot;/&gt;&lt;wsp:rsid wsp:val=&quot;001B026A&quot;/&gt;&lt;wsp:rsid wsp:val=&quot;001B3839&quot;/&gt;&lt;wsp:rsid wsp:val=&quot;001B6A7A&quot;/&gt;&lt;wsp:rsid wsp:val=&quot;001D1E96&quot;/&gt;&lt;wsp:rsid wsp:val=&quot;002014C4&quot;/&gt;&lt;wsp:rsid wsp:val=&quot;00201849&quot;/&gt;&lt;wsp:rsid wsp:val=&quot;00202654&quot;/&gt;&lt;wsp:rsid wsp:val=&quot;00212F53&quot;/&gt;&lt;wsp:rsid wsp:val=&quot;002155B0&quot;/&gt;&lt;wsp:rsid wsp:val=&quot;00217459&quot;/&gt;&lt;wsp:rsid wsp:val=&quot;002369F1&quot;/&gt;&lt;wsp:rsid wsp:val=&quot;00262983&quot;/&gt;&lt;wsp:rsid wsp:val=&quot;0027090C&quot;/&gt;&lt;wsp:rsid wsp:val=&quot;00273C76&quot;/&gt;&lt;wsp:rsid wsp:val=&quot;00276BF5&quot;/&gt;&lt;wsp:rsid wsp:val=&quot;002B1BCC&quot;/&gt;&lt;wsp:rsid wsp:val=&quot;002B509A&quot;/&gt;&lt;wsp:rsid wsp:val=&quot;002D3814&quot;/&gt;&lt;wsp:rsid wsp:val=&quot;00303D5B&quot;/&gt;&lt;wsp:rsid wsp:val=&quot;00312212&quot;/&gt;&lt;wsp:rsid wsp:val=&quot;00315559&quot;/&gt;&lt;wsp:rsid wsp:val=&quot;0032323E&quot;/&gt;&lt;wsp:rsid wsp:val=&quot;00341CB9&quot;/&gt;&lt;wsp:rsid wsp:val=&quot;00350712&quot;/&gt;&lt;wsp:rsid wsp:val=&quot;00362E22&quot;/&gt;&lt;wsp:rsid wsp:val=&quot;00370BDA&quot;/&gt;&lt;wsp:rsid wsp:val=&quot;003A12B5&quot;/&gt;&lt;wsp:rsid wsp:val=&quot;003A45B4&quot;/&gt;&lt;wsp:rsid wsp:val=&quot;003B039E&quot;/&gt;&lt;wsp:rsid wsp:val=&quot;003D48F3&quot;/&gt;&lt;wsp:rsid wsp:val=&quot;003F1295&quot;/&gt;&lt;wsp:rsid wsp:val=&quot;003F76A0&quot;/&gt;&lt;wsp:rsid wsp:val=&quot;004053ED&quot;/&gt;&lt;wsp:rsid wsp:val=&quot;004139FB&quot;/&gt;&lt;wsp:rsid wsp:val=&quot;00413D7E&quot;/&gt;&lt;wsp:rsid wsp:val=&quot;00414AB5&quot;/&gt;&lt;wsp:rsid wsp:val=&quot;00445B2C&quot;/&gt;&lt;wsp:rsid wsp:val=&quot;0045662D&quot;/&gt;&lt;wsp:rsid wsp:val=&quot;004739AB&quot;/&gt;&lt;wsp:rsid wsp:val=&quot;0048607A&quot;/&gt;&lt;wsp:rsid wsp:val=&quot;004D420A&quot;/&gt;&lt;wsp:rsid wsp:val=&quot;004F02EC&quot;/&gt;&lt;wsp:rsid wsp:val=&quot;004F093D&quot;/&gt;&lt;wsp:rsid wsp:val=&quot;005053E6&quot;/&gt;&lt;wsp:rsid wsp:val=&quot;0050558B&quot;/&gt;&lt;wsp:rsid wsp:val=&quot;00513EA4&quot;/&gt;&lt;wsp:rsid wsp:val=&quot;0051546F&quot;/&gt;&lt;wsp:rsid wsp:val=&quot;005233ED&quot;/&gt;&lt;wsp:rsid wsp:val=&quot;00560793&quot;/&gt;&lt;wsp:rsid wsp:val=&quot;005A64D4&quot;/&gt;&lt;wsp:rsid wsp:val=&quot;005A7F2E&quot;/&gt;&lt;wsp:rsid wsp:val=&quot;005E6DE3&quot;/&gt;&lt;wsp:rsid wsp:val=&quot;005F7044&quot;/&gt;&lt;wsp:rsid wsp:val=&quot;00605070&quot;/&gt;&lt;wsp:rsid wsp:val=&quot;00636011&quot;/&gt;&lt;wsp:rsid wsp:val=&quot;00656BAF&quot;/&gt;&lt;wsp:rsid wsp:val=&quot;00672900&quot;/&gt;&lt;wsp:rsid wsp:val=&quot;00672E7C&quot;/&gt;&lt;wsp:rsid wsp:val=&quot;00682434&quot;/&gt;&lt;wsp:rsid wsp:val=&quot;0068624B&quot;/&gt;&lt;wsp:rsid wsp:val=&quot;006A2263&quot;/&gt;&lt;wsp:rsid wsp:val=&quot;006B1693&quot;/&gt;&lt;wsp:rsid wsp:val=&quot;006C79C5&quot;/&gt;&lt;wsp:rsid wsp:val=&quot;006D78DF&quot;/&gt;&lt;wsp:rsid wsp:val=&quot;006E09BF&quot;/&gt;&lt;wsp:rsid wsp:val=&quot;006E5C6A&quot;/&gt;&lt;wsp:rsid wsp:val=&quot;006F4AB4&quot;/&gt;&lt;wsp:rsid wsp:val=&quot;007134F0&quot;/&gt;&lt;wsp:rsid wsp:val=&quot;0071420E&quot;/&gt;&lt;wsp:rsid wsp:val=&quot;00724134&quot;/&gt;&lt;wsp:rsid wsp:val=&quot;00725444&quot;/&gt;&lt;wsp:rsid wsp:val=&quot;00725827&quot;/&gt;&lt;wsp:rsid wsp:val=&quot;007312DF&quot;/&gt;&lt;wsp:rsid wsp:val=&quot;00746F9B&quot;/&gt;&lt;wsp:rsid wsp:val=&quot;007547AD&quot;/&gt;&lt;wsp:rsid wsp:val=&quot;00755E9A&quot;/&gt;&lt;wsp:rsid wsp:val=&quot;0075610A&quot;/&gt;&lt;wsp:rsid wsp:val=&quot;00766B3A&quot;/&gt;&lt;wsp:rsid wsp:val=&quot;00781CC1&quot;/&gt;&lt;wsp:rsid wsp:val=&quot;00797106&quot;/&gt;&lt;wsp:rsid wsp:val=&quot;007A190D&quot;/&gt;&lt;wsp:rsid wsp:val=&quot;007B3E70&quot;/&gt;&lt;wsp:rsid wsp:val=&quot;007C291A&quot;/&gt;&lt;wsp:rsid wsp:val=&quot;007C7B76&quot;/&gt;&lt;wsp:rsid wsp:val=&quot;007D56C2&quot;/&gt;&lt;wsp:rsid wsp:val=&quot;007E70FC&quot;/&gt;&lt;wsp:rsid wsp:val=&quot;007F3101&quot;/&gt;&lt;wsp:rsid wsp:val=&quot;007F54D1&quot;/&gt;&lt;wsp:rsid wsp:val=&quot;008111FC&quot;/&gt;&lt;wsp:rsid wsp:val=&quot;0081410A&quot;/&gt;&lt;wsp:rsid wsp:val=&quot;00814465&quot;/&gt;&lt;wsp:rsid wsp:val=&quot;00820222&quot;/&gt;&lt;wsp:rsid wsp:val=&quot;00822E4A&quot;/&gt;&lt;wsp:rsid wsp:val=&quot;0082626C&quot;/&gt;&lt;wsp:rsid wsp:val=&quot;008747AE&quot;/&gt;&lt;wsp:rsid wsp:val=&quot;00880A13&quot;/&gt;&lt;wsp:rsid wsp:val=&quot;00886A6E&quot;/&gt;&lt;wsp:rsid wsp:val=&quot;008A6A82&quot;/&gt;&lt;wsp:rsid wsp:val=&quot;008D39B1&quot;/&gt;&lt;wsp:rsid wsp:val=&quot;008E04DE&quot;/&gt;&lt;wsp:rsid wsp:val=&quot;008E0632&quot;/&gt;&lt;wsp:rsid wsp:val=&quot;008E7A90&quot;/&gt;&lt;wsp:rsid wsp:val=&quot;008F3A18&quot;/&gt;&lt;wsp:rsid wsp:val=&quot;008F44E8&quot;/&gt;&lt;wsp:rsid wsp:val=&quot;009005A4&quot;/&gt;&lt;wsp:rsid wsp:val=&quot;009048C4&quot;/&gt;&lt;wsp:rsid wsp:val=&quot;00930AE2&quot;/&gt;&lt;wsp:rsid wsp:val=&quot;0093246F&quot;/&gt;&lt;wsp:rsid wsp:val=&quot;00936CA6&quot;/&gt;&lt;wsp:rsid wsp:val=&quot;00953264&quot;/&gt;&lt;wsp:rsid wsp:val=&quot;00963DAF&quot;/&gt;&lt;wsp:rsid wsp:val=&quot;00976F46&quot;/&gt;&lt;wsp:rsid wsp:val=&quot;009926CE&quot;/&gt;&lt;wsp:rsid wsp:val=&quot;00994D3F&quot;/&gt;&lt;wsp:rsid wsp:val=&quot;00995D18&quot;/&gt;&lt;wsp:rsid wsp:val=&quot;00997101&quot;/&gt;&lt;wsp:rsid wsp:val=&quot;009B6184&quot;/&gt;&lt;wsp:rsid wsp:val=&quot;009D79ED&quot;/&gt;&lt;wsp:rsid wsp:val=&quot;009E12AC&quot;/&gt;&lt;wsp:rsid wsp:val=&quot;009E1F0F&quot;/&gt;&lt;wsp:rsid wsp:val=&quot;009E2172&quot;/&gt;&lt;wsp:rsid wsp:val=&quot;009F47B0&quot;/&gt;&lt;wsp:rsid wsp:val=&quot;00A07940&quot;/&gt;&lt;wsp:rsid wsp:val=&quot;00A25BD0&quot;/&gt;&lt;wsp:rsid wsp:val=&quot;00A57B16&quot;/&gt;&lt;wsp:rsid wsp:val=&quot;00A6035C&quot;/&gt;&lt;wsp:rsid wsp:val=&quot;00A923B0&quot;/&gt;&lt;wsp:rsid wsp:val=&quot;00A94D52&quot;/&gt;&lt;wsp:rsid wsp:val=&quot;00AA38B5&quot;/&gt;&lt;wsp:rsid wsp:val=&quot;00AC0B70&quot;/&gt;&lt;wsp:rsid wsp:val=&quot;00AD234C&quot;/&gt;&lt;wsp:rsid wsp:val=&quot;00AD3622&quot;/&gt;&lt;wsp:rsid wsp:val=&quot;00AE7959&quot;/&gt;&lt;wsp:rsid wsp:val=&quot;00AF5DB1&quot;/&gt;&lt;wsp:rsid wsp:val=&quot;00B03482&quot;/&gt;&lt;wsp:rsid wsp:val=&quot;00B12260&quot;/&gt;&lt;wsp:rsid wsp:val=&quot;00B40596&quot;/&gt;&lt;wsp:rsid wsp:val=&quot;00B74EE5&quot;/&gt;&lt;wsp:rsid wsp:val=&quot;00B75775&quot;/&gt;&lt;wsp:rsid wsp:val=&quot;00BA2D67&quot;/&gt;&lt;wsp:rsid wsp:val=&quot;00BA56DB&quot;/&gt;&lt;wsp:rsid wsp:val=&quot;00BB7997&quot;/&gt;&lt;wsp:rsid wsp:val=&quot;00BC4F9D&quot;/&gt;&lt;wsp:rsid wsp:val=&quot;00BD39B3&quot;/&gt;&lt;wsp:rsid wsp:val=&quot;00BF02DD&quot;/&gt;&lt;wsp:rsid wsp:val=&quot;00BF710A&quot;/&gt;&lt;wsp:rsid wsp:val=&quot;00C05246&quot;/&gt;&lt;wsp:rsid wsp:val=&quot;00C404C4&quot;/&gt;&lt;wsp:rsid wsp:val=&quot;00C421DB&quot;/&gt;&lt;wsp:rsid wsp:val=&quot;00C517C8&quot;/&gt;&lt;wsp:rsid wsp:val=&quot;00C533F7&quot;/&gt;&lt;wsp:rsid wsp:val=&quot;00C6231B&quot;/&gt;&lt;wsp:rsid wsp:val=&quot;00C80A44&quot;/&gt;&lt;wsp:rsid wsp:val=&quot;00C849E6&quot;/&gt;&lt;wsp:rsid wsp:val=&quot;00CA0D32&quot;/&gt;&lt;wsp:rsid wsp:val=&quot;00CA7F8F&quot;/&gt;&lt;wsp:rsid wsp:val=&quot;00CB2AE7&quot;/&gt;&lt;wsp:rsid wsp:val=&quot;00CC0E9D&quot;/&gt;&lt;wsp:rsid wsp:val=&quot;00CD073D&quot;/&gt;&lt;wsp:rsid wsp:val=&quot;00CD48A5&quot;/&gt;&lt;wsp:rsid wsp:val=&quot;00CD59F3&quot;/&gt;&lt;wsp:rsid wsp:val=&quot;00CE26EA&quot;/&gt;&lt;wsp:rsid wsp:val=&quot;00D01428&quot;/&gt;&lt;wsp:rsid wsp:val=&quot;00D053BE&quot;/&gt;&lt;wsp:rsid wsp:val=&quot;00D44D03&quot;/&gt;&lt;wsp:rsid wsp:val=&quot;00D7134E&quot;/&gt;&lt;wsp:rsid wsp:val=&quot;00D85928&quot;/&gt;&lt;wsp:rsid wsp:val=&quot;00D86544&quot;/&gt;&lt;wsp:rsid wsp:val=&quot;00DA33B0&quot;/&gt;&lt;wsp:rsid wsp:val=&quot;00DB0954&quot;/&gt;&lt;wsp:rsid wsp:val=&quot;00DB7C86&quot;/&gt;&lt;wsp:rsid wsp:val=&quot;00DD3A7B&quot;/&gt;&lt;wsp:rsid wsp:val=&quot;00DE2EFF&quot;/&gt;&lt;wsp:rsid wsp:val=&quot;00DF60D9&quot;/&gt;&lt;wsp:rsid wsp:val=&quot;00E02C50&quot;/&gt;&lt;wsp:rsid wsp:val=&quot;00E11B12&quot;/&gt;&lt;wsp:rsid wsp:val=&quot;00E17154&quot;/&gt;&lt;wsp:rsid wsp:val=&quot;00E213B8&quot;/&gt;&lt;wsp:rsid wsp:val=&quot;00E22B60&quot;/&gt;&lt;wsp:rsid wsp:val=&quot;00E246E8&quot;/&gt;&lt;wsp:rsid wsp:val=&quot;00E30E70&quot;/&gt;&lt;wsp:rsid wsp:val=&quot;00E538C7&quot;/&gt;&lt;wsp:rsid wsp:val=&quot;00E7103B&quot;/&gt;&lt;wsp:rsid wsp:val=&quot;00E8231D&quot;/&gt;&lt;wsp:rsid wsp:val=&quot;00E84BB6&quot;/&gt;&lt;wsp:rsid wsp:val=&quot;00E94AAE&quot;/&gt;&lt;wsp:rsid wsp:val=&quot;00EB39DD&quot;/&gt;&lt;wsp:rsid wsp:val=&quot;00ED2A8B&quot;/&gt;&lt;wsp:rsid wsp:val=&quot;00ED63BC&quot;/&gt;&lt;wsp:rsid wsp:val=&quot;00ED7E13&quot;/&gt;&lt;wsp:rsid wsp:val=&quot;00F019F7&quot;/&gt;&lt;wsp:rsid wsp:val=&quot;00F1408B&quot;/&gt;&lt;wsp:rsid wsp:val=&quot;00F17BF2&quot;/&gt;&lt;wsp:rsid wsp:val=&quot;00F221B8&quot;/&gt;&lt;wsp:rsid wsp:val=&quot;00F71206&quot;/&gt;&lt;wsp:rsid wsp:val=&quot;00F73E18&quot;/&gt;&lt;wsp:rsid wsp:val=&quot;00F756B7&quot;/&gt;&lt;wsp:rsid wsp:val=&quot;00FB5831&quot;/&gt;&lt;wsp:rsid wsp:val=&quot;00FC0FA0&quot;/&gt;&lt;wsp:rsid wsp:val=&quot;00FC6151&quot;/&gt;&lt;wsp:rsid wsp:val=&quot;00FE1E29&quot;/&gt;&lt;/wsp:rsids&gt;&lt;/w:docPr&gt;&lt;w:body&gt;&lt;w:p wsp:rsidR=&quot;00000000&quot; wsp:rsidRDefault=&quot;001B026A&quot;&gt;&lt;m:oMathPara&gt;&lt;m:oMath&gt;&lt;m:nary&gt;&lt;m:naryPr&gt;&lt;m:chr m:val=&quot;в€‘&quot;/&gt;&lt;m:grow m:val=&quot;on&quot;/&gt;&lt;m:ctrlPr&gt;&lt;w:rPr&gt;&lt;w:rFonts w:ascii=&quot;Cambria Math&quot; w:h-ansi=&quot;Cambria Math&quot;/&gt;&lt;wx:font wx:val=&quot;Cambria Math&quot;/&gt;&lt;w:sz w:val=&quot;32&quot;/&gt;&lt;w:sz-cs w:val=&quot;32&quot;/&gt;&lt;/w:rPr&gt;&lt;/m:ctrlPr&gt;&lt;/m:naryPr&gt;&lt;m:sub&gt;&lt;m:r&gt;&lt;w:rPr&gt;&lt;w:rFonts w:ascii=&quot;Cambria Math&quot; w:fareast=&quot;Cambria Math&quot; w:h-ansi=&quot;Cambria Math&quot; w:cs=&quot;Cambria Math&quot;/&gt;&lt;wx:font wx:val=&quot;Cambria Math&quot;/&gt;&lt;w:i/&gt;&lt;w:sz w:val=&quot;32&quot;/&gt;&lt;w:sz-cs w:val=&quot;32&quot;/&gt;&lt;/w:rPr&gt;&lt;m:t&gt;1&lt;/m:t&gt;&lt;/m:r&gt;&lt;/m:sub&gt;&lt;m:sup&gt;&lt;m:r&gt;&lt;w:rPr&gt;&lt;w:rFonts w:ascii=&quot;Cambria Math&quot; w:fareast=&quot;Cambria Math&quot; w:h-ansi=&quot;Cambria Math&quot; w:cs=&quot;Cambria Math&quot;/&gt;&lt;wx:font wx:val=&quot;Cambria Math&quot;/&gt;&lt;w:i/&gt;&lt;w:sz w:val=&quot;32&quot;/&gt;&lt;w:sz-cs w:val=&quot;32&quot;/&gt;&lt;/w:rPr&gt;&lt;m:t&gt;Рњ&lt;/m:t&gt;&lt;/m:r&gt;&lt;/m:sup&gt;&lt;m:e&gt;&lt;m:r&gt;&lt;m:rPr&gt;&lt;m:sty m:val=&quot;p&quot;/&gt;&lt;/m:rPr&gt;&lt;w:rPr&gt;&lt;w:rFonts w:ascii=&quot;Cambria Math&quot; w:h-ansi=&quot;Cambria Math&quot;/&gt;&lt;wx:font wx:val=&quot;Cambria Math&quot;/&gt;&lt;w:sz w:val=&quot;32&quot;/&gt;&lt;w:sz-cs w:val=&quot;32&quot;/&gt;&lt;/w:rPr&gt;&lt;m:t&gt; &lt;/m:t&gt;&lt;/m:r&gt;&lt;/m:e&gt;&lt;/m:nary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10" o:title="" chromakey="white"/>
          </v:shape>
        </w:pict>
      </w:r>
      <w:r w:rsidRPr="00AD705D">
        <w:rPr>
          <w:rFonts w:ascii="Times New Roman" w:hAnsi="Times New Roman" w:cs="Times New Roman"/>
          <w:sz w:val="27"/>
          <w:szCs w:val="28"/>
        </w:rPr>
        <w:instrText xml:space="preserve"> </w:instrText>
      </w:r>
      <w:r w:rsidR="00ED530E" w:rsidRPr="00AD705D">
        <w:rPr>
          <w:rFonts w:ascii="Times New Roman" w:hAnsi="Times New Roman" w:cs="Times New Roman"/>
          <w:sz w:val="27"/>
          <w:szCs w:val="28"/>
        </w:rPr>
        <w:fldChar w:fldCharType="separate"/>
      </w:r>
      <w:r w:rsidR="00852F0A" w:rsidRPr="00ED530E">
        <w:rPr>
          <w:rFonts w:ascii="Times New Roman" w:hAnsi="Times New Roman" w:cs="Times New Roman"/>
          <w:position w:val="-8"/>
          <w:sz w:val="27"/>
          <w:szCs w:val="28"/>
        </w:rPr>
        <w:pict>
          <v:shape id="_x0000_i1029" type="#_x0000_t75" style="width:27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val=&quot;full-page&quot; w:percent=&quot;99&quot;/&gt;&lt;w:displayBackgroundShape/&gt;&lt;w:stylePaneFormatFilter w:val=&quot;0000&quot;/&gt;&lt;w:defaultTabStop w:val=&quot;708&quot;/&gt;&lt;w:defaultTableStyle w:sti=&quot;0&quot; w:val=&quot;РћР±С‹С‡РЅС‹Р№&quot;/&gt;&lt;w:drawingGridHorizontalSpacing w:val=&quot;120&quot;/&gt;&lt;w:drawingGridVerticalSpacing w:val=&quot;0&quot;/&gt;&lt;w:displayHorizontalDrawingGridEvery w:val=&quot;0&quot;/&gt;&lt;w:displayVerticalDrawingGridEvery w:val=&quot;0&quot;/&gt;&lt;w:punctuationKerning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useWord2002TableStyleRules/&gt;&lt;/w:compat&gt;&lt;wsp:rsids&gt;&lt;wsp:rsidRoot wsp:val=&quot;00C533F7&quot;/&gt;&lt;wsp:rsid wsp:val=&quot;00000015&quot;/&gt;&lt;wsp:rsid wsp:val=&quot;000023CF&quot;/&gt;&lt;wsp:rsid wsp:val=&quot;000260A5&quot;/&gt;&lt;wsp:rsid wsp:val=&quot;00032E4C&quot;/&gt;&lt;wsp:rsid wsp:val=&quot;00033B5F&quot;/&gt;&lt;wsp:rsid wsp:val=&quot;00034A16&quot;/&gt;&lt;wsp:rsid wsp:val=&quot;00040116&quot;/&gt;&lt;wsp:rsid wsp:val=&quot;0004271A&quot;/&gt;&lt;wsp:rsid wsp:val=&quot;00042A08&quot;/&gt;&lt;wsp:rsid wsp:val=&quot;000508C0&quot;/&gt;&lt;wsp:rsid wsp:val=&quot;0005365A&quot;/&gt;&lt;wsp:rsid wsp:val=&quot;000549CF&quot;/&gt;&lt;wsp:rsid wsp:val=&quot;00054AC9&quot;/&gt;&lt;wsp:rsid wsp:val=&quot;00057E11&quot;/&gt;&lt;wsp:rsid wsp:val=&quot;0006612C&quot;/&gt;&lt;wsp:rsid wsp:val=&quot;0006675A&quot;/&gt;&lt;wsp:rsid wsp:val=&quot;00066DAF&quot;/&gt;&lt;wsp:rsid wsp:val=&quot;00083750&quot;/&gt;&lt;wsp:rsid wsp:val=&quot;000C1E05&quot;/&gt;&lt;wsp:rsid wsp:val=&quot;000C3D45&quot;/&gt;&lt;wsp:rsid wsp:val=&quot;000C49D0&quot;/&gt;&lt;wsp:rsid wsp:val=&quot;000C79BB&quot;/&gt;&lt;wsp:rsid wsp:val=&quot;000D527D&quot;/&gt;&lt;wsp:rsid wsp:val=&quot;000F2FCB&quot;/&gt;&lt;wsp:rsid wsp:val=&quot;000F4C72&quot;/&gt;&lt;wsp:rsid wsp:val=&quot;00115223&quot;/&gt;&lt;wsp:rsid wsp:val=&quot;00150545&quot;/&gt;&lt;wsp:rsid wsp:val=&quot;0016534F&quot;/&gt;&lt;wsp:rsid wsp:val=&quot;0016722C&quot;/&gt;&lt;wsp:rsid wsp:val=&quot;00174B9B&quot;/&gt;&lt;wsp:rsid wsp:val=&quot;00180D91&quot;/&gt;&lt;wsp:rsid wsp:val=&quot;001A0F9B&quot;/&gt;&lt;wsp:rsid wsp:val=&quot;001A1C24&quot;/&gt;&lt;wsp:rsid wsp:val=&quot;001B026A&quot;/&gt;&lt;wsp:rsid wsp:val=&quot;001B3839&quot;/&gt;&lt;wsp:rsid wsp:val=&quot;001B6A7A&quot;/&gt;&lt;wsp:rsid wsp:val=&quot;001D1E96&quot;/&gt;&lt;wsp:rsid wsp:val=&quot;002014C4&quot;/&gt;&lt;wsp:rsid wsp:val=&quot;00201849&quot;/&gt;&lt;wsp:rsid wsp:val=&quot;00202654&quot;/&gt;&lt;wsp:rsid wsp:val=&quot;00212F53&quot;/&gt;&lt;wsp:rsid wsp:val=&quot;002155B0&quot;/&gt;&lt;wsp:rsid wsp:val=&quot;00217459&quot;/&gt;&lt;wsp:rsid wsp:val=&quot;002369F1&quot;/&gt;&lt;wsp:rsid wsp:val=&quot;00262983&quot;/&gt;&lt;wsp:rsid wsp:val=&quot;0027090C&quot;/&gt;&lt;wsp:rsid wsp:val=&quot;00273C76&quot;/&gt;&lt;wsp:rsid wsp:val=&quot;00276BF5&quot;/&gt;&lt;wsp:rsid wsp:val=&quot;002B1BCC&quot;/&gt;&lt;wsp:rsid wsp:val=&quot;002B509A&quot;/&gt;&lt;wsp:rsid wsp:val=&quot;002D3814&quot;/&gt;&lt;wsp:rsid wsp:val=&quot;00303D5B&quot;/&gt;&lt;wsp:rsid wsp:val=&quot;00312212&quot;/&gt;&lt;wsp:rsid wsp:val=&quot;00315559&quot;/&gt;&lt;wsp:rsid wsp:val=&quot;0032323E&quot;/&gt;&lt;wsp:rsid wsp:val=&quot;00341CB9&quot;/&gt;&lt;wsp:rsid wsp:val=&quot;00350712&quot;/&gt;&lt;wsp:rsid wsp:val=&quot;00362E22&quot;/&gt;&lt;wsp:rsid wsp:val=&quot;00370BDA&quot;/&gt;&lt;wsp:rsid wsp:val=&quot;003A12B5&quot;/&gt;&lt;wsp:rsid wsp:val=&quot;003A45B4&quot;/&gt;&lt;wsp:rsid wsp:val=&quot;003B039E&quot;/&gt;&lt;wsp:rsid wsp:val=&quot;003D48F3&quot;/&gt;&lt;wsp:rsid wsp:val=&quot;003F1295&quot;/&gt;&lt;wsp:rsid wsp:val=&quot;003F76A0&quot;/&gt;&lt;wsp:rsid wsp:val=&quot;004053ED&quot;/&gt;&lt;wsp:rsid wsp:val=&quot;004139FB&quot;/&gt;&lt;wsp:rsid wsp:val=&quot;00413D7E&quot;/&gt;&lt;wsp:rsid wsp:val=&quot;00414AB5&quot;/&gt;&lt;wsp:rsid wsp:val=&quot;00445B2C&quot;/&gt;&lt;wsp:rsid wsp:val=&quot;0045662D&quot;/&gt;&lt;wsp:rsid wsp:val=&quot;004739AB&quot;/&gt;&lt;wsp:rsid wsp:val=&quot;0048607A&quot;/&gt;&lt;wsp:rsid wsp:val=&quot;004D420A&quot;/&gt;&lt;wsp:rsid wsp:val=&quot;004F02EC&quot;/&gt;&lt;wsp:rsid wsp:val=&quot;004F093D&quot;/&gt;&lt;wsp:rsid wsp:val=&quot;005053E6&quot;/&gt;&lt;wsp:rsid wsp:val=&quot;0050558B&quot;/&gt;&lt;wsp:rsid wsp:val=&quot;00513EA4&quot;/&gt;&lt;wsp:rsid wsp:val=&quot;0051546F&quot;/&gt;&lt;wsp:rsid wsp:val=&quot;005233ED&quot;/&gt;&lt;wsp:rsid wsp:val=&quot;00560793&quot;/&gt;&lt;wsp:rsid wsp:val=&quot;005A64D4&quot;/&gt;&lt;wsp:rsid wsp:val=&quot;005A7F2E&quot;/&gt;&lt;wsp:rsid wsp:val=&quot;005E6DE3&quot;/&gt;&lt;wsp:rsid wsp:val=&quot;005F7044&quot;/&gt;&lt;wsp:rsid wsp:val=&quot;00605070&quot;/&gt;&lt;wsp:rsid wsp:val=&quot;00636011&quot;/&gt;&lt;wsp:rsid wsp:val=&quot;00656BAF&quot;/&gt;&lt;wsp:rsid wsp:val=&quot;00672900&quot;/&gt;&lt;wsp:rsid wsp:val=&quot;00672E7C&quot;/&gt;&lt;wsp:rsid wsp:val=&quot;00682434&quot;/&gt;&lt;wsp:rsid wsp:val=&quot;0068624B&quot;/&gt;&lt;wsp:rsid wsp:val=&quot;006A2263&quot;/&gt;&lt;wsp:rsid wsp:val=&quot;006B1693&quot;/&gt;&lt;wsp:rsid wsp:val=&quot;006C79C5&quot;/&gt;&lt;wsp:rsid wsp:val=&quot;006D78DF&quot;/&gt;&lt;wsp:rsid wsp:val=&quot;006E09BF&quot;/&gt;&lt;wsp:rsid wsp:val=&quot;006E5C6A&quot;/&gt;&lt;wsp:rsid wsp:val=&quot;006F4AB4&quot;/&gt;&lt;wsp:rsid wsp:val=&quot;007134F0&quot;/&gt;&lt;wsp:rsid wsp:val=&quot;0071420E&quot;/&gt;&lt;wsp:rsid wsp:val=&quot;00724134&quot;/&gt;&lt;wsp:rsid wsp:val=&quot;00725444&quot;/&gt;&lt;wsp:rsid wsp:val=&quot;00725827&quot;/&gt;&lt;wsp:rsid wsp:val=&quot;007312DF&quot;/&gt;&lt;wsp:rsid wsp:val=&quot;00746F9B&quot;/&gt;&lt;wsp:rsid wsp:val=&quot;007547AD&quot;/&gt;&lt;wsp:rsid wsp:val=&quot;00755E9A&quot;/&gt;&lt;wsp:rsid wsp:val=&quot;0075610A&quot;/&gt;&lt;wsp:rsid wsp:val=&quot;00766B3A&quot;/&gt;&lt;wsp:rsid wsp:val=&quot;00781CC1&quot;/&gt;&lt;wsp:rsid wsp:val=&quot;00797106&quot;/&gt;&lt;wsp:rsid wsp:val=&quot;007A190D&quot;/&gt;&lt;wsp:rsid wsp:val=&quot;007B3E70&quot;/&gt;&lt;wsp:rsid wsp:val=&quot;007C291A&quot;/&gt;&lt;wsp:rsid wsp:val=&quot;007C7B76&quot;/&gt;&lt;wsp:rsid wsp:val=&quot;007D56C2&quot;/&gt;&lt;wsp:rsid wsp:val=&quot;007E70FC&quot;/&gt;&lt;wsp:rsid wsp:val=&quot;007F3101&quot;/&gt;&lt;wsp:rsid wsp:val=&quot;007F54D1&quot;/&gt;&lt;wsp:rsid wsp:val=&quot;008111FC&quot;/&gt;&lt;wsp:rsid wsp:val=&quot;0081410A&quot;/&gt;&lt;wsp:rsid wsp:val=&quot;00814465&quot;/&gt;&lt;wsp:rsid wsp:val=&quot;00820222&quot;/&gt;&lt;wsp:rsid wsp:val=&quot;00822E4A&quot;/&gt;&lt;wsp:rsid wsp:val=&quot;0082626C&quot;/&gt;&lt;wsp:rsid wsp:val=&quot;008747AE&quot;/&gt;&lt;wsp:rsid wsp:val=&quot;00880A13&quot;/&gt;&lt;wsp:rsid wsp:val=&quot;00886A6E&quot;/&gt;&lt;wsp:rsid wsp:val=&quot;008A6A82&quot;/&gt;&lt;wsp:rsid wsp:val=&quot;008D39B1&quot;/&gt;&lt;wsp:rsid wsp:val=&quot;008E04DE&quot;/&gt;&lt;wsp:rsid wsp:val=&quot;008E0632&quot;/&gt;&lt;wsp:rsid wsp:val=&quot;008E7A90&quot;/&gt;&lt;wsp:rsid wsp:val=&quot;008F3A18&quot;/&gt;&lt;wsp:rsid wsp:val=&quot;008F44E8&quot;/&gt;&lt;wsp:rsid wsp:val=&quot;009005A4&quot;/&gt;&lt;wsp:rsid wsp:val=&quot;009048C4&quot;/&gt;&lt;wsp:rsid wsp:val=&quot;00930AE2&quot;/&gt;&lt;wsp:rsid wsp:val=&quot;0093246F&quot;/&gt;&lt;wsp:rsid wsp:val=&quot;00936CA6&quot;/&gt;&lt;wsp:rsid wsp:val=&quot;00953264&quot;/&gt;&lt;wsp:rsid wsp:val=&quot;00963DAF&quot;/&gt;&lt;wsp:rsid wsp:val=&quot;00976F46&quot;/&gt;&lt;wsp:rsid wsp:val=&quot;009926CE&quot;/&gt;&lt;wsp:rsid wsp:val=&quot;00994D3F&quot;/&gt;&lt;wsp:rsid wsp:val=&quot;00995D18&quot;/&gt;&lt;wsp:rsid wsp:val=&quot;00997101&quot;/&gt;&lt;wsp:rsid wsp:val=&quot;009B6184&quot;/&gt;&lt;wsp:rsid wsp:val=&quot;009D79ED&quot;/&gt;&lt;wsp:rsid wsp:val=&quot;009E12AC&quot;/&gt;&lt;wsp:rsid wsp:val=&quot;009E1F0F&quot;/&gt;&lt;wsp:rsid wsp:val=&quot;009E2172&quot;/&gt;&lt;wsp:rsid wsp:val=&quot;009F47B0&quot;/&gt;&lt;wsp:rsid wsp:val=&quot;00A07940&quot;/&gt;&lt;wsp:rsid wsp:val=&quot;00A25BD0&quot;/&gt;&lt;wsp:rsid wsp:val=&quot;00A57B16&quot;/&gt;&lt;wsp:rsid wsp:val=&quot;00A6035C&quot;/&gt;&lt;wsp:rsid wsp:val=&quot;00A923B0&quot;/&gt;&lt;wsp:rsid wsp:val=&quot;00A94D52&quot;/&gt;&lt;wsp:rsid wsp:val=&quot;00AA38B5&quot;/&gt;&lt;wsp:rsid wsp:val=&quot;00AC0B70&quot;/&gt;&lt;wsp:rsid wsp:val=&quot;00AD234C&quot;/&gt;&lt;wsp:rsid wsp:val=&quot;00AD3622&quot;/&gt;&lt;wsp:rsid wsp:val=&quot;00AE7959&quot;/&gt;&lt;wsp:rsid wsp:val=&quot;00AF5DB1&quot;/&gt;&lt;wsp:rsid wsp:val=&quot;00B03482&quot;/&gt;&lt;wsp:rsid wsp:val=&quot;00B12260&quot;/&gt;&lt;wsp:rsid wsp:val=&quot;00B40596&quot;/&gt;&lt;wsp:rsid wsp:val=&quot;00B74EE5&quot;/&gt;&lt;wsp:rsid wsp:val=&quot;00B75775&quot;/&gt;&lt;wsp:rsid wsp:val=&quot;00BA2D67&quot;/&gt;&lt;wsp:rsid wsp:val=&quot;00BA56DB&quot;/&gt;&lt;wsp:rsid wsp:val=&quot;00BB7997&quot;/&gt;&lt;wsp:rsid wsp:val=&quot;00BC4F9D&quot;/&gt;&lt;wsp:rsid wsp:val=&quot;00BD39B3&quot;/&gt;&lt;wsp:rsid wsp:val=&quot;00BF02DD&quot;/&gt;&lt;wsp:rsid wsp:val=&quot;00BF710A&quot;/&gt;&lt;wsp:rsid wsp:val=&quot;00C05246&quot;/&gt;&lt;wsp:rsid wsp:val=&quot;00C404C4&quot;/&gt;&lt;wsp:rsid wsp:val=&quot;00C421DB&quot;/&gt;&lt;wsp:rsid wsp:val=&quot;00C517C8&quot;/&gt;&lt;wsp:rsid wsp:val=&quot;00C533F7&quot;/&gt;&lt;wsp:rsid wsp:val=&quot;00C6231B&quot;/&gt;&lt;wsp:rsid wsp:val=&quot;00C80A44&quot;/&gt;&lt;wsp:rsid wsp:val=&quot;00C849E6&quot;/&gt;&lt;wsp:rsid wsp:val=&quot;00CA0D32&quot;/&gt;&lt;wsp:rsid wsp:val=&quot;00CA7F8F&quot;/&gt;&lt;wsp:rsid wsp:val=&quot;00CB2AE7&quot;/&gt;&lt;wsp:rsid wsp:val=&quot;00CC0E9D&quot;/&gt;&lt;wsp:rsid wsp:val=&quot;00CD073D&quot;/&gt;&lt;wsp:rsid wsp:val=&quot;00CD48A5&quot;/&gt;&lt;wsp:rsid wsp:val=&quot;00CD59F3&quot;/&gt;&lt;wsp:rsid wsp:val=&quot;00CE26EA&quot;/&gt;&lt;wsp:rsid wsp:val=&quot;00D01428&quot;/&gt;&lt;wsp:rsid wsp:val=&quot;00D053BE&quot;/&gt;&lt;wsp:rsid wsp:val=&quot;00D44D03&quot;/&gt;&lt;wsp:rsid wsp:val=&quot;00D7134E&quot;/&gt;&lt;wsp:rsid wsp:val=&quot;00D85928&quot;/&gt;&lt;wsp:rsid wsp:val=&quot;00D86544&quot;/&gt;&lt;wsp:rsid wsp:val=&quot;00DA33B0&quot;/&gt;&lt;wsp:rsid wsp:val=&quot;00DB0954&quot;/&gt;&lt;wsp:rsid wsp:val=&quot;00DB7C86&quot;/&gt;&lt;wsp:rsid wsp:val=&quot;00DD3A7B&quot;/&gt;&lt;wsp:rsid wsp:val=&quot;00DE2EFF&quot;/&gt;&lt;wsp:rsid wsp:val=&quot;00DF60D9&quot;/&gt;&lt;wsp:rsid wsp:val=&quot;00E02C50&quot;/&gt;&lt;wsp:rsid wsp:val=&quot;00E11B12&quot;/&gt;&lt;wsp:rsid wsp:val=&quot;00E17154&quot;/&gt;&lt;wsp:rsid wsp:val=&quot;00E213B8&quot;/&gt;&lt;wsp:rsid wsp:val=&quot;00E22B60&quot;/&gt;&lt;wsp:rsid wsp:val=&quot;00E246E8&quot;/&gt;&lt;wsp:rsid wsp:val=&quot;00E30E70&quot;/&gt;&lt;wsp:rsid wsp:val=&quot;00E538C7&quot;/&gt;&lt;wsp:rsid wsp:val=&quot;00E7103B&quot;/&gt;&lt;wsp:rsid wsp:val=&quot;00E8231D&quot;/&gt;&lt;wsp:rsid wsp:val=&quot;00E84BB6&quot;/&gt;&lt;wsp:rsid wsp:val=&quot;00E94AAE&quot;/&gt;&lt;wsp:rsid wsp:val=&quot;00EB39DD&quot;/&gt;&lt;wsp:rsid wsp:val=&quot;00ED2A8B&quot;/&gt;&lt;wsp:rsid wsp:val=&quot;00ED63BC&quot;/&gt;&lt;wsp:rsid wsp:val=&quot;00ED7E13&quot;/&gt;&lt;wsp:rsid wsp:val=&quot;00F019F7&quot;/&gt;&lt;wsp:rsid wsp:val=&quot;00F1408B&quot;/&gt;&lt;wsp:rsid wsp:val=&quot;00F17BF2&quot;/&gt;&lt;wsp:rsid wsp:val=&quot;00F221B8&quot;/&gt;&lt;wsp:rsid wsp:val=&quot;00F71206&quot;/&gt;&lt;wsp:rsid wsp:val=&quot;00F73E18&quot;/&gt;&lt;wsp:rsid wsp:val=&quot;00F756B7&quot;/&gt;&lt;wsp:rsid wsp:val=&quot;00FB5831&quot;/&gt;&lt;wsp:rsid wsp:val=&quot;00FC0FA0&quot;/&gt;&lt;wsp:rsid wsp:val=&quot;00FC6151&quot;/&gt;&lt;wsp:rsid wsp:val=&quot;00FE1E29&quot;/&gt;&lt;/wsp:rsids&gt;&lt;/w:docPr&gt;&lt;w:body&gt;&lt;w:p wsp:rsidR=&quot;00000000&quot; wsp:rsidRDefault=&quot;001B026A&quot;&gt;&lt;m:oMathPara&gt;&lt;m:oMath&gt;&lt;m:nary&gt;&lt;m:naryPr&gt;&lt;m:chr m:val=&quot;в€‘&quot;/&gt;&lt;m:grow m:val=&quot;on&quot;/&gt;&lt;m:ctrlPr&gt;&lt;w:rPr&gt;&lt;w:rFonts w:ascii=&quot;Cambria Math&quot; w:h-ansi=&quot;Cambria Math&quot;/&gt;&lt;wx:font wx:val=&quot;Cambria Math&quot;/&gt;&lt;w:sz w:val=&quot;32&quot;/&gt;&lt;w:sz-cs w:val=&quot;32&quot;/&gt;&lt;/w:rPr&gt;&lt;/m:ctrlPr&gt;&lt;/m:naryPr&gt;&lt;m:sub&gt;&lt;m:r&gt;&lt;w:rPr&gt;&lt;w:rFonts w:ascii=&quot;Cambria Math&quot; w:fareast=&quot;Cambria Math&quot; w:h-ansi=&quot;Cambria Math&quot; w:cs=&quot;Cambria Math&quot;/&gt;&lt;wx:font wx:val=&quot;Cambria Math&quot;/&gt;&lt;w:i/&gt;&lt;w:sz w:val=&quot;32&quot;/&gt;&lt;w:sz-cs w:val=&quot;32&quot;/&gt;&lt;/w:rPr&gt;&lt;m:t&gt;1&lt;/m:t&gt;&lt;/m:r&gt;&lt;/m:sub&gt;&lt;m:sup&gt;&lt;m:r&gt;&lt;w:rPr&gt;&lt;w:rFonts w:ascii=&quot;Cambria Math&quot; w:fareast=&quot;Cambria Math&quot; w:h-ansi=&quot;Cambria Math&quot; w:cs=&quot;Cambria Math&quot;/&gt;&lt;wx:font wx:val=&quot;Cambria Math&quot;/&gt;&lt;w:i/&gt;&lt;w:sz w:val=&quot;32&quot;/&gt;&lt;w:sz-cs w:val=&quot;32&quot;/&gt;&lt;/w:rPr&gt;&lt;m:t&gt;Рњ&lt;/m:t&gt;&lt;/m:r&gt;&lt;/m:sup&gt;&lt;m:e&gt;&lt;m:r&gt;&lt;m:rPr&gt;&lt;m:sty m:val=&quot;p&quot;/&gt;&lt;/m:rPr&gt;&lt;w:rPr&gt;&lt;w:rFonts w:ascii=&quot;Cambria Math&quot; w:h-ansi=&quot;Cambria Math&quot;/&gt;&lt;wx:font wx:val=&quot;Cambria Math&quot;/&gt;&lt;w:sz w:val=&quot;32&quot;/&gt;&lt;w:sz-cs w:val=&quot;32&quot;/&gt;&lt;/w:rPr&gt;&lt;m:t&gt; &lt;/m:t&gt;&lt;/m:r&gt;&lt;/m:e&gt;&lt;/m:nary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10" o:title="" chromakey="white"/>
          </v:shape>
        </w:pict>
      </w:r>
      <w:r w:rsidR="00ED530E" w:rsidRPr="00AD705D">
        <w:rPr>
          <w:rFonts w:ascii="Times New Roman" w:hAnsi="Times New Roman" w:cs="Times New Roman"/>
          <w:sz w:val="27"/>
          <w:szCs w:val="28"/>
        </w:rPr>
        <w:fldChar w:fldCharType="end"/>
      </w:r>
      <w:r w:rsidRPr="00AD705D">
        <w:rPr>
          <w:rFonts w:ascii="Times New Roman" w:hAnsi="Times New Roman" w:cs="Times New Roman"/>
          <w:sz w:val="27"/>
          <w:szCs w:val="28"/>
        </w:rPr>
        <w:t xml:space="preserve">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СДмп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>/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пз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/ М, где:               </w:t>
      </w:r>
      <w:r w:rsidRPr="00AD705D">
        <w:rPr>
          <w:rFonts w:ascii="Times New Roman" w:hAnsi="Times New Roman" w:cs="Times New Roman"/>
          <w:sz w:val="27"/>
          <w:szCs w:val="28"/>
        </w:rPr>
        <w:br w:type="textWrapping" w:clear="all"/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достижения целей и решения задач муниципальной программы;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достижения планового значения целевого показателя, характеризующего цели и задачи муниципальной программы;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М - количество целевых показателей, характеризующих цели и задачи муниципальной программы.</w:t>
      </w:r>
    </w:p>
    <w:p w:rsidR="0021533D" w:rsidRPr="00AD705D" w:rsidRDefault="0021533D" w:rsidP="0021533D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>8. Оценка эффективности</w:t>
      </w:r>
    </w:p>
    <w:p w:rsidR="0021533D" w:rsidRPr="00AD705D" w:rsidRDefault="0021533D" w:rsidP="0021533D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>реализации муниципальной программы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8.1. Выбор формулы расчета эффективности реализации муниципальной программы зависит от структуры муниципальной программы.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8.1.1. В случае если муниципальная программа сформирована только из основных мероприятий, эффективность ее реализации рассчитывается в зависимости от значений оценки степени достижения целей и решения задач муниципальной программы и оценки эффективности использования финансовых ресурсов на реализацию основных мероприятий по следующей формуле: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21533D" w:rsidRPr="00AD705D" w:rsidRDefault="0021533D" w:rsidP="0021533D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x Э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ис</w:t>
      </w:r>
      <w:r w:rsidRPr="00AD705D">
        <w:rPr>
          <w:rFonts w:ascii="Times New Roman" w:hAnsi="Times New Roman" w:cs="Times New Roman"/>
          <w:sz w:val="27"/>
          <w:szCs w:val="28"/>
        </w:rPr>
        <w:t xml:space="preserve"> где: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реализации муниципальной программы;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lastRenderedPageBreak/>
        <w:t>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достижения целей и решения задач муниципальной программы;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ис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использования финансовых ресурсов на реализацию перечня основных мероприятий муниципальной программы, рассчитанная с учетом </w:t>
      </w:r>
      <w:hyperlink w:anchor="P1191" w:history="1">
        <w:r w:rsidRPr="00AD705D">
          <w:rPr>
            <w:rFonts w:ascii="Times New Roman" w:hAnsi="Times New Roman" w:cs="Times New Roman"/>
            <w:sz w:val="27"/>
            <w:szCs w:val="28"/>
          </w:rPr>
          <w:t>раздела 4</w:t>
        </w:r>
      </w:hyperlink>
      <w:r w:rsidRPr="00AD705D">
        <w:rPr>
          <w:rFonts w:ascii="Times New Roman" w:hAnsi="Times New Roman" w:cs="Times New Roman"/>
          <w:sz w:val="27"/>
          <w:szCs w:val="28"/>
        </w:rPr>
        <w:t xml:space="preserve"> настоящей Типовой методики.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8.1.2. В случае если муниципальная программа сформирована только из подпрограмм, эффективность ее реализации рассчитывается в зависимости от значений оценки степени достижения целей и решения задач муниципальной программы и оценки эффективности реализации входящих в нее подпрограмм по следующей формуле: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21533D" w:rsidRPr="00AD705D" w:rsidRDefault="00ED530E" w:rsidP="0021533D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>
        <w:rPr>
          <w:rFonts w:ascii="Times New Roman" w:hAnsi="Times New Roman" w:cs="Times New Roman"/>
          <w:sz w:val="27"/>
          <w:szCs w:val="28"/>
        </w:rPr>
      </w:r>
      <w:r>
        <w:rPr>
          <w:rFonts w:ascii="Times New Roman" w:hAnsi="Times New Roman" w:cs="Times New Roman"/>
          <w:sz w:val="27"/>
          <w:szCs w:val="28"/>
        </w:rPr>
        <w:pict>
          <v:group id="_x0000_s1078" editas="canvas" style="width:255.45pt;height:55.5pt;mso-position-horizontal-relative:char;mso-position-vertical-relative:line" coordsize="5109,1110">
            <o:lock v:ext="edit" aspectratio="t"/>
            <v:shape id="_x0000_s1079" type="#_x0000_t75" style="position:absolute;width:5109;height:1110" o:preferrelative="f">
              <v:fill o:detectmouseclick="t"/>
              <v:path o:extrusionok="t" o:connecttype="none"/>
              <o:lock v:ext="edit" text="t"/>
            </v:shape>
            <v:rect id="_x0000_s1080" style="position:absolute;width:4575;height:1080" stroked="f"/>
            <v:rect id="_x0000_s1081" style="position:absolute;left:45;top:375;width:365;height:345;mso-wrap-style:none" filled="f" stroked="f">
              <v:textbox style="mso-fit-shape-to-text:t" inset="0,0,0,0">
                <w:txbxContent>
                  <w:p w:rsidR="0021533D" w:rsidRDefault="0021533D" w:rsidP="0021533D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ЭР</w:t>
                    </w:r>
                  </w:p>
                </w:txbxContent>
              </v:textbox>
            </v:rect>
            <v:rect id="_x0000_s1082" style="position:absolute;left:405;top:510;width:281;height:276;mso-wrap-style:none" filled="f" stroked="f">
              <v:textbox style="mso-fit-shape-to-text:t" inset="0,0,0,0">
                <w:txbxContent>
                  <w:p w:rsidR="0021533D" w:rsidRDefault="0021533D" w:rsidP="0021533D">
                    <w:r>
                      <w:rPr>
                        <w:color w:val="000000"/>
                      </w:rPr>
                      <w:t>м</w:t>
                    </w:r>
                    <w:r>
                      <w:rPr>
                        <w:color w:val="000000"/>
                        <w:lang w:val="en-US"/>
                      </w:rPr>
                      <w:t>п</w:t>
                    </w:r>
                  </w:p>
                </w:txbxContent>
              </v:textbox>
            </v:rect>
            <v:rect id="_x0000_s1083" style="position:absolute;left:630;top:375;width:170;height:345;mso-wrap-style:none" filled="f" stroked="f">
              <v:textbox style="mso-fit-shape-to-text:t" inset="0,0,0,0">
                <w:txbxContent>
                  <w:p w:rsidR="0021533D" w:rsidRDefault="0021533D" w:rsidP="0021533D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=</w:t>
                    </w:r>
                  </w:p>
                </w:txbxContent>
              </v:textbox>
            </v:rect>
            <v:rect id="_x0000_s1084" style="position:absolute;left:825;top:375;width:526;height:345;mso-wrap-style:none" filled="f" stroked="f">
              <v:textbox style="mso-fit-shape-to-text:t" inset="0,0,0,0">
                <w:txbxContent>
                  <w:p w:rsidR="0021533D" w:rsidRDefault="0021533D" w:rsidP="0021533D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0</w:t>
                    </w:r>
                    <w:proofErr w:type="gramStart"/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,5</w:t>
                    </w:r>
                    <w:proofErr w:type="gramEnd"/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*</w:t>
                    </w:r>
                  </w:p>
                </w:txbxContent>
              </v:textbox>
            </v:rect>
            <v:rect id="_x0000_s1085" style="position:absolute;left:1335;top:375;width:367;height:345;mso-wrap-style:none" filled="f" stroked="f">
              <v:textbox style="mso-fit-shape-to-text:t" inset="0,0,0,0">
                <w:txbxContent>
                  <w:p w:rsidR="0021533D" w:rsidRDefault="0021533D" w:rsidP="0021533D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СР</w:t>
                    </w:r>
                  </w:p>
                </w:txbxContent>
              </v:textbox>
            </v:rect>
            <v:rect id="_x0000_s1086" style="position:absolute;left:1695;top:510;width:281;height:276;mso-wrap-style:none" filled="f" stroked="f">
              <v:textbox style="mso-fit-shape-to-text:t" inset="0,0,0,0">
                <w:txbxContent>
                  <w:p w:rsidR="0021533D" w:rsidRDefault="0021533D" w:rsidP="0021533D">
                    <w:r>
                      <w:rPr>
                        <w:color w:val="000000"/>
                      </w:rPr>
                      <w:t>м</w:t>
                    </w:r>
                    <w:r>
                      <w:rPr>
                        <w:color w:val="000000"/>
                        <w:lang w:val="en-US"/>
                      </w:rPr>
                      <w:t>п</w:t>
                    </w:r>
                  </w:p>
                </w:txbxContent>
              </v:textbox>
            </v:rect>
            <v:rect id="_x0000_s1087" style="position:absolute;left:1920;top:375;width:170;height:345;mso-wrap-style:none" filled="f" stroked="f">
              <v:textbox style="mso-fit-shape-to-text:t" inset="0,0,0,0">
                <w:txbxContent>
                  <w:p w:rsidR="0021533D" w:rsidRDefault="0021533D" w:rsidP="0021533D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+</w:t>
                    </w:r>
                  </w:p>
                </w:txbxContent>
              </v:textbox>
            </v:rect>
            <v:rect id="_x0000_s1088" style="position:absolute;left:2115;top:375;width:526;height:345;mso-wrap-style:none" filled="f" stroked="f">
              <v:textbox style="mso-fit-shape-to-text:t" inset="0,0,0,0">
                <w:txbxContent>
                  <w:p w:rsidR="0021533D" w:rsidRDefault="0021533D" w:rsidP="0021533D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0</w:t>
                    </w:r>
                    <w:proofErr w:type="gramStart"/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,5</w:t>
                    </w:r>
                    <w:proofErr w:type="gramEnd"/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*</w:t>
                    </w:r>
                  </w:p>
                </w:txbxContent>
              </v:textbox>
            </v:rect>
            <v:rect id="_x0000_s1089" style="position:absolute;left:2820;top:60;width:67;height:276;mso-wrap-style:none" filled="f" stroked="f">
              <v:textbox style="mso-fit-shape-to-text:t" inset="0,0,0,0">
                <w:txbxContent>
                  <w:p w:rsidR="0021533D" w:rsidRDefault="0021533D" w:rsidP="0021533D">
                    <w:proofErr w:type="gramStart"/>
                    <w:r>
                      <w:rPr>
                        <w:i/>
                        <w:iCs/>
                        <w:color w:val="000000"/>
                        <w:lang w:val="en-US"/>
                      </w:rPr>
                      <w:t>j</w:t>
                    </w:r>
                    <w:proofErr w:type="gramEnd"/>
                  </w:p>
                </w:txbxContent>
              </v:textbox>
            </v:rect>
            <v:rect id="_x0000_s1090" style="position:absolute;left:2790;top:795;width:121;height:276;mso-wrap-style:none" filled="f" stroked="f">
              <v:textbox style="mso-fit-shape-to-text:t" inset="0,0,0,0">
                <w:txbxContent>
                  <w:p w:rsidR="0021533D" w:rsidRDefault="0021533D" w:rsidP="0021533D">
                    <w:r>
                      <w:rPr>
                        <w:color w:val="000000"/>
                        <w:lang w:val="en-US"/>
                      </w:rPr>
                      <w:t>1</w:t>
                    </w:r>
                  </w:p>
                </w:txbxContent>
              </v:textbox>
            </v:rect>
            <v:rect id="_x0000_s1091" style="position:absolute;left:2640;top:180;width:344;height:711;mso-wrap-style:none" filled="f" stroked="f">
              <v:textbox style="mso-fit-shape-to-text:t" inset="0,0,0,0">
                <w:txbxContent>
                  <w:p w:rsidR="0021533D" w:rsidRPr="004446DD" w:rsidRDefault="0021533D" w:rsidP="0021533D">
                    <w:r>
                      <w:rPr>
                        <w:b/>
                        <w:bCs/>
                        <w:color w:val="000000"/>
                        <w:sz w:val="58"/>
                        <w:szCs w:val="58"/>
                        <w:lang w:val="en-US"/>
                      </w:rPr>
                      <w:sym w:font="Symbol" w:char="F053"/>
                    </w:r>
                  </w:p>
                </w:txbxContent>
              </v:textbox>
            </v:rect>
            <v:rect id="_x0000_s1092" style="position:absolute;left:3075;top:375;width:365;height:345;mso-wrap-style:none" filled="f" stroked="f">
              <v:textbox style="mso-fit-shape-to-text:t" inset="0,0,0,0">
                <w:txbxContent>
                  <w:p w:rsidR="0021533D" w:rsidRDefault="0021533D" w:rsidP="0021533D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ЭР</w:t>
                    </w:r>
                  </w:p>
                </w:txbxContent>
              </v:textbox>
            </v:rect>
            <v:rect id="_x0000_s1093" style="position:absolute;left:3435;top:525;width:129;height:276;mso-wrap-style:none" filled="f" stroked="f">
              <v:textbox style="mso-fit-shape-to-text:t" inset="0,0,0,0">
                <w:txbxContent>
                  <w:p w:rsidR="0021533D" w:rsidRDefault="0021533D" w:rsidP="0021533D">
                    <w:proofErr w:type="gramStart"/>
                    <w:r>
                      <w:rPr>
                        <w:color w:val="000000"/>
                        <w:lang w:val="en-US"/>
                      </w:rPr>
                      <w:t>п</w:t>
                    </w:r>
                    <w:proofErr w:type="gramEnd"/>
                  </w:p>
                </w:txbxContent>
              </v:textbox>
            </v:rect>
            <v:rect id="_x0000_s1094" style="position:absolute;left:3570;top:525;width:67;height:276;mso-wrap-style:none" filled="f" stroked="f">
              <v:textbox style="mso-fit-shape-to-text:t" inset="0,0,0,0">
                <w:txbxContent>
                  <w:p w:rsidR="0021533D" w:rsidRDefault="0021533D" w:rsidP="0021533D">
                    <w:r>
                      <w:rPr>
                        <w:color w:val="000000"/>
                        <w:lang w:val="en-US"/>
                      </w:rPr>
                      <w:t>/</w:t>
                    </w:r>
                  </w:p>
                </w:txbxContent>
              </v:textbox>
            </v:rect>
            <v:rect id="_x0000_s1095" style="position:absolute;left:3660;top:525;width:129;height:276;mso-wrap-style:none" filled="f" stroked="f">
              <v:textbox style="mso-fit-shape-to-text:t" inset="0,0,0,0">
                <w:txbxContent>
                  <w:p w:rsidR="0021533D" w:rsidRDefault="0021533D" w:rsidP="0021533D">
                    <w:proofErr w:type="gramStart"/>
                    <w:r>
                      <w:rPr>
                        <w:color w:val="000000"/>
                        <w:lang w:val="en-US"/>
                      </w:rPr>
                      <w:t>п</w:t>
                    </w:r>
                    <w:proofErr w:type="gramEnd"/>
                  </w:p>
                </w:txbxContent>
              </v:textbox>
            </v:rect>
            <v:rect id="_x0000_s1096" style="position:absolute;left:3765;top:375;width:151;height:345;mso-wrap-style:none" filled="f" stroked="f">
              <v:textbox style="mso-fit-shape-to-text:t" inset="0,0,0,0">
                <w:txbxContent>
                  <w:p w:rsidR="0021533D" w:rsidRDefault="0021533D" w:rsidP="0021533D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*</w:t>
                    </w:r>
                  </w:p>
                </w:txbxContent>
              </v:textbox>
            </v:rect>
            <v:rect id="_x0000_s1097" style="position:absolute;left:3900;top:375;width:135;height:345;mso-wrap-style:none" filled="f" stroked="f">
              <v:textbox style="mso-fit-shape-to-text:t" inset="0,0,0,0">
                <w:txbxContent>
                  <w:p w:rsidR="0021533D" w:rsidRDefault="0021533D" w:rsidP="0021533D">
                    <w:proofErr w:type="gramStart"/>
                    <w:r>
                      <w:rPr>
                        <w:i/>
                        <w:iCs/>
                        <w:color w:val="000000"/>
                        <w:sz w:val="30"/>
                        <w:szCs w:val="30"/>
                        <w:lang w:val="en-US"/>
                      </w:rPr>
                      <w:t>k</w:t>
                    </w:r>
                    <w:proofErr w:type="gramEnd"/>
                  </w:p>
                </w:txbxContent>
              </v:textbox>
            </v:rect>
            <v:rect id="_x0000_s1098" style="position:absolute;left:4050;top:510;width:67;height:276;mso-wrap-style:none" filled="f" stroked="f">
              <v:textbox style="mso-fit-shape-to-text:t" inset="0,0,0,0">
                <w:txbxContent>
                  <w:p w:rsidR="0021533D" w:rsidRDefault="0021533D" w:rsidP="0021533D">
                    <w:proofErr w:type="gramStart"/>
                    <w:r>
                      <w:rPr>
                        <w:i/>
                        <w:iCs/>
                        <w:color w:val="000000"/>
                        <w:lang w:val="en-US"/>
                      </w:rPr>
                      <w:t>j</w:t>
                    </w:r>
                    <w:proofErr w:type="gramEnd"/>
                  </w:p>
                </w:txbxContent>
              </v:textbox>
            </v:rect>
            <v:rect id="_x0000_s1099" style="position:absolute;left:4140;top:375;width:84;height:345;mso-wrap-style:none" filled="f" stroked="f">
              <v:textbox style="mso-fit-shape-to-text:t" inset="0,0,0,0">
                <w:txbxContent>
                  <w:p w:rsidR="0021533D" w:rsidRDefault="0021533D" w:rsidP="0021533D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/</w:t>
                    </w:r>
                  </w:p>
                </w:txbxContent>
              </v:textbox>
            </v:rect>
            <v:rect id="_x0000_s1100" style="position:absolute;left:4305;top:375;width:84;height:345;mso-wrap-style:none" filled="f" stroked="f">
              <v:textbox style="mso-fit-shape-to-text:t" inset="0,0,0,0">
                <w:txbxContent>
                  <w:p w:rsidR="0021533D" w:rsidRDefault="0021533D" w:rsidP="0021533D">
                    <w:proofErr w:type="gramStart"/>
                    <w:r>
                      <w:rPr>
                        <w:i/>
                        <w:iCs/>
                        <w:color w:val="000000"/>
                        <w:sz w:val="30"/>
                        <w:szCs w:val="30"/>
                        <w:lang w:val="en-US"/>
                      </w:rPr>
                      <w:t>j</w:t>
                    </w:r>
                    <w:proofErr w:type="gramEnd"/>
                  </w:p>
                </w:txbxContent>
              </v:textbox>
            </v:rect>
            <w10:anchorlock/>
          </v:group>
        </w:pic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реализации муниципальной программы;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достижения целей и решения задач муниципальной программы;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реализации подпрограммы;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j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коэффициент значимости подпрограммы для достижения целей муниципальной программы, определяемый по формуле: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21533D" w:rsidRPr="00AD705D" w:rsidRDefault="0021533D" w:rsidP="0021533D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j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Ф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j</w:t>
      </w:r>
      <w:r w:rsidRPr="00AD705D">
        <w:rPr>
          <w:rFonts w:ascii="Times New Roman" w:hAnsi="Times New Roman" w:cs="Times New Roman"/>
          <w:sz w:val="27"/>
          <w:szCs w:val="28"/>
        </w:rPr>
        <w:t xml:space="preserve"> / Ф, где: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Ф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j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объем фактических расходов из средств бюджета Ахтанизовского сельского поселения Темрюкского муниципального района Краснодарского края, в том числе источником финансирования которых являются межбюджетные трансферты из федерального, краевого бюджетов (кассового исполнения) на реализацию j-ой подпрограммы в отчетном году;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Ф - объем фактических расходов из средств бюджета Ахтанизовского сельского поселения Темрюкского муниципального района Краснодарского края, в том числе источником финансирования которых являются межбюджетные трансферты из федерального, краевого бюджетов (кассового исполнения) на реализацию муниципальной программы.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8.1.3. В случае если муниципальная программа сформирована из подпрограмм и основных мероприятий, эффективность ее реализации рассчитывается в зависимости от значений оценки степени достижения целей и решения задач муниципальной программы, оценки эффективности реализации входящих в нее подпрограмм и оценки эффективности использования финансовых ресурсов на реализацию основных мероприятий муниципальной программы по следующей формуле: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21533D" w:rsidRPr="00AD705D" w:rsidRDefault="00852F0A" w:rsidP="0021533D">
      <w:pPr>
        <w:pStyle w:val="ConsPlusNormal"/>
        <w:ind w:firstLine="709"/>
        <w:jc w:val="center"/>
        <w:rPr>
          <w:rFonts w:ascii="Times New Roman" w:hAnsi="Times New Roman" w:cs="Times New Roman"/>
          <w:i/>
          <w:sz w:val="27"/>
          <w:szCs w:val="28"/>
        </w:rPr>
      </w:pPr>
      <w:r w:rsidRPr="00ED530E">
        <w:rPr>
          <w:rFonts w:ascii="Times New Roman" w:hAnsi="Times New Roman" w:cs="Times New Roman"/>
          <w:sz w:val="27"/>
          <w:szCs w:val="28"/>
        </w:rPr>
        <w:pict>
          <v:shape id="_x0000_i1030" type="#_x0000_t75" style="width:267pt;height:35.25pt" equationxml="&lt;?xml version=&quot;1.0&quot; encoding=&quot;UTF-8&quot; standalone=&quot;yes&quot;?&gt;&#10;&lt;?mso-application progid=&quot;Word.Document&quot;?&gt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val=&quot;full-page&quot; w:percent=&quot;99&quot;/&gt;&lt;w:displayBackgroundShape/&gt;&lt;w:stylePaneFormatFilter w:val=&quot;0000&quot;/&gt;&lt;w:defaultTabStop w:val=&quot;708&quot;/&gt;&lt;w:defaultTableStyle w:sti=&quot;0&quot; w:val=&quot;РћР±С‹С‡РЅС‹Р№&quot;/&gt;&lt;w:drawingGridHorizontalSpacing w:val=&quot;120&quot;/&gt;&lt;w:drawingGridVerticalSpacing w:val=&quot;0&quot;/&gt;&lt;w:displayHorizontalDrawingGridEvery w:val=&quot;0&quot;/&gt;&lt;w:displayVerticalDrawingGridEvery w:val=&quot;0&quot;/&gt;&lt;w:punctuationKerning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useWord2002TableStyleRules/&gt;&lt;/w:compat&gt;&lt;wsp:rsids&gt;&lt;wsp:rsidRoot wsp:val=&quot;00C533F7&quot;/&gt;&lt;wsp:rsid wsp:val=&quot;00000015&quot;/&gt;&lt;wsp:rsid wsp:val=&quot;000023CF&quot;/&gt;&lt;wsp:rsid wsp:val=&quot;000260A5&quot;/&gt;&lt;wsp:rsid wsp:val=&quot;00032E4C&quot;/&gt;&lt;wsp:rsid wsp:val=&quot;00033B5F&quot;/&gt;&lt;wsp:rsid wsp:val=&quot;00034A16&quot;/&gt;&lt;wsp:rsid wsp:val=&quot;00040116&quot;/&gt;&lt;wsp:rsid wsp:val=&quot;0004271A&quot;/&gt;&lt;wsp:rsid wsp:val=&quot;00042A08&quot;/&gt;&lt;wsp:rsid wsp:val=&quot;000508C0&quot;/&gt;&lt;wsp:rsid wsp:val=&quot;0005365A&quot;/&gt;&lt;wsp:rsid wsp:val=&quot;000549CF&quot;/&gt;&lt;wsp:rsid wsp:val=&quot;00054AC9&quot;/&gt;&lt;wsp:rsid wsp:val=&quot;00057E11&quot;/&gt;&lt;wsp:rsid wsp:val=&quot;0006612C&quot;/&gt;&lt;wsp:rsid wsp:val=&quot;0006675A&quot;/&gt;&lt;wsp:rsid wsp:val=&quot;00066DAF&quot;/&gt;&lt;wsp:rsid wsp:val=&quot;00083750&quot;/&gt;&lt;wsp:rsid wsp:val=&quot;000C1E05&quot;/&gt;&lt;wsp:rsid wsp:val=&quot;000C3D45&quot;/&gt;&lt;wsp:rsid wsp:val=&quot;000C49D0&quot;/&gt;&lt;wsp:rsid wsp:val=&quot;000C79BB&quot;/&gt;&lt;wsp:rsid wsp:val=&quot;000D527D&quot;/&gt;&lt;wsp:rsid wsp:val=&quot;000F2FCB&quot;/&gt;&lt;wsp:rsid wsp:val=&quot;000F4C72&quot;/&gt;&lt;wsp:rsid wsp:val=&quot;00115223&quot;/&gt;&lt;wsp:rsid wsp:val=&quot;00150545&quot;/&gt;&lt;wsp:rsid wsp:val=&quot;0016534F&quot;/&gt;&lt;wsp:rsid wsp:val=&quot;0016722C&quot;/&gt;&lt;wsp:rsid wsp:val=&quot;00174B9B&quot;/&gt;&lt;wsp:rsid wsp:val=&quot;00180D91&quot;/&gt;&lt;wsp:rsid wsp:val=&quot;001A0F9B&quot;/&gt;&lt;wsp:rsid wsp:val=&quot;001A1C24&quot;/&gt;&lt;wsp:rsid wsp:val=&quot;001B3839&quot;/&gt;&lt;wsp:rsid wsp:val=&quot;001B6A7A&quot;/&gt;&lt;wsp:rsid wsp:val=&quot;001D1E96&quot;/&gt;&lt;wsp:rsid wsp:val=&quot;002014C4&quot;/&gt;&lt;wsp:rsid wsp:val=&quot;00201849&quot;/&gt;&lt;wsp:rsid wsp:val=&quot;00202654&quot;/&gt;&lt;wsp:rsid wsp:val=&quot;00212F53&quot;/&gt;&lt;wsp:rsid wsp:val=&quot;002155B0&quot;/&gt;&lt;wsp:rsid wsp:val=&quot;00217459&quot;/&gt;&lt;wsp:rsid wsp:val=&quot;002369F1&quot;/&gt;&lt;wsp:rsid wsp:val=&quot;00262983&quot;/&gt;&lt;wsp:rsid wsp:val=&quot;0027090C&quot;/&gt;&lt;wsp:rsid wsp:val=&quot;00273C76&quot;/&gt;&lt;wsp:rsid wsp:val=&quot;00276BF5&quot;/&gt;&lt;wsp:rsid wsp:val=&quot;002B1BCC&quot;/&gt;&lt;wsp:rsid wsp:val=&quot;002B509A&quot;/&gt;&lt;wsp:rsid wsp:val=&quot;002D3814&quot;/&gt;&lt;wsp:rsid wsp:val=&quot;00303D5B&quot;/&gt;&lt;wsp:rsid wsp:val=&quot;00312212&quot;/&gt;&lt;wsp:rsid wsp:val=&quot;00315559&quot;/&gt;&lt;wsp:rsid wsp:val=&quot;0032323E&quot;/&gt;&lt;wsp:rsid wsp:val=&quot;00341CB9&quot;/&gt;&lt;wsp:rsid wsp:val=&quot;00350712&quot;/&gt;&lt;wsp:rsid wsp:val=&quot;00362E22&quot;/&gt;&lt;wsp:rsid wsp:val=&quot;00370BDA&quot;/&gt;&lt;wsp:rsid wsp:val=&quot;003A12B5&quot;/&gt;&lt;wsp:rsid wsp:val=&quot;003A45B4&quot;/&gt;&lt;wsp:rsid wsp:val=&quot;003B039E&quot;/&gt;&lt;wsp:rsid wsp:val=&quot;003D48F3&quot;/&gt;&lt;wsp:rsid wsp:val=&quot;003F1295&quot;/&gt;&lt;wsp:rsid wsp:val=&quot;003F76A0&quot;/&gt;&lt;wsp:rsid wsp:val=&quot;004053ED&quot;/&gt;&lt;wsp:rsid wsp:val=&quot;004139FB&quot;/&gt;&lt;wsp:rsid wsp:val=&quot;00413D7E&quot;/&gt;&lt;wsp:rsid wsp:val=&quot;00414AB5&quot;/&gt;&lt;wsp:rsid wsp:val=&quot;00445B2C&quot;/&gt;&lt;wsp:rsid wsp:val=&quot;0045662D&quot;/&gt;&lt;wsp:rsid wsp:val=&quot;004739AB&quot;/&gt;&lt;wsp:rsid wsp:val=&quot;0048607A&quot;/&gt;&lt;wsp:rsid wsp:val=&quot;004D420A&quot;/&gt;&lt;wsp:rsid wsp:val=&quot;004F02EC&quot;/&gt;&lt;wsp:rsid wsp:val=&quot;004F093D&quot;/&gt;&lt;wsp:rsid wsp:val=&quot;005053E6&quot;/&gt;&lt;wsp:rsid wsp:val=&quot;0050558B&quot;/&gt;&lt;wsp:rsid wsp:val=&quot;00513EA4&quot;/&gt;&lt;wsp:rsid wsp:val=&quot;0051546F&quot;/&gt;&lt;wsp:rsid wsp:val=&quot;005233ED&quot;/&gt;&lt;wsp:rsid wsp:val=&quot;00560793&quot;/&gt;&lt;wsp:rsid wsp:val=&quot;00570C7F&quot;/&gt;&lt;wsp:rsid wsp:val=&quot;005A64D4&quot;/&gt;&lt;wsp:rsid wsp:val=&quot;005A7F2E&quot;/&gt;&lt;wsp:rsid wsp:val=&quot;005E6DE3&quot;/&gt;&lt;wsp:rsid wsp:val=&quot;005F7044&quot;/&gt;&lt;wsp:rsid wsp:val=&quot;00605070&quot;/&gt;&lt;wsp:rsid wsp:val=&quot;00636011&quot;/&gt;&lt;wsp:rsid wsp:val=&quot;00656BAF&quot;/&gt;&lt;wsp:rsid wsp:val=&quot;00672900&quot;/&gt;&lt;wsp:rsid wsp:val=&quot;00672E7C&quot;/&gt;&lt;wsp:rsid wsp:val=&quot;00682434&quot;/&gt;&lt;wsp:rsid wsp:val=&quot;0068624B&quot;/&gt;&lt;wsp:rsid wsp:val=&quot;006A2263&quot;/&gt;&lt;wsp:rsid wsp:val=&quot;006B1693&quot;/&gt;&lt;wsp:rsid wsp:val=&quot;006C79C5&quot;/&gt;&lt;wsp:rsid wsp:val=&quot;006D78DF&quot;/&gt;&lt;wsp:rsid wsp:val=&quot;006E09BF&quot;/&gt;&lt;wsp:rsid wsp:val=&quot;006E5C6A&quot;/&gt;&lt;wsp:rsid wsp:val=&quot;006F4AB4&quot;/&gt;&lt;wsp:rsid wsp:val=&quot;007134F0&quot;/&gt;&lt;wsp:rsid wsp:val=&quot;0071420E&quot;/&gt;&lt;wsp:rsid wsp:val=&quot;00724134&quot;/&gt;&lt;wsp:rsid wsp:val=&quot;00725444&quot;/&gt;&lt;wsp:rsid wsp:val=&quot;00725827&quot;/&gt;&lt;wsp:rsid wsp:val=&quot;007312DF&quot;/&gt;&lt;wsp:rsid wsp:val=&quot;00746F9B&quot;/&gt;&lt;wsp:rsid wsp:val=&quot;007547AD&quot;/&gt;&lt;wsp:rsid wsp:val=&quot;00755E9A&quot;/&gt;&lt;wsp:rsid wsp:val=&quot;0075610A&quot;/&gt;&lt;wsp:rsid wsp:val=&quot;00766B3A&quot;/&gt;&lt;wsp:rsid wsp:val=&quot;00781CC1&quot;/&gt;&lt;wsp:rsid wsp:val=&quot;00797106&quot;/&gt;&lt;wsp:rsid wsp:val=&quot;007A190D&quot;/&gt;&lt;wsp:rsid wsp:val=&quot;007B3E70&quot;/&gt;&lt;wsp:rsid wsp:val=&quot;007C291A&quot;/&gt;&lt;wsp:rsid wsp:val=&quot;007C7B76&quot;/&gt;&lt;wsp:rsid wsp:val=&quot;007D56C2&quot;/&gt;&lt;wsp:rsid wsp:val=&quot;007E70FC&quot;/&gt;&lt;wsp:rsid wsp:val=&quot;007F3101&quot;/&gt;&lt;wsp:rsid wsp:val=&quot;007F54D1&quot;/&gt;&lt;wsp:rsid wsp:val=&quot;008111FC&quot;/&gt;&lt;wsp:rsid wsp:val=&quot;0081410A&quot;/&gt;&lt;wsp:rsid wsp:val=&quot;00814465&quot;/&gt;&lt;wsp:rsid wsp:val=&quot;00820222&quot;/&gt;&lt;wsp:rsid wsp:val=&quot;00822E4A&quot;/&gt;&lt;wsp:rsid wsp:val=&quot;0082626C&quot;/&gt;&lt;wsp:rsid wsp:val=&quot;008747AE&quot;/&gt;&lt;wsp:rsid wsp:val=&quot;00880A13&quot;/&gt;&lt;wsp:rsid wsp:val=&quot;00886A6E&quot;/&gt;&lt;wsp:rsid wsp:val=&quot;008A6A82&quot;/&gt;&lt;wsp:rsid wsp:val=&quot;008D39B1&quot;/&gt;&lt;wsp:rsid wsp:val=&quot;008E04DE&quot;/&gt;&lt;wsp:rsid wsp:val=&quot;008E0632&quot;/&gt;&lt;wsp:rsid wsp:val=&quot;008E7A90&quot;/&gt;&lt;wsp:rsid wsp:val=&quot;008F3A18&quot;/&gt;&lt;wsp:rsid wsp:val=&quot;008F44E8&quot;/&gt;&lt;wsp:rsid wsp:val=&quot;009005A4&quot;/&gt;&lt;wsp:rsid wsp:val=&quot;009048C4&quot;/&gt;&lt;wsp:rsid wsp:val=&quot;00930AE2&quot;/&gt;&lt;wsp:rsid wsp:val=&quot;0093246F&quot;/&gt;&lt;wsp:rsid wsp:val=&quot;00936CA6&quot;/&gt;&lt;wsp:rsid wsp:val=&quot;00953264&quot;/&gt;&lt;wsp:rsid wsp:val=&quot;00963DAF&quot;/&gt;&lt;wsp:rsid wsp:val=&quot;00976F46&quot;/&gt;&lt;wsp:rsid wsp:val=&quot;009926CE&quot;/&gt;&lt;wsp:rsid wsp:val=&quot;00994D3F&quot;/&gt;&lt;wsp:rsid wsp:val=&quot;00995D18&quot;/&gt;&lt;wsp:rsid wsp:val=&quot;00997101&quot;/&gt;&lt;wsp:rsid wsp:val=&quot;009B6184&quot;/&gt;&lt;wsp:rsid wsp:val=&quot;009D79ED&quot;/&gt;&lt;wsp:rsid wsp:val=&quot;009E12AC&quot;/&gt;&lt;wsp:rsid wsp:val=&quot;009E1F0F&quot;/&gt;&lt;wsp:rsid wsp:val=&quot;009E2172&quot;/&gt;&lt;wsp:rsid wsp:val=&quot;009F47B0&quot;/&gt;&lt;wsp:rsid wsp:val=&quot;00A07940&quot;/&gt;&lt;wsp:rsid wsp:val=&quot;00A25BD0&quot;/&gt;&lt;wsp:rsid wsp:val=&quot;00A57B16&quot;/&gt;&lt;wsp:rsid wsp:val=&quot;00A6035C&quot;/&gt;&lt;wsp:rsid wsp:val=&quot;00A923B0&quot;/&gt;&lt;wsp:rsid wsp:val=&quot;00A94D52&quot;/&gt;&lt;wsp:rsid wsp:val=&quot;00AA38B5&quot;/&gt;&lt;wsp:rsid wsp:val=&quot;00AC0B70&quot;/&gt;&lt;wsp:rsid wsp:val=&quot;00AD234C&quot;/&gt;&lt;wsp:rsid wsp:val=&quot;00AD3622&quot;/&gt;&lt;wsp:rsid wsp:val=&quot;00AE7959&quot;/&gt;&lt;wsp:rsid wsp:val=&quot;00AF5DB1&quot;/&gt;&lt;wsp:rsid wsp:val=&quot;00B03482&quot;/&gt;&lt;wsp:rsid wsp:val=&quot;00B12260&quot;/&gt;&lt;wsp:rsid wsp:val=&quot;00B40596&quot;/&gt;&lt;wsp:rsid wsp:val=&quot;00B74EE5&quot;/&gt;&lt;wsp:rsid wsp:val=&quot;00B75775&quot;/&gt;&lt;wsp:rsid wsp:val=&quot;00BA2D67&quot;/&gt;&lt;wsp:rsid wsp:val=&quot;00BA56DB&quot;/&gt;&lt;wsp:rsid wsp:val=&quot;00BB7997&quot;/&gt;&lt;wsp:rsid wsp:val=&quot;00BC4F9D&quot;/&gt;&lt;wsp:rsid wsp:val=&quot;00BD39B3&quot;/&gt;&lt;wsp:rsid wsp:val=&quot;00BF02DD&quot;/&gt;&lt;wsp:rsid wsp:val=&quot;00BF710A&quot;/&gt;&lt;wsp:rsid wsp:val=&quot;00C05246&quot;/&gt;&lt;wsp:rsid wsp:val=&quot;00C404C4&quot;/&gt;&lt;wsp:rsid wsp:val=&quot;00C421DB&quot;/&gt;&lt;wsp:rsid wsp:val=&quot;00C517C8&quot;/&gt;&lt;wsp:rsid wsp:val=&quot;00C533F7&quot;/&gt;&lt;wsp:rsid wsp:val=&quot;00C6231B&quot;/&gt;&lt;wsp:rsid wsp:val=&quot;00C80A44&quot;/&gt;&lt;wsp:rsid wsp:val=&quot;00C849E6&quot;/&gt;&lt;wsp:rsid wsp:val=&quot;00CA0D32&quot;/&gt;&lt;wsp:rsid wsp:val=&quot;00CA7F8F&quot;/&gt;&lt;wsp:rsid wsp:val=&quot;00CB2AE7&quot;/&gt;&lt;wsp:rsid wsp:val=&quot;00CC0E9D&quot;/&gt;&lt;wsp:rsid wsp:val=&quot;00CD073D&quot;/&gt;&lt;wsp:rsid wsp:val=&quot;00CD48A5&quot;/&gt;&lt;wsp:rsid wsp:val=&quot;00CD59F3&quot;/&gt;&lt;wsp:rsid wsp:val=&quot;00CE26EA&quot;/&gt;&lt;wsp:rsid wsp:val=&quot;00D01428&quot;/&gt;&lt;wsp:rsid wsp:val=&quot;00D053BE&quot;/&gt;&lt;wsp:rsid wsp:val=&quot;00D44D03&quot;/&gt;&lt;wsp:rsid wsp:val=&quot;00D7134E&quot;/&gt;&lt;wsp:rsid wsp:val=&quot;00D85928&quot;/&gt;&lt;wsp:rsid wsp:val=&quot;00D86544&quot;/&gt;&lt;wsp:rsid wsp:val=&quot;00DA33B0&quot;/&gt;&lt;wsp:rsid wsp:val=&quot;00DB0954&quot;/&gt;&lt;wsp:rsid wsp:val=&quot;00DB7C86&quot;/&gt;&lt;wsp:rsid wsp:val=&quot;00DD3A7B&quot;/&gt;&lt;wsp:rsid wsp:val=&quot;00DE2EFF&quot;/&gt;&lt;wsp:rsid wsp:val=&quot;00DF60D9&quot;/&gt;&lt;wsp:rsid wsp:val=&quot;00E02C50&quot;/&gt;&lt;wsp:rsid wsp:val=&quot;00E11B12&quot;/&gt;&lt;wsp:rsid wsp:val=&quot;00E17154&quot;/&gt;&lt;wsp:rsid wsp:val=&quot;00E213B8&quot;/&gt;&lt;wsp:rsid wsp:val=&quot;00E22B60&quot;/&gt;&lt;wsp:rsid wsp:val=&quot;00E246E8&quot;/&gt;&lt;wsp:rsid wsp:val=&quot;00E30E70&quot;/&gt;&lt;wsp:rsid wsp:val=&quot;00E538C7&quot;/&gt;&lt;wsp:rsid wsp:val=&quot;00E7103B&quot;/&gt;&lt;wsp:rsid wsp:val=&quot;00E8231D&quot;/&gt;&lt;wsp:rsid wsp:val=&quot;00E84BB6&quot;/&gt;&lt;wsp:rsid wsp:val=&quot;00E94AAE&quot;/&gt;&lt;wsp:rsid wsp:val=&quot;00EB39DD&quot;/&gt;&lt;wsp:rsid wsp:val=&quot;00ED2A8B&quot;/&gt;&lt;wsp:rsid wsp:val=&quot;00ED63BC&quot;/&gt;&lt;wsp:rsid wsp:val=&quot;00ED7E13&quot;/&gt;&lt;wsp:rsid wsp:val=&quot;00F019F7&quot;/&gt;&lt;wsp:rsid wsp:val=&quot;00F1408B&quot;/&gt;&lt;wsp:rsid wsp:val=&quot;00F17BF2&quot;/&gt;&lt;wsp:rsid wsp:val=&quot;00F221B8&quot;/&gt;&lt;wsp:rsid wsp:val=&quot;00F71206&quot;/&gt;&lt;wsp:rsid wsp:val=&quot;00F73E18&quot;/&gt;&lt;wsp:rsid wsp:val=&quot;00F756B7&quot;/&gt;&lt;wsp:rsid wsp:val=&quot;00FB5831&quot;/&gt;&lt;wsp:rsid wsp:val=&quot;00FC0FA0&quot;/&gt;&lt;wsp:rsid wsp:val=&quot;00FC6151&quot;/&gt;&lt;wsp:rsid wsp:val=&quot;00FE1E29&quot;/&gt;&lt;/wsp:rsids&gt;&lt;/w:docPr&gt;&lt;w:body&gt;&lt;w:p wsp:rsidR=&quot;00000000&quot; wsp:rsidRDefault=&quot;00570C7F&quot;&gt;&lt;m:oMathPara&gt;&lt;m:oMath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Р­Р &lt;/m:t&gt;&lt;/m:r&gt;&lt;/m:e&gt;&lt;m:sub&gt;&lt;m:r&gt;&lt;w:rPr&gt;&lt;w:rFonts w:ascii=&quot;Cambria Math&quot; w:h-ansi=&quot;Cambria Math&quot;/&gt;&lt;wx:font wx:val=&quot;Cambria Math&quot;/&gt;&lt;w:i/&gt;&lt;/w:rPr&gt;&lt;m:t&gt;РјРї&lt;/m:t&gt;&lt;/m:r&gt;&lt;/m:sub&gt;&lt;/m:sSub&gt;&lt;m:r&gt;&lt;w:rPr&gt;&lt;w:rFonts w:ascii=&quot;Cambria Math&quot; w:h-ansi=&quot;Cambria Math&quot;/&gt;&lt;wx:font wx:val=&quot;Cambria Math&quot;/&gt;&lt;w:i/&gt;&lt;/w:rPr&gt;&lt;m:t&gt;=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РЎР &lt;/m:t&gt;&lt;/m:r&gt;&lt;/m:e&gt;&lt;m:sub&gt;&lt;m:r&gt;&lt;w:rPr&gt;&lt;w:rFonts w:ascii=&quot;Cambria Math&quot; w:h-ansi=&quot;Cambria Math&quot;/&gt;&lt;wx:font wx:val=&quot;Cambria Math&quot;/&gt;&lt;w:i/&gt;&lt;/w:rPr&gt;&lt;m:t&gt;РјРї&lt;/m:t&gt;&lt;/m:r&gt;&lt;/m:sub&gt;&lt;/m:sSub&gt;&lt;m:r&gt;&lt;w:rPr&gt;&lt;w:rFonts w:ascii=&quot;Cambria Math&quot; w:h-ansi=&quot;Cambria Math&quot;/&gt;&lt;wx:font wx:val=&quot;Cambria Math&quot;/&gt;&lt;w:i/&gt;&lt;/w:rPr&gt;&lt;m:t&gt;Г—0,5+&lt;/m:t&gt;&lt;/m:r&gt;&lt;m:nary&gt;&lt;m:naryPr&gt;&lt;m:chr m:val=&quot;в€‘&quot;/&gt;&lt;m:limLoc m:val=&quot;undOvr&quot;/&gt;&lt;m:ctrlPr&gt;&lt;w:rPr&gt;&lt;w:rFonts w:ascii=&quot;Cambria Math&quot; w:h-ansi=&quot;Cambria Math&quot;/&gt;&lt;wx:font wx:val=&quot;Cambria Math&quot;/&gt;&lt;w:i/&gt;&lt;/w:rPr&gt;&lt;/m:ctrlPr&gt;&lt;/m:naryPr&gt;&lt;m:sub&gt;&lt;m:r&gt;&lt;w:rPr&gt;&lt;w:rFonts w:ascii=&quot;Cambria Math&quot; w:h-ansi=&quot;Cambria Math&quot;/&gt;&lt;wx:font wx:val=&quot;Cambria Math&quot;/&gt;&lt;w:i/&gt;&lt;/w:rPr&gt;&lt;m:t&gt;1&lt;/m:t&gt;&lt;/m:r&gt;&lt;/m:sub&gt;&lt;m:sup&gt;&lt;m:r&gt;&lt;w:rPr&gt;&lt;w:rFonts w:ascii=&quot;Cambria Math&quot; w:h-ansi=&quot;Cambria Math&quot;/&gt;&lt;wx:font wx:val=&quot;Cambria Math&quot;/&gt;&lt;w:i/&gt;&lt;/w:rPr&gt;&lt;m:t&gt;j&lt;/m:t&gt;&lt;/m:r&gt;&lt;/m:sup&gt;&lt;m:e&gt;&lt;m:r&gt;&lt;w:rPr&gt;&lt;w:rFonts w:ascii=&quot;Cambria Math&quot; w:h-ansi=&quot;Cambria Math&quot;/&gt;&lt;wx:font wx:val=&quot;Cambria Math&quot;/&gt;&lt;w:i/&gt;&lt;/w:rPr&gt;&lt;m:t&gt;Р­&lt;/m:t&gt;&lt;/m:r&gt;&lt;/m:e&gt;&lt;/m:nary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Р &lt;/m:t&gt;&lt;/m:r&gt;&lt;/m:e&gt;&lt;m:sub&gt;&lt;m:r&gt;&lt;w:rPr&gt;&lt;w:rFonts w:ascii=&quot;Cambria Math&quot; w:h-ansi=&quot;Cambria Math&quot;/&gt;&lt;wx:font wx:val=&quot;Cambria Math&quot;/&gt;&lt;w:i/&gt;&lt;/w:rPr&gt;&lt;m:t&gt;Рј/Рї&lt;/m:t&gt;&lt;/m:r&gt;&lt;/m:sub&gt;&lt;/m:sSub&gt;&lt;m:r&gt;&lt;w:rPr&gt;&lt;w:rFonts w:ascii=&quot;Cambria Math&quot; w:h-ansi=&quot;Cambria Math&quot;/&gt;&lt;wx:font wx:val=&quot;Cambria Math&quot;/&gt;&lt;w:i/&gt;&lt;/w:rPr&gt;&lt;m:t&gt;Г—&lt;/m:t&gt;&lt;/m:r&gt;&lt;m:sSub&gt;&lt;m:sSubPr&gt;&lt;m:ctrlPr&gt;&lt;w:rPr&gt;&lt;w:rFonts w:ascii=&quot;Cambria Math&quot; w:h-ansi=&quot;Cambria Math&quot;/&gt;&lt;wx:font wx:val=&quot;Cambria Math&quot;/&gt;&lt;w:i/&gt;&lt;w:lang w:val=&quot;EN-US&quot;/&gt;&lt;/w:rPr&gt;&lt;/m:ctrlPr&gt;&lt;/m:sSubPr&gt;&lt;m:e&gt;&lt;m:r&gt;&lt;w:rPr&gt;&lt;w:rFonts w:ascii=&quot;Cambria Math&quot; w:h-ansi=&quot;Cambria Math&quot;/&gt;&lt;wx:font wx:val=&quot;Cambria Math&quot;/&gt;&lt;w:i/&gt;&lt;w:lang w:val=&quot;EN-US&quot;/&gt;&lt;/w:rPr&gt;&lt;m:t&gt;k&lt;/m:t&gt;&lt;/m:r&gt;&lt;/m:e&gt;&lt;m:sub&gt;&lt;m:r&gt;&lt;w:rPr&gt;&lt;w:rFonts w:ascii=&quot;Cambria Math&quot; w:h-ansi=&quot;Cambria Math&quot;/&gt;&lt;wx:font wx:val=&quot;Cambria Math&quot;/&gt;&lt;w:i/&gt;&lt;w:lang w:val=&quot;EN-US&quot;/&gt;&lt;/w:rPr&gt;&lt;m:t&gt;j&lt;/m:t&gt;&lt;/m:r&gt;&lt;/m:sub&gt;&lt;/m:sSub&gt;&lt;m:r&gt;&lt;w:rPr&gt;&lt;w:rFonts w:ascii=&quot;Cambria Math&quot; w:h-ansi=&quot;Cambria Math&quot;/&gt;&lt;wx:font wx:val=&quot;Cambria Math&quot;/&gt;&lt;w:i/&gt;&lt;w:lang w:val=&quot;EN-US&quot;/&gt;&lt;/w:rPr&gt;&lt;m:t&gt;Г—0,4+&lt;/m:t&gt;&lt;/m:r&gt;&lt;m:sSub&gt;&lt;m:sSubPr&gt;&lt;m:ctrlPr&gt;&lt;w:rPr&gt;&lt;w:rFonts w:ascii=&quot;Cambria Math&quot; w:h-ansi=&quot;Cambria Math&quot;/&gt;&lt;wx:font wx:val=&quot;Cambria Math&quot;/&gt;&lt;w:i/&gt;&lt;w:lang w:val=&quot;EN-US&quot;/&gt;&lt;/w:rPr&gt;&lt;/m:ctrlPr&gt;&lt;/m:sSubPr&gt;&lt;m:e&gt;&lt;m:r&gt;&lt;w:rPr&gt;&lt;w:rFonts w:ascii=&quot;Cambria Math&quot; w:h-ansi=&quot;Cambria Math&quot;/&gt;&lt;wx:font wx:val=&quot;Cambria Math&quot;/&gt;&lt;w:i/&gt;&lt;w:lang w:val=&quot;EN-US&quot;/&gt;&lt;/w:rPr&gt;&lt;m:t&gt;Р­&lt;/m:t&gt;&lt;/m:r&gt;&lt;/m:e&gt;&lt;m:sub&gt;&lt;m:r&gt;&lt;w:rPr&gt;&lt;w:rFonts w:ascii=&quot;Cambria Math&quot; w:h-ansi=&quot;Cambria Math&quot;/&gt;&lt;wx:font wx:val=&quot;Cambria Math&quot;/&gt;&lt;w:i/&gt;&lt;w:lang w:val=&quot;EN-US&quot;/&gt;&lt;/w:rPr&gt;&lt;m:t&gt;РёСЃ&lt;/m:t&gt;&lt;/m:r&gt;&lt;/m:sub&gt;&lt;/m:sSub&gt;&lt;m:r&gt;&lt;w:rPr&gt;&lt;w:rFonts w:ascii=&quot;Cambria Math&quot; w:h-ansi=&quot;Cambria Math&quot;/&gt;&lt;wx:font wx:val=&quot;Cambria Math&quot;/&gt;&lt;w:i/&gt;&lt;w:lang w:val=&quot;EN-US&quot;/&gt;&lt;/w:rPr&gt;&lt;m:t&gt;Г—&lt;/m:t&gt;&lt;/m:r&gt;&lt;m:sSub&gt;&lt;m:sSubPr&gt;&lt;m:ctrlPr&gt;&lt;w:rPr&gt;&lt;w:rFonts w:ascii=&quot;Cambria Math&quot; w:h-ansi=&quot;Cambria Math&quot;/&gt;&lt;wx:font wx:val=&quot;Cambria Math&quot;/&gt;&lt;w:i/&gt;&lt;w:lang w:val=&quot;EN-US&quot;/&gt;&lt;/w:rPr&gt;&lt;/m:ctrlPr&gt;&lt;/m:sSubPr&gt;&lt;m:e&gt;&lt;m:r&gt;&lt;w:rPr&gt;&lt;w:rFonts w:ascii=&quot;Cambria Math&quot; w:h-ansi=&quot;Cambria Math&quot;/&gt;&lt;wx:font wx:val=&quot;Cambria Math&quot;/&gt;&lt;w:i/&gt;&lt;w:lang w:val=&quot;EN-US&quot;/&gt;&lt;/w:rPr&gt;&lt;m:t&gt;k&lt;/m:t&gt;&lt;/m:r&gt;&lt;/m:e&gt;&lt;m:sub&gt;&lt;m:r&gt;&lt;w:rPr&gt;&lt;w:rFonts w:ascii=&quot;Cambria Math&quot; w:h-ansi=&quot;Cambria Math&quot;/&gt;&lt;wx:font wx:val=&quot;Cambria Math&quot;/&gt;&lt;w:i/&gt;&lt;w:lang w:val=&quot;EN-US&quot;/&gt;&lt;/w:rPr&gt;&lt;m:t&gt;j&lt;/m:t&gt;&lt;/m:r&gt;&lt;/m:sub&gt;&lt;/m:sSub&gt;&lt;m:r&gt;&lt;w:rPr&gt;&lt;w:rFonts w:ascii=&quot;Cambria Math&quot; w:h-ansi=&quot;Cambria Math&quot;/&gt;&lt;wx:font wx:val=&quot;Cambria Math&quot;/&gt;&lt;w:i/&gt;&lt;w:lang w:val=&quot;EN-US&quot;/&gt;&lt;/w:rPr&gt;&lt;m:t&gt;Г—0,1, &lt;/m:t&gt;&lt;/m:r&gt;&lt;m:r&gt;&lt;w:rPr&gt;&lt;w:rFonts w:ascii=&quot;Cambria Math&quot; w:h-ansi=&quot;Cambria Math&quot;/&gt;&lt;wx:font wx:val=&quot;Cambria Math&quot;/&gt;&lt;w:i/&gt;&lt;/w:rPr&gt;&lt;m:t&gt;РіРґРµ: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11" o:title="" chromakey="white"/>
          </v:shape>
        </w:pict>
      </w:r>
    </w:p>
    <w:p w:rsidR="0021533D" w:rsidRPr="00AD705D" w:rsidRDefault="0021533D" w:rsidP="0021533D">
      <w:pPr>
        <w:pStyle w:val="ConsPlusNormal"/>
        <w:rPr>
          <w:rFonts w:ascii="Times New Roman" w:hAnsi="Times New Roman" w:cs="Times New Roman"/>
          <w:sz w:val="27"/>
          <w:szCs w:val="28"/>
        </w:rPr>
      </w:pP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реализации муниципальной программы;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достижения целей и решения задач муниципальной программы;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lastRenderedPageBreak/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реализации подпрограммы;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ис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использования финансовых ресурсов на реализацию перечня основных мероприятий муниципальной программы, рассчитанная с учетом </w:t>
      </w:r>
      <w:hyperlink w:anchor="P1191" w:history="1">
        <w:r w:rsidRPr="00AD705D">
          <w:rPr>
            <w:rFonts w:ascii="Times New Roman" w:hAnsi="Times New Roman" w:cs="Times New Roman"/>
            <w:sz w:val="27"/>
            <w:szCs w:val="28"/>
          </w:rPr>
          <w:t>раздела 4</w:t>
        </w:r>
      </w:hyperlink>
      <w:r w:rsidRPr="00AD705D">
        <w:rPr>
          <w:rFonts w:ascii="Times New Roman" w:hAnsi="Times New Roman" w:cs="Times New Roman"/>
          <w:sz w:val="27"/>
          <w:szCs w:val="28"/>
        </w:rPr>
        <w:t xml:space="preserve"> настоящей Типовой методики;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j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коэффициент значимости подпрограммы (перечня основных мероприятий) для достижения целей муниципальной программы, определяемый по формуле: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21533D" w:rsidRPr="00AD705D" w:rsidRDefault="0021533D" w:rsidP="0021533D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j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Ф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j</w:t>
      </w:r>
      <w:r w:rsidRPr="00AD705D">
        <w:rPr>
          <w:rFonts w:ascii="Times New Roman" w:hAnsi="Times New Roman" w:cs="Times New Roman"/>
          <w:sz w:val="27"/>
          <w:szCs w:val="28"/>
        </w:rPr>
        <w:t xml:space="preserve"> / Ф, где: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Ф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j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объем фактических расходов из средств из средств краевого бюджета, в том числе источником финансирования которых являются межбюджетные трансферты из федерального бюджета, бюджета Ахтанизовского сельского поселения Темрюкского муниципального района Краснодарского края (кассового исполнения) на реализацию j-й подпрограммы (перечня основных мероприятий) в отчетном году;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Ф - объем фактических расходов из средств краевого бюджета, в том числе источником финансирования которых являются межбюджетные трансферты из федерального бюджета, бюджета Ахтанизовского сельского поселения Темрюкского муниципального района Краснодарского края (кассового исполнения) на реализацию муниципальной программы.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8.2. Эффективность реализации муниципальной программы признается высокой в случае, если значение 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составляет не менее 0,9.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Эффективность реализации муниципальной программы признается средней в случае, если значение 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составляет не менее 0,8.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Эффективность реализации муниципальной программы признается удовлетворительной в случае, если значение 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составляет не менее 0,7.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В остальных случаях эффективность реализации муниципальной программы признается неудовлетворительной.</w:t>
      </w:r>
    </w:p>
    <w:p w:rsidR="0021533D" w:rsidRPr="00AD705D" w:rsidRDefault="0021533D" w:rsidP="0021533D">
      <w:pPr>
        <w:jc w:val="both"/>
        <w:rPr>
          <w:sz w:val="27"/>
          <w:szCs w:val="28"/>
        </w:rPr>
      </w:pPr>
    </w:p>
    <w:p w:rsidR="0021533D" w:rsidRPr="00AD705D" w:rsidRDefault="0021533D" w:rsidP="0021533D">
      <w:pPr>
        <w:pStyle w:val="ConsPlusTitle"/>
        <w:numPr>
          <w:ilvl w:val="0"/>
          <w:numId w:val="5"/>
        </w:numPr>
        <w:adjustRightInd/>
        <w:jc w:val="center"/>
        <w:outlineLvl w:val="1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Механизм реализации муниципальной программы и контроль</w:t>
      </w:r>
    </w:p>
    <w:p w:rsidR="0021533D" w:rsidRPr="00AD705D" w:rsidRDefault="0021533D" w:rsidP="0021533D">
      <w:pPr>
        <w:pStyle w:val="ConsPlusTitle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за ее выполнением</w:t>
      </w:r>
    </w:p>
    <w:p w:rsidR="0021533D" w:rsidRPr="00AD705D" w:rsidRDefault="0021533D" w:rsidP="0021533D">
      <w:pPr>
        <w:pStyle w:val="ConsPlusNormal"/>
        <w:jc w:val="both"/>
        <w:rPr>
          <w:rFonts w:ascii="Times New Roman" w:hAnsi="Times New Roman" w:cs="Times New Roman"/>
          <w:sz w:val="27"/>
          <w:szCs w:val="28"/>
        </w:rPr>
      </w:pP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Текущее управление муниципальной программой осуществляет ее координатор, который: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обеспечивает разработку муниципальной программы, муниципальной программы;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формирует структуру муниципальной программы и перечень координаторов подпрограмм, участников муниципальной программы;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организует реализацию муниципальной программы, координацию деятельности координаторов подпрограмм и участников муниципальной программы;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организует работу по достижению целевых показателей муниципальной программы;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осуществляет подготовку предложений по объемам и источникам </w:t>
      </w:r>
      <w:r w:rsidRPr="00AD705D">
        <w:rPr>
          <w:rFonts w:ascii="Times New Roman" w:hAnsi="Times New Roman" w:cs="Times New Roman"/>
          <w:sz w:val="27"/>
          <w:szCs w:val="28"/>
        </w:rPr>
        <w:lastRenderedPageBreak/>
        <w:t>финансирования реализации муниципальной программы на основании предложений координаторов подпрограмм, участников муниципальной программы;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разрабатывает формы отчетности для координаторов подпрограмм и участников муниципальной программы, необходимые для осуществления контроля за выполнением муниципальной программы, устанавливает сроки их представления;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проводит мониторинг реализации муниципальной программы и анализ отчетности, представленной координаторами подпрограмм и участниками муниципальной программы;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ежегодно проводит оценку эффективности реализации муниципальной программы;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сайте в информационно-телекоммуникационной сети «Интернет»;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размещает информацию о ходе реализации и достигнутых результатах муниципальной программы на сайте в информационно-телекоммуникационной сети «Интернет»;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осуществляет иные полномочия, установленные муниципальной программой.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Координатор муниципальной программы ежеквартально, до 10-го числа месяца, следующего за отчетным кварталом, представляет в управление экономики администрации муниципального образования Темрюкский муниципального района Краснодарского края заполненные отчетные формы мониторинга реализации муниципальной программы.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Координаторы подпрограмм и участники муниципальной программы в пределах своей компетенции: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ежеквартально, до 5-го числа месяца, следующего за отчетным кварталом, представляют координатору муниципальной программы заполненные отчетные формы мониторинга реализации муниципальной программы;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ежегодно, до 1 февраля года, следующего за отчетным годом, представляют координатору муниципальной программы информацию, необходимую для формирования доклада о ходе реализации муниципальной программы на бумажных и электронных носителях.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Кроме того, участники муниципальной программы представляют координатору муниципальной программы значения целевых показателей в порядке и сроки, установленные координатором муниципальной программы.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Заказчик: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заключает муниципальные контракты в установленном законодательством порядке согласно Федеральному </w:t>
      </w:r>
      <w:hyperlink r:id="rId12" w:history="1">
        <w:r w:rsidRPr="00AD705D">
          <w:rPr>
            <w:rFonts w:ascii="Times New Roman" w:hAnsi="Times New Roman" w:cs="Times New Roman"/>
            <w:sz w:val="27"/>
            <w:szCs w:val="28"/>
          </w:rPr>
          <w:t>закону</w:t>
        </w:r>
      </w:hyperlink>
      <w:r w:rsidRPr="00AD705D">
        <w:rPr>
          <w:rFonts w:ascii="Times New Roman" w:hAnsi="Times New Roman" w:cs="Times New Roman"/>
          <w:sz w:val="27"/>
          <w:szCs w:val="28"/>
        </w:rPr>
        <w:t xml:space="preserve"> от 5 апреля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проводит анализ выполнения мероприятия;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lastRenderedPageBreak/>
        <w:t>несет ответственность за нецелевое и неэффективное использование выделенных в его распоряжение бюджетных средств;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осуществляет согласование с координатором муниципальной программы (подпрограммы) возможных сроков выполнения мероприятия, предложений по объемам и источникам финансирования;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формирует бюджетные заявки на финансирование мероприятия подпрограммы, а также осуществляет иные полномочия, установленные муниципальной программой (подпрограммой).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Главный распорядитель (распорядитель) бюджетных средств осуществляет полномочия, установленные бюджетным законодательством Российской Федерации.</w:t>
      </w:r>
    </w:p>
    <w:p w:rsidR="0021533D" w:rsidRPr="00AD705D" w:rsidRDefault="0021533D" w:rsidP="0021533D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В рамках муниципальной программы планируется закупка товаров, работ, услуг для обеспечения муниципальных нужд в соответствии с Федеральным </w:t>
      </w:r>
      <w:hyperlink r:id="rId13" w:history="1">
        <w:r w:rsidRPr="00AD705D">
          <w:rPr>
            <w:rFonts w:ascii="Times New Roman" w:hAnsi="Times New Roman" w:cs="Times New Roman"/>
            <w:sz w:val="27"/>
            <w:szCs w:val="28"/>
          </w:rPr>
          <w:t>законом</w:t>
        </w:r>
      </w:hyperlink>
      <w:r w:rsidRPr="00AD705D">
        <w:rPr>
          <w:rFonts w:ascii="Times New Roman" w:hAnsi="Times New Roman" w:cs="Times New Roman"/>
          <w:sz w:val="27"/>
          <w:szCs w:val="28"/>
        </w:rPr>
        <w:t xml:space="preserve"> от 5 апреля 2013 года № 44 - ФЗ «О контрактной системе в сфере закупок товаров, работ, услуг для обеспечения государственных и муниципальных нужд».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64A1" w:rsidRDefault="000B64A1" w:rsidP="000B64A1">
      <w:pPr>
        <w:rPr>
          <w:sz w:val="28"/>
          <w:szCs w:val="28"/>
        </w:rPr>
      </w:pPr>
      <w:bookmarkStart w:id="1" w:name="_GoBack"/>
      <w:bookmarkEnd w:id="1"/>
      <w:r w:rsidRPr="00ED2A8B">
        <w:rPr>
          <w:sz w:val="28"/>
          <w:szCs w:val="28"/>
        </w:rPr>
        <w:t xml:space="preserve">Начальник общего отдела          </w:t>
      </w:r>
      <w:r>
        <w:rPr>
          <w:sz w:val="28"/>
          <w:szCs w:val="28"/>
        </w:rPr>
        <w:t xml:space="preserve">          </w:t>
      </w:r>
      <w:r w:rsidRPr="00ED2A8B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                      </w:t>
      </w:r>
      <w:r w:rsidRPr="00ED2A8B">
        <w:rPr>
          <w:sz w:val="28"/>
          <w:szCs w:val="28"/>
        </w:rPr>
        <w:t xml:space="preserve">         </w:t>
      </w:r>
      <w:r w:rsidR="00A7782F">
        <w:rPr>
          <w:sz w:val="28"/>
          <w:szCs w:val="28"/>
        </w:rPr>
        <w:t>Т.В. Китова</w:t>
      </w:r>
    </w:p>
    <w:p w:rsidR="000B64A1" w:rsidRDefault="000B64A1" w:rsidP="000B64A1">
      <w:pPr>
        <w:rPr>
          <w:sz w:val="28"/>
          <w:szCs w:val="28"/>
        </w:rPr>
      </w:pPr>
    </w:p>
    <w:p w:rsidR="000B64A1" w:rsidRDefault="000B64A1" w:rsidP="000B64A1">
      <w:pPr>
        <w:rPr>
          <w:sz w:val="28"/>
          <w:szCs w:val="28"/>
        </w:rPr>
      </w:pPr>
    </w:p>
    <w:p w:rsidR="000B64A1" w:rsidRDefault="000B64A1" w:rsidP="000B64A1">
      <w:pPr>
        <w:rPr>
          <w:sz w:val="28"/>
          <w:szCs w:val="28"/>
        </w:rPr>
      </w:pPr>
    </w:p>
    <w:p w:rsidR="000B64A1" w:rsidRDefault="000B64A1" w:rsidP="000B64A1">
      <w:pPr>
        <w:rPr>
          <w:sz w:val="28"/>
          <w:szCs w:val="28"/>
        </w:rPr>
      </w:pPr>
    </w:p>
    <w:p w:rsidR="000B64A1" w:rsidRDefault="000B64A1" w:rsidP="00DE4872">
      <w:pPr>
        <w:spacing w:line="240" w:lineRule="atLeast"/>
        <w:jc w:val="both"/>
        <w:rPr>
          <w:sz w:val="28"/>
          <w:szCs w:val="28"/>
        </w:rPr>
      </w:pPr>
    </w:p>
    <w:p w:rsidR="000B64A1" w:rsidRPr="00DE4872" w:rsidRDefault="000B64A1" w:rsidP="00DE4872">
      <w:pPr>
        <w:spacing w:line="240" w:lineRule="atLeast"/>
        <w:jc w:val="both"/>
      </w:pPr>
    </w:p>
    <w:sectPr w:rsidR="000B64A1" w:rsidRPr="00DE4872" w:rsidSect="000B64A1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5800" w:rsidRDefault="00715800">
      <w:r>
        <w:separator/>
      </w:r>
    </w:p>
  </w:endnote>
  <w:endnote w:type="continuationSeparator" w:id="0">
    <w:p w:rsidR="00715800" w:rsidRDefault="007158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5800" w:rsidRDefault="00715800">
      <w:r>
        <w:separator/>
      </w:r>
    </w:p>
  </w:footnote>
  <w:footnote w:type="continuationSeparator" w:id="0">
    <w:p w:rsidR="00715800" w:rsidRDefault="0071580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157" w:rsidRDefault="00ED530E" w:rsidP="004C364D">
    <w:pPr>
      <w:pStyle w:val="a6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042157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B76BA6">
      <w:rPr>
        <w:rStyle w:val="a8"/>
        <w:noProof/>
      </w:rPr>
      <w:t>7</w:t>
    </w:r>
    <w:r>
      <w:rPr>
        <w:rStyle w:val="a8"/>
      </w:rPr>
      <w:fldChar w:fldCharType="end"/>
    </w:r>
  </w:p>
  <w:p w:rsidR="00042157" w:rsidRDefault="00042157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570FF"/>
    <w:multiLevelType w:val="hybridMultilevel"/>
    <w:tmpl w:val="C2CE0184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D5548A"/>
    <w:multiLevelType w:val="hybridMultilevel"/>
    <w:tmpl w:val="014C288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BCD2C93"/>
    <w:multiLevelType w:val="hybridMultilevel"/>
    <w:tmpl w:val="E2A8F21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3F8C2E0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0DC3"/>
    <w:rsid w:val="00010B7A"/>
    <w:rsid w:val="00013BA7"/>
    <w:rsid w:val="0003049A"/>
    <w:rsid w:val="000353FC"/>
    <w:rsid w:val="000359F2"/>
    <w:rsid w:val="00042157"/>
    <w:rsid w:val="00045672"/>
    <w:rsid w:val="0004682D"/>
    <w:rsid w:val="000620D2"/>
    <w:rsid w:val="00072DD3"/>
    <w:rsid w:val="00074972"/>
    <w:rsid w:val="00082B5F"/>
    <w:rsid w:val="00087A4A"/>
    <w:rsid w:val="0009527C"/>
    <w:rsid w:val="000A391E"/>
    <w:rsid w:val="000B1E06"/>
    <w:rsid w:val="000B2C42"/>
    <w:rsid w:val="000B43FE"/>
    <w:rsid w:val="000B64A1"/>
    <w:rsid w:val="000C7168"/>
    <w:rsid w:val="0010014A"/>
    <w:rsid w:val="0011657B"/>
    <w:rsid w:val="001211B7"/>
    <w:rsid w:val="001262FF"/>
    <w:rsid w:val="00127563"/>
    <w:rsid w:val="00153FED"/>
    <w:rsid w:val="00160E0F"/>
    <w:rsid w:val="001638EB"/>
    <w:rsid w:val="00175338"/>
    <w:rsid w:val="00177A57"/>
    <w:rsid w:val="00181A04"/>
    <w:rsid w:val="0019052C"/>
    <w:rsid w:val="001A3082"/>
    <w:rsid w:val="001A4969"/>
    <w:rsid w:val="001B10F3"/>
    <w:rsid w:val="001B47F3"/>
    <w:rsid w:val="001B7EA2"/>
    <w:rsid w:val="001C786C"/>
    <w:rsid w:val="001D3049"/>
    <w:rsid w:val="00205A31"/>
    <w:rsid w:val="0021533D"/>
    <w:rsid w:val="002246B7"/>
    <w:rsid w:val="00231598"/>
    <w:rsid w:val="00245918"/>
    <w:rsid w:val="0025434B"/>
    <w:rsid w:val="0026387C"/>
    <w:rsid w:val="00264B6D"/>
    <w:rsid w:val="00267F7F"/>
    <w:rsid w:val="0028317D"/>
    <w:rsid w:val="002A1ED2"/>
    <w:rsid w:val="002C2F21"/>
    <w:rsid w:val="002C464D"/>
    <w:rsid w:val="002D576C"/>
    <w:rsid w:val="002D7163"/>
    <w:rsid w:val="002F15A1"/>
    <w:rsid w:val="002F3764"/>
    <w:rsid w:val="00306A41"/>
    <w:rsid w:val="003371C7"/>
    <w:rsid w:val="00353438"/>
    <w:rsid w:val="00371E4C"/>
    <w:rsid w:val="00372CE0"/>
    <w:rsid w:val="003E523A"/>
    <w:rsid w:val="003E7151"/>
    <w:rsid w:val="003F5F69"/>
    <w:rsid w:val="004034E3"/>
    <w:rsid w:val="00414F2E"/>
    <w:rsid w:val="004216C7"/>
    <w:rsid w:val="00433654"/>
    <w:rsid w:val="00434131"/>
    <w:rsid w:val="00440EBA"/>
    <w:rsid w:val="00441584"/>
    <w:rsid w:val="004435E3"/>
    <w:rsid w:val="00445DD1"/>
    <w:rsid w:val="0044659A"/>
    <w:rsid w:val="00447642"/>
    <w:rsid w:val="004524DD"/>
    <w:rsid w:val="00467A32"/>
    <w:rsid w:val="004746DB"/>
    <w:rsid w:val="00475C77"/>
    <w:rsid w:val="00482A93"/>
    <w:rsid w:val="004839A6"/>
    <w:rsid w:val="00483B04"/>
    <w:rsid w:val="00485649"/>
    <w:rsid w:val="004909E2"/>
    <w:rsid w:val="00495102"/>
    <w:rsid w:val="00496665"/>
    <w:rsid w:val="004A5E94"/>
    <w:rsid w:val="004B2921"/>
    <w:rsid w:val="004B483E"/>
    <w:rsid w:val="004B6730"/>
    <w:rsid w:val="004C364D"/>
    <w:rsid w:val="004F33BC"/>
    <w:rsid w:val="004F479C"/>
    <w:rsid w:val="00513A79"/>
    <w:rsid w:val="00514187"/>
    <w:rsid w:val="0051694D"/>
    <w:rsid w:val="00516A16"/>
    <w:rsid w:val="00525D57"/>
    <w:rsid w:val="00526F87"/>
    <w:rsid w:val="005315D2"/>
    <w:rsid w:val="00535879"/>
    <w:rsid w:val="00540585"/>
    <w:rsid w:val="005506A2"/>
    <w:rsid w:val="00575BAC"/>
    <w:rsid w:val="00585C4A"/>
    <w:rsid w:val="005C1213"/>
    <w:rsid w:val="005C73F4"/>
    <w:rsid w:val="005D6BEE"/>
    <w:rsid w:val="005E2293"/>
    <w:rsid w:val="005F5892"/>
    <w:rsid w:val="006014C2"/>
    <w:rsid w:val="0060308A"/>
    <w:rsid w:val="00611818"/>
    <w:rsid w:val="00630A54"/>
    <w:rsid w:val="00643C13"/>
    <w:rsid w:val="00644012"/>
    <w:rsid w:val="0065248B"/>
    <w:rsid w:val="006617FD"/>
    <w:rsid w:val="0066426F"/>
    <w:rsid w:val="0068041D"/>
    <w:rsid w:val="006C215A"/>
    <w:rsid w:val="006D2EFA"/>
    <w:rsid w:val="006E55CE"/>
    <w:rsid w:val="006F19E4"/>
    <w:rsid w:val="006F74A3"/>
    <w:rsid w:val="00707F87"/>
    <w:rsid w:val="00715800"/>
    <w:rsid w:val="007217B2"/>
    <w:rsid w:val="007255F3"/>
    <w:rsid w:val="00743C91"/>
    <w:rsid w:val="007631C3"/>
    <w:rsid w:val="00763877"/>
    <w:rsid w:val="007701BB"/>
    <w:rsid w:val="00770220"/>
    <w:rsid w:val="007708BB"/>
    <w:rsid w:val="0079075C"/>
    <w:rsid w:val="007A20BF"/>
    <w:rsid w:val="007C3AE6"/>
    <w:rsid w:val="007D7478"/>
    <w:rsid w:val="007F0CC0"/>
    <w:rsid w:val="007F0DAF"/>
    <w:rsid w:val="007F2A24"/>
    <w:rsid w:val="00814BEE"/>
    <w:rsid w:val="0082205F"/>
    <w:rsid w:val="00826B79"/>
    <w:rsid w:val="00832909"/>
    <w:rsid w:val="00852F0A"/>
    <w:rsid w:val="00853D0A"/>
    <w:rsid w:val="008547B3"/>
    <w:rsid w:val="00854B45"/>
    <w:rsid w:val="00884132"/>
    <w:rsid w:val="00887BF3"/>
    <w:rsid w:val="0089318A"/>
    <w:rsid w:val="00895085"/>
    <w:rsid w:val="00896527"/>
    <w:rsid w:val="008B2485"/>
    <w:rsid w:val="008B75BD"/>
    <w:rsid w:val="008C436F"/>
    <w:rsid w:val="008D7420"/>
    <w:rsid w:val="008D765B"/>
    <w:rsid w:val="008F41AB"/>
    <w:rsid w:val="008F68E6"/>
    <w:rsid w:val="00914505"/>
    <w:rsid w:val="00932019"/>
    <w:rsid w:val="00937B5A"/>
    <w:rsid w:val="00987932"/>
    <w:rsid w:val="00987CD7"/>
    <w:rsid w:val="009A65F6"/>
    <w:rsid w:val="009B0136"/>
    <w:rsid w:val="009C5AD4"/>
    <w:rsid w:val="009D216B"/>
    <w:rsid w:val="009F4C01"/>
    <w:rsid w:val="00A05E82"/>
    <w:rsid w:val="00A216EC"/>
    <w:rsid w:val="00A361CB"/>
    <w:rsid w:val="00A479B6"/>
    <w:rsid w:val="00A532A4"/>
    <w:rsid w:val="00A53D94"/>
    <w:rsid w:val="00A6150F"/>
    <w:rsid w:val="00A66456"/>
    <w:rsid w:val="00A7782F"/>
    <w:rsid w:val="00AD6A84"/>
    <w:rsid w:val="00B0701C"/>
    <w:rsid w:val="00B10FDD"/>
    <w:rsid w:val="00B128BF"/>
    <w:rsid w:val="00B139DC"/>
    <w:rsid w:val="00B24346"/>
    <w:rsid w:val="00B27694"/>
    <w:rsid w:val="00B3112E"/>
    <w:rsid w:val="00B42EF3"/>
    <w:rsid w:val="00B50230"/>
    <w:rsid w:val="00B55799"/>
    <w:rsid w:val="00B741A9"/>
    <w:rsid w:val="00B76BA6"/>
    <w:rsid w:val="00B8732B"/>
    <w:rsid w:val="00B90909"/>
    <w:rsid w:val="00BC18CE"/>
    <w:rsid w:val="00BC5644"/>
    <w:rsid w:val="00BC65AB"/>
    <w:rsid w:val="00BC795D"/>
    <w:rsid w:val="00BD2886"/>
    <w:rsid w:val="00BD36DA"/>
    <w:rsid w:val="00BE7352"/>
    <w:rsid w:val="00BF2666"/>
    <w:rsid w:val="00C07957"/>
    <w:rsid w:val="00C17E19"/>
    <w:rsid w:val="00C25977"/>
    <w:rsid w:val="00C3417C"/>
    <w:rsid w:val="00C341A7"/>
    <w:rsid w:val="00C373F1"/>
    <w:rsid w:val="00C37EFE"/>
    <w:rsid w:val="00C514D9"/>
    <w:rsid w:val="00C52256"/>
    <w:rsid w:val="00C60704"/>
    <w:rsid w:val="00C67227"/>
    <w:rsid w:val="00C95FDE"/>
    <w:rsid w:val="00C97B7D"/>
    <w:rsid w:val="00CA5A94"/>
    <w:rsid w:val="00CB080D"/>
    <w:rsid w:val="00CD0236"/>
    <w:rsid w:val="00CF0FDA"/>
    <w:rsid w:val="00D10024"/>
    <w:rsid w:val="00D14A19"/>
    <w:rsid w:val="00D30493"/>
    <w:rsid w:val="00D30B38"/>
    <w:rsid w:val="00D4308D"/>
    <w:rsid w:val="00D54C8E"/>
    <w:rsid w:val="00D86B73"/>
    <w:rsid w:val="00D871B3"/>
    <w:rsid w:val="00D93579"/>
    <w:rsid w:val="00DA0FEB"/>
    <w:rsid w:val="00DC38BD"/>
    <w:rsid w:val="00DC7C2A"/>
    <w:rsid w:val="00DD5F09"/>
    <w:rsid w:val="00DE01A2"/>
    <w:rsid w:val="00DE4872"/>
    <w:rsid w:val="00DE591E"/>
    <w:rsid w:val="00E01450"/>
    <w:rsid w:val="00E10B00"/>
    <w:rsid w:val="00E159BA"/>
    <w:rsid w:val="00E160C6"/>
    <w:rsid w:val="00E20DC3"/>
    <w:rsid w:val="00E27C03"/>
    <w:rsid w:val="00E30802"/>
    <w:rsid w:val="00E35AAA"/>
    <w:rsid w:val="00E474E8"/>
    <w:rsid w:val="00E51250"/>
    <w:rsid w:val="00E755E5"/>
    <w:rsid w:val="00E80EED"/>
    <w:rsid w:val="00E83697"/>
    <w:rsid w:val="00E96BDE"/>
    <w:rsid w:val="00E97BD8"/>
    <w:rsid w:val="00EA325A"/>
    <w:rsid w:val="00EB4087"/>
    <w:rsid w:val="00ED530E"/>
    <w:rsid w:val="00EF4554"/>
    <w:rsid w:val="00EF665C"/>
    <w:rsid w:val="00EF74BC"/>
    <w:rsid w:val="00EF7FE6"/>
    <w:rsid w:val="00F01834"/>
    <w:rsid w:val="00F045EA"/>
    <w:rsid w:val="00F14333"/>
    <w:rsid w:val="00F33B1F"/>
    <w:rsid w:val="00F37B57"/>
    <w:rsid w:val="00F4110E"/>
    <w:rsid w:val="00F42327"/>
    <w:rsid w:val="00F442DB"/>
    <w:rsid w:val="00F50F76"/>
    <w:rsid w:val="00F64AF7"/>
    <w:rsid w:val="00F708FA"/>
    <w:rsid w:val="00F823AE"/>
    <w:rsid w:val="00F866AC"/>
    <w:rsid w:val="00F9063E"/>
    <w:rsid w:val="00FA2911"/>
    <w:rsid w:val="00FA7926"/>
    <w:rsid w:val="00FC0626"/>
    <w:rsid w:val="00FC40E4"/>
    <w:rsid w:val="00FD19EB"/>
    <w:rsid w:val="00FE2BA3"/>
    <w:rsid w:val="00FF3084"/>
    <w:rsid w:val="00FF6D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DC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20DC3"/>
    <w:pPr>
      <w:keepNext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4EBC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3">
    <w:name w:val="Table Grid"/>
    <w:basedOn w:val="a1"/>
    <w:uiPriority w:val="99"/>
    <w:rsid w:val="005C73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54B4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4EBC"/>
    <w:rPr>
      <w:sz w:val="0"/>
      <w:szCs w:val="0"/>
    </w:rPr>
  </w:style>
  <w:style w:type="paragraph" w:customStyle="1" w:styleId="14">
    <w:name w:val="Обычный + 14 пт"/>
    <w:basedOn w:val="a"/>
    <w:uiPriority w:val="99"/>
    <w:rsid w:val="009A65F6"/>
    <w:rPr>
      <w:sz w:val="28"/>
      <w:szCs w:val="28"/>
    </w:rPr>
  </w:style>
  <w:style w:type="paragraph" w:styleId="a6">
    <w:name w:val="header"/>
    <w:basedOn w:val="a"/>
    <w:link w:val="a7"/>
    <w:uiPriority w:val="99"/>
    <w:rsid w:val="00F64AF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E4EBC"/>
    <w:rPr>
      <w:sz w:val="24"/>
      <w:szCs w:val="24"/>
    </w:rPr>
  </w:style>
  <w:style w:type="character" w:styleId="a8">
    <w:name w:val="page number"/>
    <w:basedOn w:val="a0"/>
    <w:uiPriority w:val="99"/>
    <w:rsid w:val="00F64AF7"/>
  </w:style>
  <w:style w:type="paragraph" w:styleId="a9">
    <w:name w:val="Normal (Web)"/>
    <w:basedOn w:val="a"/>
    <w:uiPriority w:val="99"/>
    <w:rsid w:val="00B55799"/>
    <w:pPr>
      <w:spacing w:before="100" w:beforeAutospacing="1" w:after="100" w:afterAutospacing="1"/>
    </w:pPr>
  </w:style>
  <w:style w:type="paragraph" w:customStyle="1" w:styleId="aa">
    <w:name w:val="Стиль"/>
    <w:basedOn w:val="a"/>
    <w:uiPriority w:val="99"/>
    <w:rsid w:val="00B55799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b">
    <w:name w:val="Нормальный (таблица)"/>
    <w:basedOn w:val="a"/>
    <w:next w:val="a"/>
    <w:rsid w:val="00B55799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c">
    <w:name w:val="Прижатый влево"/>
    <w:basedOn w:val="a"/>
    <w:next w:val="a"/>
    <w:uiPriority w:val="99"/>
    <w:rsid w:val="00B55799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d">
    <w:name w:val="Гипертекстовая ссылка"/>
    <w:uiPriority w:val="99"/>
    <w:rsid w:val="000359F2"/>
    <w:rPr>
      <w:color w:val="auto"/>
      <w:sz w:val="26"/>
      <w:szCs w:val="26"/>
    </w:rPr>
  </w:style>
  <w:style w:type="character" w:customStyle="1" w:styleId="apple-style-span">
    <w:name w:val="apple-style-span"/>
    <w:uiPriority w:val="99"/>
    <w:rsid w:val="00BC795D"/>
  </w:style>
  <w:style w:type="paragraph" w:customStyle="1" w:styleId="ConsPlusNormal">
    <w:name w:val="ConsPlusNormal"/>
    <w:uiPriority w:val="99"/>
    <w:rsid w:val="00BC795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e">
    <w:name w:val="Body Text"/>
    <w:basedOn w:val="a"/>
    <w:link w:val="af"/>
    <w:uiPriority w:val="99"/>
    <w:rsid w:val="001211B7"/>
    <w:pPr>
      <w:ind w:right="-1192"/>
    </w:pPr>
    <w:rPr>
      <w:sz w:val="28"/>
      <w:szCs w:val="28"/>
    </w:rPr>
  </w:style>
  <w:style w:type="character" w:customStyle="1" w:styleId="af">
    <w:name w:val="Основной текст Знак"/>
    <w:basedOn w:val="a0"/>
    <w:link w:val="ae"/>
    <w:uiPriority w:val="99"/>
    <w:semiHidden/>
    <w:rsid w:val="005E4EBC"/>
    <w:rPr>
      <w:sz w:val="24"/>
      <w:szCs w:val="24"/>
    </w:rPr>
  </w:style>
  <w:style w:type="paragraph" w:styleId="af0">
    <w:name w:val="List Paragraph"/>
    <w:basedOn w:val="a"/>
    <w:uiPriority w:val="34"/>
    <w:qFormat/>
    <w:rsid w:val="000B64A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Title">
    <w:name w:val="ConsPlusTitle"/>
    <w:uiPriority w:val="99"/>
    <w:rsid w:val="000B64A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1">
    <w:name w:val="footer"/>
    <w:basedOn w:val="a"/>
    <w:link w:val="af2"/>
    <w:uiPriority w:val="99"/>
    <w:semiHidden/>
    <w:unhideWhenUsed/>
    <w:rsid w:val="000B64A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0B64A1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79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3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43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43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43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7433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consultantplus://offline/ref=CDB1181782DD9694413AF93DE20B6E41595C8C483FDC9E49432E8B569A339CB8DBD43084FBF8610FDA46C47BDDT5Y7M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consultantplus://offline/ref=CDB1181782DD9694413AF93DE20B6E41595C8C483FDC9E49432E8B569A339CB8DBD43084FBF8610FDA46C47BDDT5Y7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15</Pages>
  <Words>3958</Words>
  <Characters>22563</Characters>
  <Application>Microsoft Office Word</Application>
  <DocSecurity>0</DocSecurity>
  <Lines>188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Постановлению    </vt:lpstr>
    </vt:vector>
  </TitlesOfParts>
  <Company>Голубицкое сп</Company>
  <LinksUpToDate>false</LinksUpToDate>
  <CharactersWithSpaces>26469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Постановлению    </dc:title>
  <dc:subject/>
  <dc:creator>User</dc:creator>
  <cp:keywords/>
  <dc:description/>
  <cp:lastModifiedBy>Пользователь Windows</cp:lastModifiedBy>
  <cp:revision>85</cp:revision>
  <cp:lastPrinted>2025-11-06T15:24:00Z</cp:lastPrinted>
  <dcterms:created xsi:type="dcterms:W3CDTF">2014-11-10T12:47:00Z</dcterms:created>
  <dcterms:modified xsi:type="dcterms:W3CDTF">2026-10-19T12:07:00Z</dcterms:modified>
</cp:coreProperties>
</file>