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636" w:rsidRDefault="00B82636" w:rsidP="00B82636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</w:t>
      </w:r>
    </w:p>
    <w:p w:rsidR="00B82636" w:rsidRDefault="00B82636" w:rsidP="00B82636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ПРИЛОЖЕНИЕ </w:t>
      </w:r>
    </w:p>
    <w:p w:rsidR="00B82636" w:rsidRDefault="00B82636" w:rsidP="00B82636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B82636" w:rsidRDefault="00B82636" w:rsidP="00B82636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УТВЕРЖДЕНА</w:t>
      </w:r>
    </w:p>
    <w:p w:rsidR="00B82636" w:rsidRDefault="00B82636" w:rsidP="00B82636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постановлением администрации</w:t>
      </w:r>
    </w:p>
    <w:p w:rsidR="00B82636" w:rsidRDefault="00B82636" w:rsidP="00B82636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</w:t>
      </w:r>
      <w:proofErr w:type="spellStart"/>
      <w:r>
        <w:rPr>
          <w:spacing w:val="-12"/>
          <w:sz w:val="28"/>
          <w:szCs w:val="28"/>
        </w:rPr>
        <w:t>Ахтанизовского</w:t>
      </w:r>
      <w:proofErr w:type="spellEnd"/>
      <w:r>
        <w:rPr>
          <w:spacing w:val="-12"/>
          <w:sz w:val="28"/>
          <w:szCs w:val="28"/>
        </w:rPr>
        <w:t xml:space="preserve"> сельского поселения</w:t>
      </w:r>
    </w:p>
    <w:p w:rsidR="00B82636" w:rsidRDefault="00B82636" w:rsidP="00B82636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Темрюкского муниципального района</w:t>
      </w:r>
    </w:p>
    <w:p w:rsidR="00B82636" w:rsidRDefault="00B82636" w:rsidP="00B82636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Краснодарского края</w:t>
      </w:r>
    </w:p>
    <w:p w:rsidR="00B82636" w:rsidRDefault="00B82636" w:rsidP="00B82636">
      <w:pPr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от __________ № ______</w:t>
      </w:r>
    </w:p>
    <w:p w:rsidR="00042157" w:rsidRDefault="00042157" w:rsidP="00644012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</w:p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0B64A1" w:rsidRPr="00414F2E" w:rsidRDefault="000B64A1" w:rsidP="000B64A1">
      <w:pPr>
        <w:jc w:val="center"/>
        <w:rPr>
          <w:b/>
          <w:bCs/>
          <w:sz w:val="28"/>
          <w:szCs w:val="28"/>
        </w:rPr>
      </w:pPr>
      <w:r w:rsidRPr="00414F2E">
        <w:rPr>
          <w:b/>
          <w:bCs/>
          <w:sz w:val="28"/>
          <w:szCs w:val="28"/>
        </w:rPr>
        <w:t>Муниципальная программа</w:t>
      </w:r>
    </w:p>
    <w:p w:rsidR="000B64A1" w:rsidRPr="00DA42E5" w:rsidRDefault="000B64A1" w:rsidP="00DA42E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4F2E">
        <w:rPr>
          <w:b/>
          <w:bCs/>
          <w:sz w:val="28"/>
          <w:szCs w:val="28"/>
        </w:rPr>
        <w:t xml:space="preserve"> </w:t>
      </w:r>
      <w:r w:rsidRPr="007708BB">
        <w:rPr>
          <w:b/>
          <w:bCs/>
          <w:sz w:val="28"/>
          <w:szCs w:val="28"/>
        </w:rPr>
        <w:t>«</w:t>
      </w:r>
      <w:r w:rsidR="00CB7F21">
        <w:rPr>
          <w:rFonts w:ascii="Times New Roman" w:hAnsi="Times New Roman" w:cs="Times New Roman"/>
          <w:b/>
          <w:sz w:val="28"/>
          <w:szCs w:val="28"/>
        </w:rPr>
        <w:t xml:space="preserve">Развитие культуры  </w:t>
      </w:r>
      <w:proofErr w:type="spellStart"/>
      <w:r w:rsidR="00CB7F21">
        <w:rPr>
          <w:rFonts w:ascii="Times New Roman" w:hAnsi="Times New Roman" w:cs="Times New Roman"/>
          <w:b/>
          <w:sz w:val="28"/>
          <w:szCs w:val="28"/>
        </w:rPr>
        <w:t>Ахтанизовского</w:t>
      </w:r>
      <w:proofErr w:type="spellEnd"/>
      <w:r w:rsidR="00CB7F21" w:rsidRPr="000B271E">
        <w:rPr>
          <w:rFonts w:ascii="Times New Roman" w:hAnsi="Times New Roman" w:cs="Times New Roman"/>
          <w:b/>
          <w:sz w:val="28"/>
          <w:szCs w:val="28"/>
        </w:rPr>
        <w:t xml:space="preserve"> сельско</w:t>
      </w:r>
      <w:r w:rsidR="00CB7F21">
        <w:rPr>
          <w:rFonts w:ascii="Times New Roman" w:hAnsi="Times New Roman" w:cs="Times New Roman"/>
          <w:b/>
          <w:sz w:val="28"/>
          <w:szCs w:val="28"/>
        </w:rPr>
        <w:t xml:space="preserve">го поселения </w:t>
      </w:r>
      <w:r w:rsidR="00CB7F21" w:rsidRPr="00DA42E5">
        <w:rPr>
          <w:rFonts w:ascii="Times New Roman" w:hAnsi="Times New Roman" w:cs="Times New Roman"/>
          <w:b/>
          <w:sz w:val="28"/>
          <w:szCs w:val="28"/>
        </w:rPr>
        <w:t xml:space="preserve">Темрюкского </w:t>
      </w:r>
      <w:r w:rsidR="00B82636" w:rsidRPr="008D6910">
        <w:rPr>
          <w:rFonts w:ascii="Times New Roman" w:hAnsi="Times New Roman" w:cs="Times New Roman"/>
          <w:b/>
          <w:spacing w:val="-12"/>
          <w:sz w:val="28"/>
          <w:szCs w:val="28"/>
        </w:rPr>
        <w:t>муниципального</w:t>
      </w:r>
      <w:r w:rsidR="00B82636" w:rsidRPr="008D6910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B82636" w:rsidRPr="008D6910">
        <w:rPr>
          <w:rFonts w:ascii="Times New Roman" w:hAnsi="Times New Roman" w:cs="Times New Roman"/>
          <w:b/>
          <w:spacing w:val="-12"/>
          <w:sz w:val="28"/>
          <w:szCs w:val="28"/>
        </w:rPr>
        <w:t>Краснодарского края</w:t>
      </w:r>
      <w:r w:rsidRPr="00DA42E5">
        <w:rPr>
          <w:rFonts w:ascii="Times New Roman" w:hAnsi="Times New Roman" w:cs="Times New Roman"/>
          <w:b/>
          <w:bCs/>
          <w:sz w:val="28"/>
          <w:szCs w:val="28"/>
        </w:rPr>
        <w:t>»</w:t>
      </w:r>
      <w:r>
        <w:rPr>
          <w:b/>
          <w:bCs/>
          <w:sz w:val="28"/>
          <w:szCs w:val="28"/>
        </w:rPr>
        <w:t xml:space="preserve"> </w:t>
      </w:r>
    </w:p>
    <w:p w:rsidR="000B64A1" w:rsidRPr="00937B5A" w:rsidRDefault="000B64A1" w:rsidP="000B64A1">
      <w:pPr>
        <w:jc w:val="center"/>
        <w:rPr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  <w:r w:rsidRPr="00937B5A">
        <w:rPr>
          <w:b/>
          <w:bCs/>
          <w:sz w:val="28"/>
          <w:szCs w:val="28"/>
          <w:lang w:val="en-US"/>
        </w:rPr>
        <w:t>I</w:t>
      </w:r>
      <w:r>
        <w:rPr>
          <w:b/>
          <w:bCs/>
          <w:sz w:val="28"/>
          <w:szCs w:val="28"/>
        </w:rPr>
        <w:t>.</w:t>
      </w:r>
      <w:r w:rsidRPr="001B7EA2">
        <w:rPr>
          <w:b/>
          <w:bCs/>
          <w:sz w:val="28"/>
          <w:szCs w:val="28"/>
        </w:rPr>
        <w:t xml:space="preserve"> </w:t>
      </w:r>
      <w:r w:rsidRPr="00937B5A">
        <w:rPr>
          <w:b/>
          <w:bCs/>
          <w:sz w:val="28"/>
          <w:szCs w:val="28"/>
        </w:rPr>
        <w:t xml:space="preserve">ПАСПОРТ </w:t>
      </w:r>
    </w:p>
    <w:p w:rsidR="000B64A1" w:rsidRPr="001B7EA2" w:rsidRDefault="00CB7F21" w:rsidP="000B64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</w:t>
      </w:r>
      <w:r w:rsidR="000B64A1">
        <w:rPr>
          <w:b/>
          <w:bCs/>
          <w:sz w:val="28"/>
          <w:szCs w:val="28"/>
        </w:rPr>
        <w:t>униципальной программы</w:t>
      </w:r>
    </w:p>
    <w:p w:rsidR="00CB7F21" w:rsidRDefault="000B64A1" w:rsidP="00CB7F2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230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CB7F21" w:rsidRPr="00447230">
        <w:rPr>
          <w:rFonts w:ascii="Times New Roman" w:hAnsi="Times New Roman" w:cs="Times New Roman"/>
          <w:b/>
          <w:sz w:val="28"/>
          <w:szCs w:val="28"/>
        </w:rPr>
        <w:t>Развитие</w:t>
      </w:r>
      <w:r w:rsidR="00CB7F21">
        <w:rPr>
          <w:rFonts w:ascii="Times New Roman" w:hAnsi="Times New Roman" w:cs="Times New Roman"/>
          <w:b/>
          <w:sz w:val="28"/>
          <w:szCs w:val="28"/>
        </w:rPr>
        <w:t xml:space="preserve"> культуры  </w:t>
      </w:r>
      <w:proofErr w:type="spellStart"/>
      <w:r w:rsidR="00CB7F21">
        <w:rPr>
          <w:rFonts w:ascii="Times New Roman" w:hAnsi="Times New Roman" w:cs="Times New Roman"/>
          <w:b/>
          <w:sz w:val="28"/>
          <w:szCs w:val="28"/>
        </w:rPr>
        <w:t>Ахтанизовского</w:t>
      </w:r>
      <w:proofErr w:type="spellEnd"/>
      <w:r w:rsidR="00CB7F21" w:rsidRPr="000B271E">
        <w:rPr>
          <w:rFonts w:ascii="Times New Roman" w:hAnsi="Times New Roman" w:cs="Times New Roman"/>
          <w:b/>
          <w:sz w:val="28"/>
          <w:szCs w:val="28"/>
        </w:rPr>
        <w:t xml:space="preserve"> сельско</w:t>
      </w:r>
      <w:r w:rsidR="00CB7F21">
        <w:rPr>
          <w:rFonts w:ascii="Times New Roman" w:hAnsi="Times New Roman" w:cs="Times New Roman"/>
          <w:b/>
          <w:sz w:val="28"/>
          <w:szCs w:val="28"/>
        </w:rPr>
        <w:t xml:space="preserve">го поселения </w:t>
      </w:r>
    </w:p>
    <w:p w:rsidR="000B64A1" w:rsidRDefault="00CB7F21" w:rsidP="00CB7F21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Темрюкского </w:t>
      </w:r>
      <w:r w:rsidR="00B82636" w:rsidRPr="008D6910">
        <w:rPr>
          <w:b/>
          <w:spacing w:val="-12"/>
          <w:sz w:val="28"/>
          <w:szCs w:val="28"/>
        </w:rPr>
        <w:t>муниципального</w:t>
      </w:r>
      <w:r w:rsidR="00B82636" w:rsidRPr="008D6910">
        <w:rPr>
          <w:b/>
          <w:sz w:val="28"/>
          <w:szCs w:val="28"/>
        </w:rPr>
        <w:t xml:space="preserve"> района </w:t>
      </w:r>
      <w:r w:rsidR="00B82636" w:rsidRPr="008D6910">
        <w:rPr>
          <w:b/>
          <w:spacing w:val="-12"/>
          <w:sz w:val="28"/>
          <w:szCs w:val="28"/>
        </w:rPr>
        <w:t>Краснодарского края</w:t>
      </w:r>
      <w:r w:rsidR="000B64A1">
        <w:rPr>
          <w:b/>
          <w:bCs/>
          <w:sz w:val="28"/>
          <w:szCs w:val="28"/>
        </w:rPr>
        <w:t xml:space="preserve">» 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CB7F2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финансов и экономического развития администрация </w:t>
            </w:r>
            <w:proofErr w:type="spellStart"/>
            <w:r>
              <w:rPr>
                <w:sz w:val="28"/>
                <w:szCs w:val="28"/>
              </w:rPr>
              <w:t>Ахтанизовского</w:t>
            </w:r>
            <w:proofErr w:type="spellEnd"/>
            <w:r w:rsidRPr="00DC3A21">
              <w:rPr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Координаторы подпрограмм</w:t>
            </w:r>
          </w:p>
        </w:tc>
        <w:tc>
          <w:tcPr>
            <w:tcW w:w="8214" w:type="dxa"/>
            <w:gridSpan w:val="5"/>
          </w:tcPr>
          <w:p w:rsidR="000B64A1" w:rsidRPr="00ED2A8B" w:rsidRDefault="00CB7F2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финансов и экономического развития администрация </w:t>
            </w:r>
            <w:proofErr w:type="spellStart"/>
            <w:r>
              <w:rPr>
                <w:sz w:val="28"/>
                <w:szCs w:val="28"/>
              </w:rPr>
              <w:t>Ахтанизовского</w:t>
            </w:r>
            <w:proofErr w:type="spellEnd"/>
            <w:r w:rsidRPr="00DC3A21">
              <w:rPr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CB7F2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бюджетное учреждение культуры «</w:t>
            </w:r>
            <w:proofErr w:type="spellStart"/>
            <w:r>
              <w:rPr>
                <w:sz w:val="28"/>
                <w:szCs w:val="28"/>
              </w:rPr>
              <w:t>Ахтанизовский</w:t>
            </w:r>
            <w:proofErr w:type="spellEnd"/>
            <w:r>
              <w:rPr>
                <w:sz w:val="28"/>
                <w:szCs w:val="28"/>
              </w:rPr>
              <w:t xml:space="preserve"> культурно-социальный центр» </w:t>
            </w:r>
            <w:proofErr w:type="spellStart"/>
            <w:r>
              <w:rPr>
                <w:sz w:val="28"/>
                <w:szCs w:val="28"/>
              </w:rPr>
              <w:t>Ахтанизовского</w:t>
            </w:r>
            <w:proofErr w:type="spellEnd"/>
            <w:r w:rsidRPr="00DC3A21">
              <w:rPr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8214" w:type="dxa"/>
            <w:gridSpan w:val="5"/>
          </w:tcPr>
          <w:p w:rsidR="00CB7F21" w:rsidRPr="00B92002" w:rsidRDefault="00CB7F21" w:rsidP="00CB7F21">
            <w:pPr>
              <w:pStyle w:val="ac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«Обеспечение</w:t>
            </w:r>
            <w:r w:rsidRPr="00B92002">
              <w:rPr>
                <w:rFonts w:ascii="Times New Roman" w:hAnsi="Times New Roman"/>
                <w:sz w:val="28"/>
                <w:szCs w:val="28"/>
              </w:rPr>
              <w:t xml:space="preserve"> деятельности МБУ</w:t>
            </w:r>
            <w:r>
              <w:rPr>
                <w:rFonts w:ascii="Times New Roman" w:hAnsi="Times New Roman"/>
                <w:sz w:val="28"/>
                <w:szCs w:val="28"/>
              </w:rPr>
              <w:t>К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Ахтанизовский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КСЦ» </w:t>
            </w:r>
          </w:p>
          <w:p w:rsidR="000B64A1" w:rsidRPr="00ED2A8B" w:rsidRDefault="00CB7F21" w:rsidP="00CB7F21">
            <w:pPr>
              <w:ind w:right="282"/>
              <w:rPr>
                <w:sz w:val="28"/>
                <w:szCs w:val="28"/>
              </w:rPr>
            </w:pPr>
            <w:r w:rsidRPr="00A171C3">
              <w:rPr>
                <w:sz w:val="28"/>
                <w:szCs w:val="28"/>
              </w:rPr>
              <w:t>2) «Ремонт здания Дома культуры»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lastRenderedPageBreak/>
              <w:t>Цель муниципальной программы</w:t>
            </w:r>
          </w:p>
        </w:tc>
        <w:tc>
          <w:tcPr>
            <w:tcW w:w="8214" w:type="dxa"/>
            <w:gridSpan w:val="5"/>
          </w:tcPr>
          <w:p w:rsidR="00CB7F21" w:rsidRPr="00CB7F21" w:rsidRDefault="00CB7F21" w:rsidP="00CB7F21">
            <w:pPr>
              <w:jc w:val="both"/>
              <w:rPr>
                <w:sz w:val="28"/>
                <w:szCs w:val="28"/>
              </w:rPr>
            </w:pPr>
            <w:r w:rsidRPr="00CB7F21">
              <w:rPr>
                <w:sz w:val="28"/>
                <w:szCs w:val="28"/>
              </w:rPr>
              <w:t>- повышение качества и доступности муниципальных услуг сферы культуры для всех категорий потребителей, комплектование и обеспечение сохранности библиотечных фондов;</w:t>
            </w:r>
          </w:p>
          <w:p w:rsidR="000B64A1" w:rsidRPr="00ED2A8B" w:rsidRDefault="00CB7F21" w:rsidP="00CB7F21">
            <w:pPr>
              <w:ind w:right="616"/>
              <w:rPr>
                <w:sz w:val="28"/>
                <w:szCs w:val="28"/>
              </w:rPr>
            </w:pPr>
            <w:r w:rsidRPr="00CB7F21">
              <w:rPr>
                <w:sz w:val="28"/>
                <w:szCs w:val="28"/>
              </w:rPr>
              <w:t xml:space="preserve">- </w:t>
            </w:r>
            <w:r w:rsidRPr="00CB7F21">
              <w:rPr>
                <w:spacing w:val="11"/>
                <w:sz w:val="28"/>
                <w:szCs w:val="28"/>
              </w:rPr>
              <w:t xml:space="preserve">безаварийное состояние </w:t>
            </w:r>
            <w:r w:rsidRPr="00CB7F21">
              <w:rPr>
                <w:sz w:val="28"/>
                <w:szCs w:val="28"/>
              </w:rPr>
              <w:t xml:space="preserve">здания, приведение технического состояния </w:t>
            </w:r>
            <w:r w:rsidR="00B82636">
              <w:rPr>
                <w:spacing w:val="11"/>
                <w:sz w:val="28"/>
                <w:szCs w:val="28"/>
              </w:rPr>
              <w:t>объекта в со</w:t>
            </w:r>
            <w:r w:rsidRPr="00CB7F21">
              <w:rPr>
                <w:spacing w:val="11"/>
                <w:sz w:val="28"/>
                <w:szCs w:val="28"/>
              </w:rPr>
              <w:t xml:space="preserve">ответствие с нормативными требованиями безопасности, </w:t>
            </w:r>
            <w:r w:rsidRPr="00CB7F21">
              <w:rPr>
                <w:spacing w:val="-3"/>
                <w:sz w:val="28"/>
                <w:szCs w:val="28"/>
              </w:rPr>
              <w:t>санитарных норм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8214" w:type="dxa"/>
            <w:gridSpan w:val="5"/>
          </w:tcPr>
          <w:p w:rsidR="00CB7F21" w:rsidRDefault="00CB7F21" w:rsidP="00CB7F21">
            <w:pPr>
              <w:pStyle w:val="ac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F77AD">
              <w:rPr>
                <w:rFonts w:ascii="Times New Roman" w:hAnsi="Times New Roman"/>
                <w:sz w:val="28"/>
                <w:szCs w:val="28"/>
              </w:rPr>
              <w:t>- создание условий для свободного и оперативного доступа к информационным ресурсам и знаниям учреждения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EF77AD">
              <w:rPr>
                <w:rFonts w:ascii="Times New Roman" w:hAnsi="Times New Roman"/>
                <w:sz w:val="28"/>
                <w:szCs w:val="28"/>
              </w:rPr>
              <w:t>увеличение библиотечного фонда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B64A1" w:rsidRPr="00ED2A8B" w:rsidRDefault="00CB7F21" w:rsidP="00CB7F21">
            <w:pPr>
              <w:tabs>
                <w:tab w:val="left" w:pos="3960"/>
              </w:tabs>
              <w:ind w:right="6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710D17">
              <w:rPr>
                <w:color w:val="000000"/>
                <w:spacing w:val="1"/>
                <w:sz w:val="28"/>
                <w:szCs w:val="28"/>
              </w:rPr>
              <w:t xml:space="preserve">проведение текущего </w:t>
            </w:r>
            <w:proofErr w:type="gramStart"/>
            <w:r w:rsidRPr="00710D17">
              <w:rPr>
                <w:color w:val="000000"/>
                <w:spacing w:val="1"/>
                <w:sz w:val="28"/>
                <w:szCs w:val="28"/>
              </w:rPr>
              <w:t xml:space="preserve">ремонта фасада здания </w:t>
            </w:r>
            <w:r w:rsidRPr="00710D17">
              <w:rPr>
                <w:sz w:val="28"/>
                <w:szCs w:val="28"/>
              </w:rPr>
              <w:t>Дома культуры</w:t>
            </w:r>
            <w:proofErr w:type="gramEnd"/>
            <w:r w:rsidRPr="00710D17">
              <w:rPr>
                <w:sz w:val="28"/>
                <w:szCs w:val="28"/>
              </w:rPr>
              <w:t xml:space="preserve"> в ст. </w:t>
            </w:r>
            <w:proofErr w:type="spellStart"/>
            <w:r w:rsidRPr="00710D17">
              <w:rPr>
                <w:sz w:val="28"/>
                <w:szCs w:val="28"/>
              </w:rPr>
              <w:t>Ахтанизовской</w:t>
            </w:r>
            <w:proofErr w:type="spellEnd"/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Увязка со стратегическими целями Стратегии социально-экономического развития Темрюкского района Краснодарского края до 2030 года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8214" w:type="dxa"/>
            <w:gridSpan w:val="5"/>
          </w:tcPr>
          <w:p w:rsidR="00CB7F21" w:rsidRPr="009315C1" w:rsidRDefault="00CB7F21" w:rsidP="00CB7F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3163F4">
              <w:rPr>
                <w:sz w:val="28"/>
                <w:szCs w:val="28"/>
              </w:rPr>
              <w:t xml:space="preserve">количество проведенных </w:t>
            </w:r>
            <w:r w:rsidRPr="009315C1">
              <w:rPr>
                <w:sz w:val="28"/>
                <w:szCs w:val="28"/>
              </w:rPr>
              <w:t>мероприятий;</w:t>
            </w:r>
          </w:p>
          <w:p w:rsidR="000B64A1" w:rsidRPr="00ED2A8B" w:rsidRDefault="00CB7F21" w:rsidP="00CB7F21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9315C1">
              <w:rPr>
                <w:sz w:val="28"/>
                <w:szCs w:val="28"/>
              </w:rPr>
              <w:t>- качество выполненных работ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Проекты и (или)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Не предусмотрено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ED2A8B" w:rsidRDefault="00DC0FA4" w:rsidP="002E7453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2E7453">
              <w:rPr>
                <w:sz w:val="28"/>
                <w:szCs w:val="28"/>
              </w:rPr>
              <w:t>7</w:t>
            </w:r>
            <w:r w:rsidR="000B64A1" w:rsidRPr="00ED2A8B">
              <w:rPr>
                <w:sz w:val="28"/>
                <w:szCs w:val="28"/>
              </w:rPr>
              <w:t xml:space="preserve"> год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DC0FA4" w:rsidRDefault="000B64A1" w:rsidP="002E745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C0FA4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2E745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C0FA4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0964F7" w:rsidRDefault="002E745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6137,0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2E7453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6137,0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DC0FA4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DC0FA4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0964F7" w:rsidRDefault="002E7453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6137,0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2E7453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6137,0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14678" w:type="dxa"/>
            <w:gridSpan w:val="6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собственности </w:t>
            </w:r>
            <w:proofErr w:type="spellStart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Ахтанизовского</w:t>
            </w:r>
            <w:proofErr w:type="spellEnd"/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Темрюкского района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DC0FA4" w:rsidP="002E7453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2E745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B64A1"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0B64A1" w:rsidRPr="00ED2A8B" w:rsidRDefault="000B64A1" w:rsidP="000B64A1">
      <w:pPr>
        <w:pStyle w:val="af0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ED2A8B">
        <w:rPr>
          <w:rFonts w:ascii="Times New Roman" w:hAnsi="Times New Roman"/>
          <w:b/>
          <w:sz w:val="28"/>
          <w:szCs w:val="28"/>
        </w:rPr>
        <w:t>1. Целевые показатели муниципальной программы</w:t>
      </w:r>
    </w:p>
    <w:p w:rsidR="000B64A1" w:rsidRPr="00ED2A8B" w:rsidRDefault="000B64A1" w:rsidP="000B64A1">
      <w:pPr>
        <w:ind w:firstLine="709"/>
        <w:jc w:val="both"/>
        <w:rPr>
          <w:sz w:val="28"/>
          <w:szCs w:val="28"/>
        </w:rPr>
      </w:pPr>
    </w:p>
    <w:p w:rsidR="000B64A1" w:rsidRPr="00ED2A8B" w:rsidRDefault="000B64A1" w:rsidP="000B64A1">
      <w:pPr>
        <w:ind w:firstLine="709"/>
        <w:jc w:val="both"/>
        <w:rPr>
          <w:sz w:val="28"/>
          <w:szCs w:val="28"/>
        </w:rPr>
      </w:pPr>
      <w:r w:rsidRPr="00ED2A8B">
        <w:rPr>
          <w:sz w:val="28"/>
          <w:szCs w:val="28"/>
        </w:rPr>
        <w:t>Для обеспечения возможности проверки достижения цели и решения задач, на реализацию которых направлена муниципальная программа, определен перечень целевых показателей муниципальной программы, характеризующих ход ее реализации.</w:t>
      </w:r>
    </w:p>
    <w:p w:rsidR="000B64A1" w:rsidRPr="00ED2A8B" w:rsidRDefault="000B64A1" w:rsidP="000B64A1">
      <w:pPr>
        <w:jc w:val="center"/>
        <w:rPr>
          <w:sz w:val="28"/>
          <w:szCs w:val="28"/>
        </w:rPr>
      </w:pPr>
    </w:p>
    <w:p w:rsidR="000B64A1" w:rsidRPr="005E6DE3" w:rsidRDefault="000B64A1" w:rsidP="000B64A1">
      <w:pPr>
        <w:jc w:val="center"/>
        <w:rPr>
          <w:b/>
        </w:rPr>
      </w:pPr>
      <w:r w:rsidRPr="005E6DE3">
        <w:rPr>
          <w:b/>
        </w:rPr>
        <w:t>ЦЕЛЕВЫЕ ПОКАЗАТЕЛИ МУНИЦИПАЛЬНОЙ ПРОГРАММЫ</w:t>
      </w:r>
    </w:p>
    <w:p w:rsidR="00CB7F21" w:rsidRDefault="000B64A1" w:rsidP="00CB7F2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6DE3">
        <w:rPr>
          <w:b/>
        </w:rPr>
        <w:t>«</w:t>
      </w:r>
      <w:r w:rsidR="00CB7F21">
        <w:rPr>
          <w:rFonts w:ascii="Times New Roman" w:hAnsi="Times New Roman" w:cs="Times New Roman"/>
          <w:b/>
          <w:sz w:val="28"/>
          <w:szCs w:val="28"/>
        </w:rPr>
        <w:t xml:space="preserve">Развитие культуры  </w:t>
      </w:r>
      <w:proofErr w:type="spellStart"/>
      <w:r w:rsidR="00CB7F21">
        <w:rPr>
          <w:rFonts w:ascii="Times New Roman" w:hAnsi="Times New Roman" w:cs="Times New Roman"/>
          <w:b/>
          <w:sz w:val="28"/>
          <w:szCs w:val="28"/>
        </w:rPr>
        <w:t>Ахтанизовского</w:t>
      </w:r>
      <w:proofErr w:type="spellEnd"/>
      <w:r w:rsidR="00CB7F21" w:rsidRPr="000B271E">
        <w:rPr>
          <w:rFonts w:ascii="Times New Roman" w:hAnsi="Times New Roman" w:cs="Times New Roman"/>
          <w:b/>
          <w:sz w:val="28"/>
          <w:szCs w:val="28"/>
        </w:rPr>
        <w:t xml:space="preserve"> сельско</w:t>
      </w:r>
      <w:r w:rsidR="00CB7F21">
        <w:rPr>
          <w:rFonts w:ascii="Times New Roman" w:hAnsi="Times New Roman" w:cs="Times New Roman"/>
          <w:b/>
          <w:sz w:val="28"/>
          <w:szCs w:val="28"/>
        </w:rPr>
        <w:t xml:space="preserve">го поселения </w:t>
      </w:r>
    </w:p>
    <w:p w:rsidR="000B64A1" w:rsidRPr="005E6DE3" w:rsidRDefault="00CB7F21" w:rsidP="00CB7F21">
      <w:pPr>
        <w:jc w:val="center"/>
        <w:rPr>
          <w:b/>
        </w:rPr>
      </w:pPr>
      <w:r>
        <w:rPr>
          <w:b/>
          <w:sz w:val="28"/>
          <w:szCs w:val="28"/>
        </w:rPr>
        <w:t xml:space="preserve">Темрюкского </w:t>
      </w:r>
      <w:r w:rsidR="00B82636" w:rsidRPr="008D6910">
        <w:rPr>
          <w:b/>
          <w:spacing w:val="-12"/>
          <w:sz w:val="28"/>
          <w:szCs w:val="28"/>
        </w:rPr>
        <w:t>муниципального</w:t>
      </w:r>
      <w:r w:rsidR="00B82636" w:rsidRPr="008D6910">
        <w:rPr>
          <w:b/>
          <w:sz w:val="28"/>
          <w:szCs w:val="28"/>
        </w:rPr>
        <w:t xml:space="preserve"> района </w:t>
      </w:r>
      <w:r w:rsidR="00B82636" w:rsidRPr="008D6910">
        <w:rPr>
          <w:b/>
          <w:spacing w:val="-12"/>
          <w:sz w:val="28"/>
          <w:szCs w:val="28"/>
        </w:rPr>
        <w:t>Краснодарского края</w:t>
      </w:r>
      <w:r w:rsidR="000B64A1" w:rsidRPr="005E6DE3">
        <w:rPr>
          <w:b/>
        </w:rPr>
        <w:t>»</w:t>
      </w:r>
    </w:p>
    <w:p w:rsidR="000B64A1" w:rsidRPr="005E6DE3" w:rsidRDefault="000B64A1" w:rsidP="000B64A1">
      <w:pPr>
        <w:jc w:val="center"/>
        <w:rPr>
          <w:b/>
        </w:rPr>
      </w:pPr>
    </w:p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76"/>
        <w:gridCol w:w="2485"/>
        <w:gridCol w:w="1701"/>
        <w:gridCol w:w="1134"/>
        <w:gridCol w:w="1417"/>
        <w:gridCol w:w="1277"/>
        <w:gridCol w:w="1579"/>
        <w:gridCol w:w="1579"/>
        <w:gridCol w:w="932"/>
        <w:gridCol w:w="1721"/>
      </w:tblGrid>
      <w:tr w:rsidR="000B64A1" w:rsidRPr="000964F7" w:rsidTr="00474F6C">
        <w:tc>
          <w:tcPr>
            <w:tcW w:w="776" w:type="dxa"/>
            <w:vMerge w:val="restart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 xml:space="preserve">№ </w:t>
            </w:r>
            <w:proofErr w:type="spellStart"/>
            <w:proofErr w:type="gramStart"/>
            <w:r w:rsidRPr="000964F7">
              <w:t>п</w:t>
            </w:r>
            <w:proofErr w:type="spellEnd"/>
            <w:proofErr w:type="gramEnd"/>
            <w:r w:rsidRPr="000964F7">
              <w:t>/</w:t>
            </w:r>
            <w:proofErr w:type="spellStart"/>
            <w:r w:rsidRPr="000964F7">
              <w:t>п</w:t>
            </w:r>
            <w:proofErr w:type="spellEnd"/>
          </w:p>
        </w:tc>
        <w:tc>
          <w:tcPr>
            <w:tcW w:w="2485" w:type="dxa"/>
            <w:vMerge w:val="restart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Наименование целевого показателя</w:t>
            </w:r>
          </w:p>
        </w:tc>
        <w:tc>
          <w:tcPr>
            <w:tcW w:w="1701" w:type="dxa"/>
            <w:vMerge w:val="restart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Единица измерения</w:t>
            </w:r>
          </w:p>
        </w:tc>
        <w:tc>
          <w:tcPr>
            <w:tcW w:w="1134" w:type="dxa"/>
            <w:vMerge w:val="restart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 xml:space="preserve">Статус </w:t>
            </w:r>
          </w:p>
        </w:tc>
        <w:tc>
          <w:tcPr>
            <w:tcW w:w="8505" w:type="dxa"/>
            <w:gridSpan w:val="6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Значение целевого показателя</w:t>
            </w:r>
          </w:p>
        </w:tc>
      </w:tr>
      <w:tr w:rsidR="000B64A1" w:rsidRPr="000964F7" w:rsidTr="00474F6C">
        <w:tc>
          <w:tcPr>
            <w:tcW w:w="776" w:type="dxa"/>
            <w:vMerge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2485" w:type="dxa"/>
            <w:vMerge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701" w:type="dxa"/>
            <w:vMerge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134" w:type="dxa"/>
            <w:vMerge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</w:p>
        </w:tc>
        <w:tc>
          <w:tcPr>
            <w:tcW w:w="1417" w:type="dxa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отчетный год</w:t>
            </w:r>
          </w:p>
        </w:tc>
        <w:tc>
          <w:tcPr>
            <w:tcW w:w="1277" w:type="dxa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1-й год реализации</w:t>
            </w:r>
          </w:p>
        </w:tc>
        <w:tc>
          <w:tcPr>
            <w:tcW w:w="1579" w:type="dxa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2-й год реализации</w:t>
            </w:r>
          </w:p>
        </w:tc>
        <w:tc>
          <w:tcPr>
            <w:tcW w:w="1579" w:type="dxa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3-й год реализации</w:t>
            </w:r>
          </w:p>
        </w:tc>
        <w:tc>
          <w:tcPr>
            <w:tcW w:w="932" w:type="dxa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....</w:t>
            </w:r>
          </w:p>
        </w:tc>
        <w:tc>
          <w:tcPr>
            <w:tcW w:w="1721" w:type="dxa"/>
          </w:tcPr>
          <w:p w:rsidR="000B64A1" w:rsidRPr="000964F7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0964F7">
              <w:t>№-</w:t>
            </w:r>
            <w:proofErr w:type="spellStart"/>
            <w:r w:rsidRPr="000964F7">
              <w:t>й</w:t>
            </w:r>
            <w:proofErr w:type="spellEnd"/>
            <w:r w:rsidRPr="000964F7">
              <w:t xml:space="preserve"> год реализации</w:t>
            </w:r>
          </w:p>
        </w:tc>
      </w:tr>
    </w:tbl>
    <w:p w:rsidR="000B64A1" w:rsidRPr="000964F7" w:rsidRDefault="000B64A1" w:rsidP="000B64A1"/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68"/>
        <w:gridCol w:w="2471"/>
        <w:gridCol w:w="17"/>
        <w:gridCol w:w="1650"/>
        <w:gridCol w:w="16"/>
        <w:gridCol w:w="1140"/>
        <w:gridCol w:w="29"/>
        <w:gridCol w:w="8"/>
        <w:gridCol w:w="1408"/>
        <w:gridCol w:w="25"/>
        <w:gridCol w:w="1230"/>
        <w:gridCol w:w="21"/>
        <w:gridCol w:w="1705"/>
        <w:gridCol w:w="1419"/>
        <w:gridCol w:w="980"/>
        <w:gridCol w:w="13"/>
        <w:gridCol w:w="1701"/>
      </w:tblGrid>
      <w:tr w:rsidR="000B64A1" w:rsidRPr="00447230" w:rsidTr="00FC7E89">
        <w:trPr>
          <w:tblHeader/>
        </w:trPr>
        <w:tc>
          <w:tcPr>
            <w:tcW w:w="768" w:type="dxa"/>
          </w:tcPr>
          <w:p w:rsidR="000B64A1" w:rsidRPr="00447230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447230">
              <w:t>1</w:t>
            </w:r>
          </w:p>
        </w:tc>
        <w:tc>
          <w:tcPr>
            <w:tcW w:w="2488" w:type="dxa"/>
            <w:gridSpan w:val="2"/>
          </w:tcPr>
          <w:p w:rsidR="000B64A1" w:rsidRPr="00447230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447230">
              <w:t>2</w:t>
            </w:r>
          </w:p>
        </w:tc>
        <w:tc>
          <w:tcPr>
            <w:tcW w:w="1666" w:type="dxa"/>
            <w:gridSpan w:val="2"/>
          </w:tcPr>
          <w:p w:rsidR="000B64A1" w:rsidRPr="00447230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447230">
              <w:t>3</w:t>
            </w:r>
          </w:p>
        </w:tc>
        <w:tc>
          <w:tcPr>
            <w:tcW w:w="1169" w:type="dxa"/>
            <w:gridSpan w:val="2"/>
          </w:tcPr>
          <w:p w:rsidR="000B64A1" w:rsidRPr="00447230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447230">
              <w:t>4</w:t>
            </w:r>
          </w:p>
        </w:tc>
        <w:tc>
          <w:tcPr>
            <w:tcW w:w="1416" w:type="dxa"/>
            <w:gridSpan w:val="2"/>
          </w:tcPr>
          <w:p w:rsidR="000B64A1" w:rsidRPr="00447230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447230">
              <w:t>5</w:t>
            </w:r>
          </w:p>
        </w:tc>
        <w:tc>
          <w:tcPr>
            <w:tcW w:w="1276" w:type="dxa"/>
            <w:gridSpan w:val="3"/>
          </w:tcPr>
          <w:p w:rsidR="000B64A1" w:rsidRPr="00447230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447230">
              <w:t>6</w:t>
            </w:r>
          </w:p>
        </w:tc>
        <w:tc>
          <w:tcPr>
            <w:tcW w:w="1705" w:type="dxa"/>
          </w:tcPr>
          <w:p w:rsidR="000B64A1" w:rsidRPr="00447230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447230">
              <w:t>7</w:t>
            </w:r>
          </w:p>
        </w:tc>
        <w:tc>
          <w:tcPr>
            <w:tcW w:w="1419" w:type="dxa"/>
          </w:tcPr>
          <w:p w:rsidR="000B64A1" w:rsidRPr="00447230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447230">
              <w:t>8</w:t>
            </w:r>
          </w:p>
        </w:tc>
        <w:tc>
          <w:tcPr>
            <w:tcW w:w="993" w:type="dxa"/>
            <w:gridSpan w:val="2"/>
          </w:tcPr>
          <w:p w:rsidR="000B64A1" w:rsidRPr="00447230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447230">
              <w:t>9</w:t>
            </w:r>
          </w:p>
        </w:tc>
        <w:tc>
          <w:tcPr>
            <w:tcW w:w="1701" w:type="dxa"/>
          </w:tcPr>
          <w:p w:rsidR="000B64A1" w:rsidRPr="00447230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447230">
              <w:t>10</w:t>
            </w:r>
          </w:p>
        </w:tc>
      </w:tr>
      <w:tr w:rsidR="000B64A1" w:rsidRPr="00447230" w:rsidTr="00FC7E89">
        <w:tc>
          <w:tcPr>
            <w:tcW w:w="768" w:type="dxa"/>
          </w:tcPr>
          <w:p w:rsidR="000B64A1" w:rsidRPr="00447230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447230">
              <w:t>1</w:t>
            </w:r>
          </w:p>
        </w:tc>
        <w:tc>
          <w:tcPr>
            <w:tcW w:w="13833" w:type="dxa"/>
            <w:gridSpan w:val="16"/>
          </w:tcPr>
          <w:p w:rsidR="000B64A1" w:rsidRPr="00447230" w:rsidRDefault="000B64A1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47230">
              <w:rPr>
                <w:rFonts w:ascii="Times New Roman" w:hAnsi="Times New Roman" w:cs="Times New Roman"/>
              </w:rPr>
              <w:t>Муниципальная программа «</w:t>
            </w:r>
            <w:r w:rsidR="00CB7F21" w:rsidRPr="00447230">
              <w:rPr>
                <w:rFonts w:ascii="Times New Roman" w:hAnsi="Times New Roman" w:cs="Times New Roman"/>
              </w:rPr>
              <w:t xml:space="preserve">Развитие культуры  </w:t>
            </w:r>
            <w:proofErr w:type="spellStart"/>
            <w:r w:rsidR="00CB7F21" w:rsidRPr="00447230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="00CB7F21" w:rsidRPr="00447230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  <w:r w:rsidRPr="00447230">
              <w:rPr>
                <w:rFonts w:ascii="Times New Roman" w:hAnsi="Times New Roman" w:cs="Times New Roman"/>
              </w:rPr>
              <w:t>»</w:t>
            </w:r>
          </w:p>
        </w:tc>
      </w:tr>
      <w:tr w:rsidR="00FC7E89" w:rsidRPr="00447230" w:rsidTr="00FC7E89">
        <w:tc>
          <w:tcPr>
            <w:tcW w:w="768" w:type="dxa"/>
          </w:tcPr>
          <w:p w:rsidR="00FC7E89" w:rsidRPr="00447230" w:rsidRDefault="00FC7E89" w:rsidP="00474F6C">
            <w:pPr>
              <w:tabs>
                <w:tab w:val="center" w:pos="4677"/>
                <w:tab w:val="right" w:pos="9355"/>
              </w:tabs>
              <w:jc w:val="center"/>
            </w:pPr>
            <w:r>
              <w:t>1.1</w:t>
            </w:r>
          </w:p>
        </w:tc>
        <w:tc>
          <w:tcPr>
            <w:tcW w:w="2471" w:type="dxa"/>
            <w:tcBorders>
              <w:right w:val="single" w:sz="4" w:space="0" w:color="auto"/>
            </w:tcBorders>
          </w:tcPr>
          <w:p w:rsidR="00FC7E89" w:rsidRPr="00FC7E89" w:rsidRDefault="00FC7E89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количество проведенных мероприятий</w:t>
            </w:r>
          </w:p>
        </w:tc>
        <w:tc>
          <w:tcPr>
            <w:tcW w:w="168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C7E89" w:rsidRPr="00447230" w:rsidRDefault="00FC7E89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47230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FC7E89" w:rsidRPr="00FC7E89" w:rsidRDefault="00FC7E89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7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FC7E89" w:rsidRPr="00FC7E89" w:rsidRDefault="00FC7E89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202</w:t>
            </w:r>
            <w:r w:rsidR="002E745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30" w:type="dxa"/>
            <w:tcBorders>
              <w:left w:val="single" w:sz="4" w:space="0" w:color="auto"/>
              <w:right w:val="single" w:sz="4" w:space="0" w:color="auto"/>
            </w:tcBorders>
          </w:tcPr>
          <w:p w:rsidR="00FC7E89" w:rsidRPr="00FC7E89" w:rsidRDefault="00FC7E89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7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C7E89" w:rsidRPr="00FC7E89" w:rsidRDefault="00FC7E89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FC7E89" w:rsidRPr="00FC7E89" w:rsidRDefault="00FC7E89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C7E89" w:rsidRPr="00FC7E89" w:rsidRDefault="00FC7E89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C7E89" w:rsidRPr="00FC7E89" w:rsidRDefault="00FC7E89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300</w:t>
            </w:r>
          </w:p>
        </w:tc>
      </w:tr>
      <w:tr w:rsidR="00FC7E89" w:rsidRPr="00447230" w:rsidTr="00FC7E89">
        <w:tc>
          <w:tcPr>
            <w:tcW w:w="768" w:type="dxa"/>
          </w:tcPr>
          <w:p w:rsidR="00FC7E89" w:rsidRPr="00447230" w:rsidRDefault="00FC7E89" w:rsidP="00474F6C">
            <w:pPr>
              <w:tabs>
                <w:tab w:val="center" w:pos="4677"/>
                <w:tab w:val="right" w:pos="9355"/>
              </w:tabs>
              <w:jc w:val="center"/>
            </w:pPr>
            <w:r>
              <w:t>1.2</w:t>
            </w:r>
          </w:p>
        </w:tc>
        <w:tc>
          <w:tcPr>
            <w:tcW w:w="2471" w:type="dxa"/>
            <w:tcBorders>
              <w:right w:val="single" w:sz="4" w:space="0" w:color="auto"/>
            </w:tcBorders>
          </w:tcPr>
          <w:p w:rsidR="00FC7E89" w:rsidRPr="00FC7E89" w:rsidRDefault="00FC7E89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качество выполненных работ</w:t>
            </w:r>
          </w:p>
        </w:tc>
        <w:tc>
          <w:tcPr>
            <w:tcW w:w="168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C7E89" w:rsidRPr="00447230" w:rsidRDefault="00FC7E89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>
              <w:t>%</w:t>
            </w: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</w:tcPr>
          <w:p w:rsidR="00FC7E89" w:rsidRPr="00FC7E89" w:rsidRDefault="00FC7E89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7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FC7E89" w:rsidRPr="00FC7E89" w:rsidRDefault="00FC7E89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202</w:t>
            </w:r>
            <w:r w:rsidR="002E745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30" w:type="dxa"/>
            <w:tcBorders>
              <w:left w:val="single" w:sz="4" w:space="0" w:color="auto"/>
              <w:right w:val="single" w:sz="4" w:space="0" w:color="auto"/>
            </w:tcBorders>
          </w:tcPr>
          <w:p w:rsidR="00FC7E89" w:rsidRPr="00FC7E89" w:rsidRDefault="00FC7E89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2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C7E89" w:rsidRPr="00FC7E89" w:rsidRDefault="00FC7E89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FC7E89" w:rsidRPr="00FC7E89" w:rsidRDefault="00FC7E89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C7E89" w:rsidRPr="00FC7E89" w:rsidRDefault="00FC7E89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C7E89" w:rsidRPr="00FC7E89" w:rsidRDefault="00FC7E89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100</w:t>
            </w:r>
          </w:p>
        </w:tc>
      </w:tr>
      <w:tr w:rsidR="00447230" w:rsidRPr="00447230" w:rsidTr="00FC7E89">
        <w:tc>
          <w:tcPr>
            <w:tcW w:w="768" w:type="dxa"/>
          </w:tcPr>
          <w:p w:rsidR="00447230" w:rsidRPr="00447230" w:rsidRDefault="00447230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447230">
              <w:t>2.1</w:t>
            </w:r>
          </w:p>
        </w:tc>
        <w:tc>
          <w:tcPr>
            <w:tcW w:w="13833" w:type="dxa"/>
            <w:gridSpan w:val="16"/>
          </w:tcPr>
          <w:p w:rsidR="00447230" w:rsidRPr="00447230" w:rsidRDefault="00447230" w:rsidP="00CB7F2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447230">
              <w:rPr>
                <w:rFonts w:ascii="Times New Roman" w:hAnsi="Times New Roman" w:cs="Times New Roman"/>
              </w:rPr>
              <w:t>Подпрограмма</w:t>
            </w:r>
            <w:r w:rsidR="00940ED6">
              <w:rPr>
                <w:rFonts w:ascii="Times New Roman" w:hAnsi="Times New Roman" w:cs="Times New Roman"/>
              </w:rPr>
              <w:t xml:space="preserve"> №</w:t>
            </w:r>
            <w:r w:rsidRPr="00447230">
              <w:rPr>
                <w:rFonts w:ascii="Times New Roman" w:hAnsi="Times New Roman" w:cs="Times New Roman"/>
              </w:rPr>
              <w:t xml:space="preserve"> 1 «</w:t>
            </w:r>
            <w:r w:rsidRPr="00447230">
              <w:rPr>
                <w:rFonts w:ascii="Times New Roman" w:hAnsi="Times New Roman"/>
              </w:rPr>
              <w:t>Обеспечение деятельности МБУК «</w:t>
            </w:r>
            <w:proofErr w:type="spellStart"/>
            <w:r w:rsidRPr="00447230">
              <w:rPr>
                <w:rFonts w:ascii="Times New Roman" w:hAnsi="Times New Roman"/>
              </w:rPr>
              <w:t>Ахтанизовский</w:t>
            </w:r>
            <w:proofErr w:type="spellEnd"/>
            <w:r w:rsidRPr="00447230">
              <w:rPr>
                <w:rFonts w:ascii="Times New Roman" w:hAnsi="Times New Roman"/>
              </w:rPr>
              <w:t xml:space="preserve"> КСЦ»</w:t>
            </w:r>
          </w:p>
        </w:tc>
      </w:tr>
      <w:tr w:rsidR="000B64A1" w:rsidRPr="00447230" w:rsidTr="00FC7E89">
        <w:trPr>
          <w:trHeight w:val="890"/>
        </w:trPr>
        <w:tc>
          <w:tcPr>
            <w:tcW w:w="768" w:type="dxa"/>
          </w:tcPr>
          <w:p w:rsidR="000B64A1" w:rsidRPr="00447230" w:rsidRDefault="00940ED6" w:rsidP="00474F6C">
            <w:pPr>
              <w:tabs>
                <w:tab w:val="center" w:pos="4677"/>
                <w:tab w:val="right" w:pos="9355"/>
              </w:tabs>
              <w:jc w:val="center"/>
            </w:pPr>
            <w:r>
              <w:t>2</w:t>
            </w:r>
            <w:r w:rsidR="000B64A1" w:rsidRPr="00447230">
              <w:t>.1</w:t>
            </w:r>
            <w:r>
              <w:t>.1</w:t>
            </w:r>
          </w:p>
        </w:tc>
        <w:tc>
          <w:tcPr>
            <w:tcW w:w="2488" w:type="dxa"/>
            <w:gridSpan w:val="2"/>
          </w:tcPr>
          <w:p w:rsidR="000B64A1" w:rsidRPr="00447230" w:rsidRDefault="00940ED6" w:rsidP="00E160C6">
            <w:pPr>
              <w:jc w:val="both"/>
            </w:pPr>
            <w:r>
              <w:t>к</w:t>
            </w:r>
            <w:r w:rsidR="00447230" w:rsidRPr="00447230">
              <w:t>оличество проведенных мероприятий</w:t>
            </w:r>
          </w:p>
        </w:tc>
        <w:tc>
          <w:tcPr>
            <w:tcW w:w="1666" w:type="dxa"/>
            <w:gridSpan w:val="2"/>
          </w:tcPr>
          <w:p w:rsidR="000B64A1" w:rsidRPr="00447230" w:rsidRDefault="00447230" w:rsidP="00474F6C">
            <w:pPr>
              <w:pStyle w:val="ab"/>
              <w:rPr>
                <w:rFonts w:ascii="Times New Roman" w:hAnsi="Times New Roman" w:cs="Times New Roman"/>
              </w:rPr>
            </w:pPr>
            <w:r w:rsidRPr="00447230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169" w:type="dxa"/>
            <w:gridSpan w:val="2"/>
          </w:tcPr>
          <w:p w:rsidR="000B64A1" w:rsidRPr="00447230" w:rsidRDefault="000B64A1" w:rsidP="00474F6C">
            <w:pPr>
              <w:tabs>
                <w:tab w:val="center" w:pos="4677"/>
                <w:tab w:val="right" w:pos="9355"/>
              </w:tabs>
              <w:jc w:val="center"/>
            </w:pPr>
            <w:r w:rsidRPr="00447230">
              <w:t>3</w:t>
            </w:r>
          </w:p>
        </w:tc>
        <w:tc>
          <w:tcPr>
            <w:tcW w:w="1416" w:type="dxa"/>
            <w:gridSpan w:val="2"/>
          </w:tcPr>
          <w:p w:rsidR="000B64A1" w:rsidRPr="00447230" w:rsidRDefault="000B64A1" w:rsidP="00474F6C">
            <w:r w:rsidRPr="00447230">
              <w:t>202</w:t>
            </w:r>
            <w:r w:rsidR="002E7453">
              <w:t>7</w:t>
            </w:r>
          </w:p>
        </w:tc>
        <w:tc>
          <w:tcPr>
            <w:tcW w:w="1276" w:type="dxa"/>
            <w:gridSpan w:val="3"/>
          </w:tcPr>
          <w:p w:rsidR="000B64A1" w:rsidRPr="00447230" w:rsidRDefault="00447230" w:rsidP="00474F6C">
            <w:r w:rsidRPr="00447230">
              <w:t>300</w:t>
            </w:r>
          </w:p>
        </w:tc>
        <w:tc>
          <w:tcPr>
            <w:tcW w:w="1705" w:type="dxa"/>
          </w:tcPr>
          <w:p w:rsidR="000B64A1" w:rsidRPr="00447230" w:rsidRDefault="00447230" w:rsidP="00474F6C">
            <w:r w:rsidRPr="00447230">
              <w:t>300</w:t>
            </w:r>
          </w:p>
        </w:tc>
        <w:tc>
          <w:tcPr>
            <w:tcW w:w="1419" w:type="dxa"/>
          </w:tcPr>
          <w:p w:rsidR="000B64A1" w:rsidRPr="00447230" w:rsidRDefault="00447230" w:rsidP="00474F6C">
            <w:r w:rsidRPr="00447230">
              <w:t>300</w:t>
            </w:r>
          </w:p>
        </w:tc>
        <w:tc>
          <w:tcPr>
            <w:tcW w:w="980" w:type="dxa"/>
          </w:tcPr>
          <w:p w:rsidR="000B64A1" w:rsidRPr="00447230" w:rsidRDefault="00447230" w:rsidP="00474F6C">
            <w:r w:rsidRPr="00447230">
              <w:t>300</w:t>
            </w:r>
          </w:p>
        </w:tc>
        <w:tc>
          <w:tcPr>
            <w:tcW w:w="1714" w:type="dxa"/>
            <w:gridSpan w:val="2"/>
          </w:tcPr>
          <w:p w:rsidR="000B64A1" w:rsidRPr="00447230" w:rsidRDefault="00447230" w:rsidP="00474F6C">
            <w:pPr>
              <w:tabs>
                <w:tab w:val="center" w:pos="4677"/>
                <w:tab w:val="right" w:pos="9355"/>
              </w:tabs>
            </w:pPr>
            <w:r w:rsidRPr="00447230">
              <w:t>300</w:t>
            </w:r>
          </w:p>
        </w:tc>
      </w:tr>
      <w:tr w:rsidR="00447230" w:rsidRPr="00447230" w:rsidTr="00FC7E89">
        <w:trPr>
          <w:trHeight w:val="279"/>
        </w:trPr>
        <w:tc>
          <w:tcPr>
            <w:tcW w:w="768" w:type="dxa"/>
          </w:tcPr>
          <w:p w:rsidR="00447230" w:rsidRPr="00447230" w:rsidRDefault="00940ED6" w:rsidP="00474F6C">
            <w:pPr>
              <w:tabs>
                <w:tab w:val="center" w:pos="4677"/>
                <w:tab w:val="right" w:pos="9355"/>
              </w:tabs>
              <w:jc w:val="center"/>
            </w:pPr>
            <w:r>
              <w:t>3</w:t>
            </w:r>
            <w:r w:rsidR="00447230">
              <w:t>.1</w:t>
            </w:r>
          </w:p>
        </w:tc>
        <w:tc>
          <w:tcPr>
            <w:tcW w:w="13833" w:type="dxa"/>
            <w:gridSpan w:val="16"/>
          </w:tcPr>
          <w:p w:rsidR="00447230" w:rsidRPr="00447230" w:rsidRDefault="00940ED6" w:rsidP="00474F6C">
            <w:pPr>
              <w:tabs>
                <w:tab w:val="center" w:pos="4677"/>
                <w:tab w:val="right" w:pos="9355"/>
              </w:tabs>
            </w:pPr>
            <w:r>
              <w:t xml:space="preserve">Подпрограмма №2 </w:t>
            </w:r>
            <w:r w:rsidRPr="00940ED6">
              <w:t>«Ремонт здания Дома культуры»</w:t>
            </w:r>
          </w:p>
        </w:tc>
      </w:tr>
      <w:tr w:rsidR="00FC7E89" w:rsidRPr="00447230" w:rsidTr="00FC7E89">
        <w:trPr>
          <w:trHeight w:val="279"/>
        </w:trPr>
        <w:tc>
          <w:tcPr>
            <w:tcW w:w="768" w:type="dxa"/>
          </w:tcPr>
          <w:p w:rsidR="00FC7E89" w:rsidRDefault="00FC7E89" w:rsidP="00474F6C">
            <w:pPr>
              <w:tabs>
                <w:tab w:val="center" w:pos="4677"/>
                <w:tab w:val="right" w:pos="9355"/>
              </w:tabs>
              <w:jc w:val="center"/>
            </w:pPr>
            <w:r>
              <w:t>3.1.1</w:t>
            </w:r>
          </w:p>
        </w:tc>
        <w:tc>
          <w:tcPr>
            <w:tcW w:w="2488" w:type="dxa"/>
            <w:gridSpan w:val="2"/>
            <w:tcBorders>
              <w:right w:val="single" w:sz="4" w:space="0" w:color="auto"/>
            </w:tcBorders>
          </w:tcPr>
          <w:p w:rsidR="00FC7E89" w:rsidRDefault="00FC7E89" w:rsidP="00474F6C">
            <w:pPr>
              <w:tabs>
                <w:tab w:val="center" w:pos="4677"/>
                <w:tab w:val="right" w:pos="9355"/>
              </w:tabs>
            </w:pPr>
            <w:r w:rsidRPr="00240968">
              <w:t>качество выполненных работ</w:t>
            </w:r>
          </w:p>
        </w:tc>
        <w:tc>
          <w:tcPr>
            <w:tcW w:w="1650" w:type="dxa"/>
            <w:tcBorders>
              <w:left w:val="single" w:sz="4" w:space="0" w:color="auto"/>
              <w:right w:val="single" w:sz="4" w:space="0" w:color="auto"/>
            </w:tcBorders>
          </w:tcPr>
          <w:p w:rsidR="00FC7E89" w:rsidRDefault="00FC7E89" w:rsidP="00474F6C">
            <w:pPr>
              <w:tabs>
                <w:tab w:val="center" w:pos="4677"/>
                <w:tab w:val="right" w:pos="9355"/>
              </w:tabs>
            </w:pPr>
            <w:r>
              <w:t>%</w:t>
            </w:r>
          </w:p>
          <w:p w:rsidR="00FC7E89" w:rsidRDefault="00FC7E89" w:rsidP="00474F6C">
            <w:pPr>
              <w:tabs>
                <w:tab w:val="center" w:pos="4677"/>
                <w:tab w:val="right" w:pos="9355"/>
              </w:tabs>
            </w:pPr>
          </w:p>
        </w:tc>
        <w:tc>
          <w:tcPr>
            <w:tcW w:w="11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FC7E89" w:rsidRDefault="00FC7E89">
            <w:r>
              <w:t>3</w:t>
            </w:r>
          </w:p>
          <w:p w:rsidR="00FC7E89" w:rsidRDefault="00FC7E89" w:rsidP="00FC7E89">
            <w:pPr>
              <w:tabs>
                <w:tab w:val="center" w:pos="4677"/>
                <w:tab w:val="right" w:pos="9355"/>
              </w:tabs>
            </w:pPr>
          </w:p>
        </w:tc>
        <w:tc>
          <w:tcPr>
            <w:tcW w:w="1408" w:type="dxa"/>
            <w:tcBorders>
              <w:left w:val="single" w:sz="4" w:space="0" w:color="auto"/>
              <w:right w:val="single" w:sz="4" w:space="0" w:color="auto"/>
            </w:tcBorders>
          </w:tcPr>
          <w:p w:rsidR="00FC7E89" w:rsidRDefault="00FC7E89" w:rsidP="00474F6C">
            <w:pPr>
              <w:tabs>
                <w:tab w:val="center" w:pos="4677"/>
                <w:tab w:val="right" w:pos="9355"/>
              </w:tabs>
            </w:pPr>
            <w:r w:rsidRPr="00447230">
              <w:t>202</w:t>
            </w:r>
            <w:r w:rsidR="002E7453">
              <w:t>7</w:t>
            </w:r>
          </w:p>
        </w:tc>
        <w:tc>
          <w:tcPr>
            <w:tcW w:w="12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C7E89" w:rsidRDefault="00FC7E89" w:rsidP="00474F6C">
            <w:pPr>
              <w:tabs>
                <w:tab w:val="center" w:pos="4677"/>
                <w:tab w:val="right" w:pos="9355"/>
              </w:tabs>
            </w:pPr>
            <w:r>
              <w:t>100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</w:tcPr>
          <w:p w:rsidR="00FC7E89" w:rsidRDefault="00FC7E89" w:rsidP="00474F6C">
            <w:pPr>
              <w:tabs>
                <w:tab w:val="center" w:pos="4677"/>
                <w:tab w:val="right" w:pos="9355"/>
              </w:tabs>
            </w:pPr>
            <w:r>
              <w:t>100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FC7E89" w:rsidRDefault="00FC7E89" w:rsidP="00474F6C">
            <w:pPr>
              <w:tabs>
                <w:tab w:val="center" w:pos="4677"/>
                <w:tab w:val="right" w:pos="9355"/>
              </w:tabs>
            </w:pPr>
            <w:r>
              <w:t>100</w:t>
            </w:r>
          </w:p>
        </w:tc>
        <w:tc>
          <w:tcPr>
            <w:tcW w:w="99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C7E89" w:rsidRDefault="00FC7E89" w:rsidP="00474F6C">
            <w:pPr>
              <w:tabs>
                <w:tab w:val="center" w:pos="4677"/>
                <w:tab w:val="right" w:pos="9355"/>
              </w:tabs>
            </w:pPr>
            <w:r>
              <w:t>100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FC7E89" w:rsidRDefault="00FC7E89" w:rsidP="00474F6C">
            <w:pPr>
              <w:tabs>
                <w:tab w:val="center" w:pos="4677"/>
                <w:tab w:val="right" w:pos="9355"/>
              </w:tabs>
            </w:pPr>
            <w:r>
              <w:t>100</w:t>
            </w:r>
          </w:p>
        </w:tc>
      </w:tr>
    </w:tbl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940ED6" w:rsidRDefault="00940ED6" w:rsidP="000B64A1">
      <w:pPr>
        <w:tabs>
          <w:tab w:val="left" w:pos="9000"/>
        </w:tabs>
        <w:rPr>
          <w:sz w:val="28"/>
          <w:szCs w:val="28"/>
        </w:rPr>
      </w:pPr>
    </w:p>
    <w:p w:rsidR="0019052C" w:rsidRDefault="000B64A1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</w:t>
      </w:r>
    </w:p>
    <w:p w:rsidR="000B64A1" w:rsidRDefault="000B64A1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5E6DE3">
        <w:rPr>
          <w:rFonts w:ascii="Times New Roman" w:hAnsi="Times New Roman" w:cs="Times New Roman"/>
          <w:sz w:val="24"/>
          <w:szCs w:val="24"/>
        </w:rPr>
        <w:t>2. Перечень основных мероприятий муниципальной программы</w:t>
      </w:r>
    </w:p>
    <w:p w:rsidR="000B64A1" w:rsidRPr="005E6DE3" w:rsidRDefault="000B64A1" w:rsidP="000B64A1">
      <w:pPr>
        <w:jc w:val="center"/>
        <w:rPr>
          <w:b/>
        </w:rPr>
      </w:pPr>
    </w:p>
    <w:p w:rsidR="000B64A1" w:rsidRPr="00AC0214" w:rsidRDefault="000B64A1" w:rsidP="000B64A1">
      <w:pPr>
        <w:jc w:val="center"/>
        <w:rPr>
          <w:b/>
        </w:rPr>
      </w:pPr>
      <w:r w:rsidRPr="00AC0214">
        <w:rPr>
          <w:b/>
        </w:rPr>
        <w:t>ПЕРЕЧЕНЬ ОСНОВНЫХ МЕРОПРИЯТИЙ МУНИЦИПАЛЬНОЙ ПРОГРАММЫ</w:t>
      </w:r>
    </w:p>
    <w:p w:rsidR="00CB7F21" w:rsidRDefault="000B64A1" w:rsidP="00CB7F2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0214">
        <w:rPr>
          <w:b/>
        </w:rPr>
        <w:t>«</w:t>
      </w:r>
      <w:r w:rsidR="00CB7F21">
        <w:rPr>
          <w:rFonts w:ascii="Times New Roman" w:hAnsi="Times New Roman" w:cs="Times New Roman"/>
          <w:b/>
          <w:sz w:val="28"/>
          <w:szCs w:val="28"/>
        </w:rPr>
        <w:t xml:space="preserve">Развитие культуры  </w:t>
      </w:r>
      <w:proofErr w:type="spellStart"/>
      <w:r w:rsidR="00CB7F21">
        <w:rPr>
          <w:rFonts w:ascii="Times New Roman" w:hAnsi="Times New Roman" w:cs="Times New Roman"/>
          <w:b/>
          <w:sz w:val="28"/>
          <w:szCs w:val="28"/>
        </w:rPr>
        <w:t>Ахтанизовского</w:t>
      </w:r>
      <w:proofErr w:type="spellEnd"/>
      <w:r w:rsidR="00CB7F21" w:rsidRPr="000B271E">
        <w:rPr>
          <w:rFonts w:ascii="Times New Roman" w:hAnsi="Times New Roman" w:cs="Times New Roman"/>
          <w:b/>
          <w:sz w:val="28"/>
          <w:szCs w:val="28"/>
        </w:rPr>
        <w:t xml:space="preserve"> сельско</w:t>
      </w:r>
      <w:r w:rsidR="00CB7F21">
        <w:rPr>
          <w:rFonts w:ascii="Times New Roman" w:hAnsi="Times New Roman" w:cs="Times New Roman"/>
          <w:b/>
          <w:sz w:val="28"/>
          <w:szCs w:val="28"/>
        </w:rPr>
        <w:t xml:space="preserve">го поселения </w:t>
      </w:r>
    </w:p>
    <w:p w:rsidR="000B64A1" w:rsidRDefault="00CB7F21" w:rsidP="00CB7F21">
      <w:pPr>
        <w:jc w:val="center"/>
        <w:rPr>
          <w:b/>
        </w:rPr>
      </w:pPr>
      <w:r>
        <w:rPr>
          <w:b/>
          <w:sz w:val="28"/>
          <w:szCs w:val="28"/>
        </w:rPr>
        <w:t xml:space="preserve">Темрюкского </w:t>
      </w:r>
      <w:r w:rsidR="00B82636" w:rsidRPr="008D6910">
        <w:rPr>
          <w:b/>
          <w:spacing w:val="-12"/>
          <w:sz w:val="28"/>
          <w:szCs w:val="28"/>
        </w:rPr>
        <w:t>муниципального</w:t>
      </w:r>
      <w:r w:rsidR="00B82636" w:rsidRPr="008D6910">
        <w:rPr>
          <w:b/>
          <w:sz w:val="28"/>
          <w:szCs w:val="28"/>
        </w:rPr>
        <w:t xml:space="preserve"> района </w:t>
      </w:r>
      <w:r w:rsidR="00B82636" w:rsidRPr="008D6910">
        <w:rPr>
          <w:b/>
          <w:spacing w:val="-12"/>
          <w:sz w:val="28"/>
          <w:szCs w:val="28"/>
        </w:rPr>
        <w:t>Краснодарского края</w:t>
      </w:r>
      <w:r w:rsidR="000B64A1" w:rsidRPr="00AC0214">
        <w:rPr>
          <w:b/>
        </w:rPr>
        <w:t>»</w:t>
      </w:r>
    </w:p>
    <w:p w:rsidR="0019052C" w:rsidRPr="00AC0214" w:rsidRDefault="0019052C" w:rsidP="000B64A1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0B64A1" w:rsidRPr="00FC7E89" w:rsidTr="0019052C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№</w:t>
            </w:r>
            <w:r w:rsidRPr="00FC7E89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FC7E89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FC7E89">
              <w:rPr>
                <w:rFonts w:ascii="Times New Roman" w:hAnsi="Times New Roman" w:cs="Times New Roman"/>
              </w:rPr>
              <w:t>/</w:t>
            </w:r>
            <w:proofErr w:type="spellStart"/>
            <w:r w:rsidRPr="00FC7E89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B64A1" w:rsidRPr="00FC7E89" w:rsidTr="0019052C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B64A1" w:rsidRPr="00FC7E89" w:rsidTr="0019052C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FC7E89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B64A1" w:rsidRPr="00FC7E89" w:rsidTr="0019052C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11</w:t>
            </w:r>
          </w:p>
        </w:tc>
      </w:tr>
      <w:tr w:rsidR="000B64A1" w:rsidRPr="00FC7E89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Цель </w:t>
            </w:r>
            <w:r w:rsidR="003B6D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CB7F21" w:rsidP="00BB51F8">
            <w:pPr>
              <w:jc w:val="both"/>
            </w:pPr>
            <w:r w:rsidRPr="00FC7E89">
              <w:t>- повышение качества и доступности муниципальных услуг сферы культуры для всех категорий потребителей, комплектование и обеспечение сохранности библиотечных фондов;</w:t>
            </w:r>
          </w:p>
        </w:tc>
      </w:tr>
      <w:tr w:rsidR="000B64A1" w:rsidRPr="00FC7E89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Задача </w:t>
            </w:r>
            <w:r w:rsidR="003B6D85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CB7F21" w:rsidP="00BB51F8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- создание условий для свободного и оперативного доступа к информационным ресурсам и знаниям учреждения, увеличение библиотечного фонда;</w:t>
            </w:r>
          </w:p>
        </w:tc>
      </w:tr>
      <w:tr w:rsidR="000B64A1" w:rsidRPr="00FC7E89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BB51F8" w:rsidP="000B64A1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Обеспечение </w:t>
            </w:r>
            <w:r w:rsidRPr="00871F2E">
              <w:rPr>
                <w:rFonts w:ascii="Times New Roman" w:hAnsi="Times New Roman"/>
              </w:rPr>
              <w:t>деятельности МБУ</w:t>
            </w:r>
            <w:r>
              <w:rPr>
                <w:rFonts w:ascii="Times New Roman" w:hAnsi="Times New Roman"/>
              </w:rPr>
              <w:t>К «</w:t>
            </w:r>
            <w:proofErr w:type="spellStart"/>
            <w:r>
              <w:rPr>
                <w:rFonts w:ascii="Times New Roman" w:hAnsi="Times New Roman"/>
              </w:rPr>
              <w:t>Ахтанизовский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871F2E">
              <w:rPr>
                <w:rFonts w:ascii="Times New Roman" w:hAnsi="Times New Roman"/>
              </w:rPr>
              <w:t xml:space="preserve"> КСЦ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3803F6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202</w:t>
            </w:r>
            <w:r w:rsidR="003803F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2E7453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6127,0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2E7453" w:rsidP="000B64A1">
            <w:r>
              <w:t>6127,0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Default="00BB51F8" w:rsidP="00BB51F8">
            <w:pPr>
              <w:pStyle w:val="a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человек, получающих заработную плату (с начислениями): 14 чел.,</w:t>
            </w:r>
          </w:p>
          <w:p w:rsidR="00BB51F8" w:rsidRDefault="00BB51F8" w:rsidP="00BB51F8">
            <w:pPr>
              <w:pStyle w:val="ab"/>
              <w:rPr>
                <w:rFonts w:ascii="Times New Roman" w:hAnsi="Times New Roman"/>
              </w:rPr>
            </w:pPr>
            <w:r w:rsidRPr="0017143D">
              <w:rPr>
                <w:rFonts w:ascii="Times New Roman" w:hAnsi="Times New Roman"/>
              </w:rPr>
              <w:t>Оплата</w:t>
            </w:r>
            <w:r>
              <w:rPr>
                <w:rFonts w:ascii="Times New Roman" w:hAnsi="Times New Roman"/>
              </w:rPr>
              <w:t xml:space="preserve"> услуг связи,</w:t>
            </w:r>
          </w:p>
          <w:p w:rsidR="00BB51F8" w:rsidRPr="0017143D" w:rsidRDefault="00BB51F8" w:rsidP="00BB51F8">
            <w:pPr>
              <w:pStyle w:val="a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17143D">
              <w:rPr>
                <w:rFonts w:ascii="Times New Roman" w:hAnsi="Times New Roman"/>
              </w:rPr>
              <w:t xml:space="preserve">Оплата услуг связи </w:t>
            </w:r>
            <w:r>
              <w:rPr>
                <w:rFonts w:ascii="Times New Roman" w:hAnsi="Times New Roman"/>
              </w:rPr>
              <w:t>«Интернет»,</w:t>
            </w:r>
          </w:p>
          <w:p w:rsidR="00BB51F8" w:rsidRDefault="00BB51F8" w:rsidP="00BB51F8">
            <w:r>
              <w:t>Транспортные услуги,</w:t>
            </w:r>
          </w:p>
          <w:p w:rsidR="00BB51F8" w:rsidRPr="0017143D" w:rsidRDefault="00BB51F8" w:rsidP="00BB51F8">
            <w:r w:rsidRPr="0017143D">
              <w:t>Коммунальные услуги</w:t>
            </w:r>
            <w:r>
              <w:t xml:space="preserve"> (по утвержденному нормативу),</w:t>
            </w:r>
          </w:p>
          <w:p w:rsidR="00BB51F8" w:rsidRDefault="00BB51F8" w:rsidP="00BB51F8">
            <w:r>
              <w:t>Содержание имущества,</w:t>
            </w:r>
          </w:p>
          <w:p w:rsidR="00BB51F8" w:rsidRPr="005857F8" w:rsidRDefault="00BB51F8" w:rsidP="00BB51F8">
            <w:r>
              <w:t>Прочие услуги,</w:t>
            </w:r>
          </w:p>
          <w:p w:rsidR="00BB51F8" w:rsidRDefault="00BB51F8" w:rsidP="00BB51F8">
            <w:r>
              <w:t>Прочие расходы,</w:t>
            </w:r>
          </w:p>
          <w:p w:rsidR="00BB51F8" w:rsidRDefault="00BB51F8" w:rsidP="00BB51F8">
            <w:r>
              <w:lastRenderedPageBreak/>
              <w:t>Увеличение стоимости основных средств,</w:t>
            </w:r>
          </w:p>
          <w:p w:rsidR="000B64A1" w:rsidRPr="00FC7E89" w:rsidRDefault="00BB51F8" w:rsidP="00BB51F8">
            <w:r>
              <w:t>Увеличение стоимости материальных запасов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FC7E89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proofErr w:type="spellStart"/>
            <w:r w:rsidRPr="00FC7E89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FC7E89">
              <w:rPr>
                <w:rFonts w:ascii="Times New Roman" w:hAnsi="Times New Roman" w:cs="Times New Roman"/>
              </w:rPr>
              <w:t xml:space="preserve"> сельского поселения Темрюкского района</w:t>
            </w:r>
          </w:p>
        </w:tc>
      </w:tr>
      <w:tr w:rsidR="00BB51F8" w:rsidRPr="00FC7E89" w:rsidTr="00BB51F8">
        <w:trPr>
          <w:trHeight w:val="62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Pr="00FC7E89" w:rsidRDefault="00BB51F8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Pr="00FC7E89" w:rsidRDefault="00BB51F8" w:rsidP="000B64A1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51F8" w:rsidRPr="00BB51F8" w:rsidRDefault="00BB51F8" w:rsidP="00BB51F8">
            <w:r w:rsidRPr="00FC7E89">
              <w:t xml:space="preserve">- </w:t>
            </w:r>
            <w:r w:rsidRPr="00FC7E89">
              <w:rPr>
                <w:spacing w:val="11"/>
              </w:rPr>
              <w:t xml:space="preserve">безаварийное состояние </w:t>
            </w:r>
            <w:r w:rsidRPr="00FC7E89">
              <w:t xml:space="preserve">здания, приведение технического состояния </w:t>
            </w:r>
            <w:r w:rsidRPr="00FC7E89">
              <w:rPr>
                <w:spacing w:val="11"/>
              </w:rPr>
              <w:t xml:space="preserve">объекта в соответствие с нормативными требованиями безопасности, </w:t>
            </w:r>
            <w:r w:rsidRPr="00FC7E89">
              <w:rPr>
                <w:spacing w:val="-3"/>
              </w:rPr>
              <w:t>санитарных норм</w:t>
            </w:r>
          </w:p>
        </w:tc>
      </w:tr>
      <w:tr w:rsidR="00BB51F8" w:rsidRPr="00FC7E89" w:rsidTr="00B8263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Pr="00FC7E89" w:rsidRDefault="00BB51F8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Pr="00FC7E89" w:rsidRDefault="00BB51F8" w:rsidP="00BB51F8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Задача </w:t>
            </w:r>
            <w:r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51F8" w:rsidRPr="00FC7E89" w:rsidRDefault="00BB51F8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 xml:space="preserve">- </w:t>
            </w:r>
            <w:r w:rsidRPr="00FC7E89">
              <w:rPr>
                <w:rFonts w:ascii="Times New Roman" w:hAnsi="Times New Roman" w:cs="Times New Roman"/>
                <w:color w:val="000000"/>
                <w:spacing w:val="1"/>
              </w:rPr>
              <w:t xml:space="preserve">проведение текущего </w:t>
            </w:r>
            <w:proofErr w:type="gramStart"/>
            <w:r w:rsidRPr="00FC7E89">
              <w:rPr>
                <w:rFonts w:ascii="Times New Roman" w:hAnsi="Times New Roman" w:cs="Times New Roman"/>
                <w:color w:val="000000"/>
                <w:spacing w:val="1"/>
              </w:rPr>
              <w:t xml:space="preserve">ремонта фасада здания </w:t>
            </w:r>
            <w:r w:rsidRPr="00FC7E89">
              <w:rPr>
                <w:rFonts w:ascii="Times New Roman" w:hAnsi="Times New Roman" w:cs="Times New Roman"/>
              </w:rPr>
              <w:t>Дома культуры</w:t>
            </w:r>
            <w:proofErr w:type="gramEnd"/>
            <w:r w:rsidRPr="00FC7E89">
              <w:rPr>
                <w:rFonts w:ascii="Times New Roman" w:hAnsi="Times New Roman" w:cs="Times New Roman"/>
              </w:rPr>
              <w:t xml:space="preserve"> в ст. </w:t>
            </w:r>
            <w:proofErr w:type="spellStart"/>
            <w:r w:rsidRPr="00FC7E89">
              <w:rPr>
                <w:rFonts w:ascii="Times New Roman" w:hAnsi="Times New Roman" w:cs="Times New Roman"/>
              </w:rPr>
              <w:t>Ахтанизовской</w:t>
            </w:r>
            <w:proofErr w:type="spellEnd"/>
          </w:p>
        </w:tc>
      </w:tr>
      <w:tr w:rsidR="00BB51F8" w:rsidRPr="00FC7E89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Default="00BB51F8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Pr="00FC7E89" w:rsidRDefault="00BB51F8" w:rsidP="00BB51F8">
            <w:pPr>
              <w:pStyle w:val="ac"/>
              <w:rPr>
                <w:rFonts w:ascii="Times New Roman" w:hAnsi="Times New Roman" w:cs="Times New Roman"/>
              </w:rPr>
            </w:pPr>
            <w:r w:rsidRPr="00482E3C">
              <w:rPr>
                <w:rFonts w:ascii="Times New Roman" w:hAnsi="Times New Roman"/>
              </w:rPr>
              <w:t>Ремонт здания Дома культуры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Pr="00FC7E89" w:rsidRDefault="00BB51F8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Pr="00FC7E89" w:rsidRDefault="00BB51F8" w:rsidP="002E7453">
            <w:pPr>
              <w:pStyle w:val="ac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202</w:t>
            </w:r>
            <w:r w:rsidR="002E745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Pr="00FC7E89" w:rsidRDefault="002E7453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B51F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Pr="00FC7E89" w:rsidRDefault="00BB51F8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Pr="00FC7E89" w:rsidRDefault="00BB51F8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Pr="00FC7E89" w:rsidRDefault="002E7453" w:rsidP="000B64A1">
            <w:r>
              <w:t>1</w:t>
            </w:r>
            <w:r w:rsidR="00BB51F8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Pr="00FC7E89" w:rsidRDefault="00BB51F8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FC7E8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1F8" w:rsidRPr="00FC7E89" w:rsidRDefault="00BB51F8" w:rsidP="000B64A1">
            <w:r>
              <w:rPr>
                <w:color w:val="000000"/>
                <w:spacing w:val="-1"/>
              </w:rPr>
              <w:t>Шпаклевка, покраска стен фасада здания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51F8" w:rsidRPr="00FC7E89" w:rsidRDefault="00BB51F8" w:rsidP="000B64A1">
            <w:r w:rsidRPr="00FC7E89">
              <w:t xml:space="preserve">Администрация </w:t>
            </w:r>
            <w:proofErr w:type="spellStart"/>
            <w:r w:rsidRPr="00FC7E89">
              <w:t>Ахтанизовского</w:t>
            </w:r>
            <w:proofErr w:type="spellEnd"/>
            <w:r w:rsidRPr="00FC7E89">
              <w:t xml:space="preserve"> сельского поселения Темрюкского района</w:t>
            </w:r>
          </w:p>
        </w:tc>
      </w:tr>
    </w:tbl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0B64A1" w:rsidRDefault="000B64A1" w:rsidP="00DE4872">
      <w:pPr>
        <w:spacing w:line="240" w:lineRule="atLeast"/>
        <w:jc w:val="both"/>
        <w:rPr>
          <w:sz w:val="28"/>
          <w:szCs w:val="28"/>
        </w:rPr>
        <w:sectPr w:rsidR="000B64A1" w:rsidSect="00B82636">
          <w:headerReference w:type="default" r:id="rId7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</w:p>
    <w:p w:rsidR="00F01459" w:rsidRPr="00AD705D" w:rsidRDefault="00F01459" w:rsidP="00F01459">
      <w:pPr>
        <w:pStyle w:val="ConsPlusTitle"/>
        <w:numPr>
          <w:ilvl w:val="0"/>
          <w:numId w:val="5"/>
        </w:numPr>
        <w:adjustRightInd/>
        <w:jc w:val="center"/>
        <w:outlineLvl w:val="1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Методика оценки эффективности реализации муниципальной</w:t>
      </w:r>
    </w:p>
    <w:p w:rsidR="00F01459" w:rsidRPr="00AD705D" w:rsidRDefault="00F01459" w:rsidP="00F01459">
      <w:pPr>
        <w:pStyle w:val="ConsPlusTitle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программы</w:t>
      </w:r>
    </w:p>
    <w:p w:rsidR="00F01459" w:rsidRPr="00AD705D" w:rsidRDefault="00F01459" w:rsidP="00F01459">
      <w:pPr>
        <w:pStyle w:val="ConsPlusNormal"/>
        <w:jc w:val="center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ind w:firstLine="709"/>
        <w:jc w:val="both"/>
        <w:rPr>
          <w:sz w:val="27"/>
          <w:szCs w:val="28"/>
          <w:lang w:eastAsia="ar-SA"/>
        </w:rPr>
      </w:pPr>
      <w:r w:rsidRPr="00AD705D">
        <w:rPr>
          <w:sz w:val="27"/>
          <w:szCs w:val="28"/>
        </w:rPr>
        <w:t xml:space="preserve">Оценка эффективности реализации муниципальной программы осуществляется в соответствии с методикой, предусмотренной постановлением администрации </w:t>
      </w:r>
      <w:proofErr w:type="spellStart"/>
      <w:r w:rsidRPr="00AD705D">
        <w:rPr>
          <w:sz w:val="27"/>
          <w:szCs w:val="28"/>
        </w:rPr>
        <w:t>Ахтанизовского</w:t>
      </w:r>
      <w:proofErr w:type="spellEnd"/>
      <w:r w:rsidRPr="00AD705D">
        <w:rPr>
          <w:sz w:val="27"/>
          <w:szCs w:val="28"/>
        </w:rPr>
        <w:t xml:space="preserve"> сельского поселения Темрюкского района от </w:t>
      </w:r>
      <w:r w:rsidRPr="00AD705D">
        <w:rPr>
          <w:color w:val="000000"/>
          <w:sz w:val="27"/>
          <w:szCs w:val="28"/>
          <w:shd w:val="clear" w:color="auto" w:fill="FFFFFF"/>
        </w:rPr>
        <w:t xml:space="preserve">30 августа 2024 года № 148 </w:t>
      </w:r>
      <w:r w:rsidRPr="00AD705D">
        <w:rPr>
          <w:sz w:val="27"/>
          <w:szCs w:val="28"/>
        </w:rPr>
        <w:t xml:space="preserve">«Об утверждении порядка </w:t>
      </w:r>
      <w:r w:rsidRPr="00AD705D">
        <w:rPr>
          <w:sz w:val="27"/>
          <w:szCs w:val="28"/>
          <w:lang w:eastAsia="ar-SA"/>
        </w:rPr>
        <w:t xml:space="preserve">принятия решения о разработке, формировании, реализации и оценке эффективности реализации муниципальных программ </w:t>
      </w:r>
      <w:proofErr w:type="spellStart"/>
      <w:r w:rsidRPr="00AD705D">
        <w:rPr>
          <w:sz w:val="27"/>
          <w:szCs w:val="28"/>
        </w:rPr>
        <w:t>Ахтанизовского</w:t>
      </w:r>
      <w:proofErr w:type="spellEnd"/>
      <w:r w:rsidRPr="00AD705D">
        <w:rPr>
          <w:sz w:val="27"/>
          <w:szCs w:val="28"/>
          <w:lang w:eastAsia="ar-SA"/>
        </w:rPr>
        <w:t xml:space="preserve"> сельского поселения Темрюкского района».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1.1. Оценка эффективности реализации муниципальной программы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 (далее - муниципальная программа) производится ежегодно. 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об оценке эффективности ее реализации.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1.2. Оценка эффективности реализации муниципальной программы рассчитывается на основании: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реализации мероприятий подпрограмм и основных мероприятий, включенных в муниципальную программу (далее - степень реализации мероприятий);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соответствия запланированному уровню расходов;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эффективности использования финансовых ресурсов;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достижения целей и решения задач подпрограмм, включенных в муниципальную программу (далее - оценка степени реализации подпрограммы);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оценки степени достижения целей и решения задач муниципальной программы.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1.3. Мероприятия подпрограмм и основные мероприятия муниципальной программы, предусматривающие исключительно расходы на содержание координатора муниципальной программы (подпрограммы), и (или) участника муниципальной программы, из расчета оценки эффективности реализации муниципальной программы исключаются.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2. Оценка степени реализации мероприятий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2.1. Для оценки степени реализации мероприятий определяется степень выполнения показателя непосредственного результата мероприятия (далее - непосредственный результат).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2.2. Степень выполнения непосредственного результата рассчитывается по следующей формуле: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непосредственных результатов, желаемой тенденцией развития которых является увеличение значений: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для непосредственных результатов, желаемой тенденцией развития которых является снижение значений: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степень выполнения непосредственного результата;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НРф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значение непосредственного результата, фактически достигнутое на конец отчетного периода;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НРп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- плановое значение непосредственного результата.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В случае если фактическое значение непосредственного результата превышает его плановое значение, значение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СВнр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>равным</w:t>
      </w:r>
      <w:proofErr w:type="gramEnd"/>
      <w:r w:rsidRPr="00AD705D">
        <w:rPr>
          <w:rFonts w:ascii="Times New Roman" w:hAnsi="Times New Roman" w:cs="Times New Roman"/>
          <w:sz w:val="27"/>
          <w:szCs w:val="28"/>
        </w:rPr>
        <w:t xml:space="preserve"> 1.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случае если основное мероприятие, мероприятие подпрограммы имеет несколько показателей непосредственного результата, расчет проводится по каждому из них.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2.3. </w:t>
      </w:r>
      <w:proofErr w:type="gramStart"/>
      <w:r w:rsidRPr="00AD705D">
        <w:rPr>
          <w:rFonts w:ascii="Times New Roman" w:hAnsi="Times New Roman" w:cs="Times New Roman"/>
          <w:sz w:val="27"/>
          <w:szCs w:val="28"/>
        </w:rPr>
        <w:t xml:space="preserve">Оценка степени выполнения непосредственного результата по мероприятию, предусматривающему оказание муниципальных услуг (выполнение работ) на основании муниципальных заданий, финансовое обеспечение которых осуществляется за счет средств бюджета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края, определяется на основании отчетов об исполнении сводных показателей муниципальных заданий на оказание муниципальных услуг (выполнение работ) муниципальными учреждениями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края.</w:t>
      </w:r>
      <w:proofErr w:type="gramEnd"/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2.4. В случае отсутствия количественной характеристики непосредственного результата степень выполнения мероприятия оценивается по наступлению или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ненаступлению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контрольного события (событий) и (или) достижению качественного результата.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2.5. Оценка степени выполнения непосредственного результата не определяется по мероприятиям, направленным на ликвидацию чрезвычайных ситуаций природного и техногенного характера, а также на предоставление страховых гарантий отдельным категориям граждан, в порядке, установленном нормативно - правовыми актами администрации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Ахтанизовского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сельского поселения Темрюкского муниципального района Краснодарского края.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2.6. Степень реализации мероприятий рассчитывается для каждой подпрограммы и перечня основных мероприятий муниципальной программы по следующей формуле: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9B6AAB" w:rsidP="00F01459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9B6AAB">
        <w:rPr>
          <w:rFonts w:ascii="Times New Roman" w:hAnsi="Times New Roman" w:cs="Times New Roman"/>
          <w:noProof/>
          <w:position w:val="-33"/>
          <w:sz w:val="27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6" type="#_x0000_t75" alt="base_23729_196884_32768" style="width:162pt;height:36.75pt;visibility:visible">
            <v:imagedata r:id="rId8" o:title="base_23729_196884_32768"/>
          </v:shape>
        </w:pic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СРм - степень реализации мероприятий;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СВнр - степень выполнения непосредственного результата;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N - количество непосредственных результатов, запланированных к выполнению в отчетном периоде.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3. Оценка степени</w:t>
      </w:r>
    </w:p>
    <w:p w:rsidR="00F01459" w:rsidRPr="00AD705D" w:rsidRDefault="00F01459" w:rsidP="00F01459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соответствия запланированному уровню расходов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3.1. Степень соответствия запланированному уровню расходов рассчитывается для каждой подпрограммы и перечня основных мероприятий муниципальной программы как отношение фактически произведенных в отчетном периоде расходов на их реализацию к плановым значениям по следующей формуле: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СС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уз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((З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фкб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+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фмб</w:t>
      </w:r>
      <w:r w:rsidRPr="00AD705D">
        <w:rPr>
          <w:rFonts w:ascii="Times New Roman" w:hAnsi="Times New Roman" w:cs="Times New Roman"/>
          <w:sz w:val="27"/>
          <w:szCs w:val="28"/>
        </w:rPr>
        <w:t>) / (З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пкб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+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пмб</w:t>
      </w:r>
      <w:r w:rsidRPr="00AD705D">
        <w:rPr>
          <w:rFonts w:ascii="Times New Roman" w:hAnsi="Times New Roman" w:cs="Times New Roman"/>
          <w:sz w:val="27"/>
          <w:szCs w:val="28"/>
        </w:rPr>
        <w:t>)) x 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+ (З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пви</w:t>
      </w:r>
      <w:r w:rsidRPr="00AD705D">
        <w:rPr>
          <w:rFonts w:ascii="Times New Roman" w:hAnsi="Times New Roman" w:cs="Times New Roman"/>
          <w:sz w:val="27"/>
          <w:szCs w:val="28"/>
        </w:rPr>
        <w:t>) x 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СС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уз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соответствия запланированному уровню расходов;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фкб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фактические расходы на реализацию подпрограммы (перечня основных мероприятий) из средств краевого бюджета, в том числе источником финансирования которых являются межбюджетные трансферты из федерального бюджета, в отчетном периоде;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пкб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плановые расходы на реализацию подпрограммы (перечня основных мероприятий) из средств краевого бюджета, в том числе источником финансирования которых являются межбюджетные трансферты из федерального бюджета, в отчетном периоде. Используются данные об объемах бюджетных ассигнований в соответствии со сводной бюджетной росписью бюджета Ахтанизовского сельского поселения Темрюкского муниципального района Краснодарского края по состоянию на 31 декабря отчетного года;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фмб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фактические расходы на реализацию подпрограммы (перечня основных мероприятий) из средств бюджета Ахтанизовского сельского поселения Темрюкского муниципального района Краснодарского края в отчетном периоде;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пмб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плановые расходы на реализацию подпрограммы (перечня основных мероприятий) из средств бюджета Ахтанизовского сельского поселения Темрюкского муниципального района Краснодарского края в отчетном периоде. Используются данные об объемах бюджетных ассигнований, предусматриваемые в бюджете Ахтанизовского сельского поселения Темрюкского муниципального района Краснодарского края;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фактические расходы на реализацию подпрограммы (перечня основных мероприятий) из средств внебюджетных источников в отчетном периоде;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плановые расходы на реализацию подпрограммы (перечня основных мероприятий) из средств внебюджетных источников в отчетном периоде. Используются данные по объемам расходов, предусмотренных за счет внебюджетных источников на реализацию подпрограммы (перечня основных мероприятий) в соответствии с действующей на момент проведения оценки эффективности реализации муниципальной программы редакцией муниципальной программы. Если фактические расходы на реализацию подпрограммы (перечня основных мероприятий) из средств внебюджетных источников в отчетном периоде превышают плановые расходы, то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фви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равным З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пви</w:t>
      </w:r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весовой коэффициент значимости расходов из средств федерального, краевого и местных бюджетных источников (далее - бюджетные источники (k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0,6);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весовой коэффициент значимости расходов из средств внебюджетных источников (k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0,4).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Если расходы на реализацию подпрограммы (перечня основных мероприятий) предусмотрены только за счет средств бюджетных источников, 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зб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1, 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зви</w:t>
      </w:r>
      <w:r w:rsidRPr="00AD705D">
        <w:rPr>
          <w:rFonts w:ascii="Times New Roman" w:hAnsi="Times New Roman" w:cs="Times New Roman"/>
          <w:sz w:val="27"/>
          <w:szCs w:val="28"/>
        </w:rPr>
        <w:t xml:space="preserve"> не применяется.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случае наличия по состоянию на 1 января текущего финансового года неисполненных денежных обязательств получателей средств бюджета Ахтанизовского сельского поселения Темрюкского муниципального района Краснодарского края, возникших в отчетном финансовом году, плановые и фактические расходы на реализацию мероприятий подпрограмм и основных мероприятий муниципальной программы в отчетном финансовом году определяются с учетом данных денежных обязательств.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случае финансирования в отчетном финансовом году денежных обязательств получателей средств бюджета Ахтанизовского сельского поселения Темрюкского муниципального района Краснодарского края, не исполненных по состоянию на 1 января отчетного финансового года, плановые и фактические расходы на реализацию мероприятий подпрограмм и основных мероприятий муниципальной программы в отчетном финансовом году определяются без учета данных денежных обязательств.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bookmarkStart w:id="0" w:name="P1191"/>
      <w:bookmarkEnd w:id="0"/>
      <w:r w:rsidRPr="00AD705D">
        <w:rPr>
          <w:rFonts w:ascii="Times New Roman" w:hAnsi="Times New Roman" w:cs="Times New Roman"/>
          <w:b w:val="0"/>
          <w:sz w:val="27"/>
          <w:szCs w:val="28"/>
        </w:rPr>
        <w:t>4. Оценка эффективности использования финансовых ресурсов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использования финансовых ресурсов рассчитывается для каждой подпрограммы и перечня основных мероприятий по следующей формуле: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Эис = СРм x 0,7 + ССуз x 0,3, где: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реализации мероприятий;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СС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уз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соответствия запланированному уровню расходов.</w:t>
      </w:r>
    </w:p>
    <w:p w:rsidR="00F01459" w:rsidRPr="00AD705D" w:rsidRDefault="00F01459" w:rsidP="00F01459">
      <w:pPr>
        <w:pStyle w:val="ConsPlusNormal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 xml:space="preserve">5. Оценка степени реализации подпрограммы 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5.1. Для оценки степени реализации подпрограммы определяется степень достижения плановых значений каждого целевого показателя, характеризующего цели и задачи подпрограммы.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5.2. Степень достижения планового значения целевого показателя рассчитывается по следующим формулам: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п/пф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п/пп</w:t>
      </w:r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п/пф</w:t>
      </w:r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 подпрограммы;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п/пф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значение целевого показателя подпрограммы фактически достигнутое на конец отчетного периода;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плановое значение целевого показателя подпрограммы.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5.3. Степень реализации подпрограммы рассчитывается по формуле: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9B6AAB" w:rsidP="00F01459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9B6AAB">
        <w:rPr>
          <w:rFonts w:ascii="Times New Roman" w:hAnsi="Times New Roman" w:cs="Times New Roman"/>
          <w:noProof/>
          <w:position w:val="-33"/>
          <w:sz w:val="27"/>
          <w:szCs w:val="28"/>
        </w:rPr>
        <w:pict>
          <v:shape id="Рисунок 3" o:spid="_x0000_i1027" type="#_x0000_t75" alt="base_23729_196884_32769" style="width:170.25pt;height:40.5pt;visibility:visible">
            <v:imagedata r:id="rId9" o:title="base_23729_196884_32769"/>
          </v:shape>
        </w:pic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реализации подпрограммы;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 подпрограммы;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количество целевых показателей подпрограммы.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При использовании данной формулы в случаях, если 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&gt; 1, значение 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равным 1.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6. Оценка эффективности реализации</w:t>
      </w:r>
    </w:p>
    <w:p w:rsidR="00F01459" w:rsidRPr="00AD705D" w:rsidRDefault="00F01459" w:rsidP="00F01459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 xml:space="preserve">подпрограммы 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6.1. Эффективность реализации подпрограммы оценивается в зависимости от значений оценки степени реализации подпрограммы и оценки эффективности использования финансовых ресурсов по следующей формуле: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x 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подпрограммы;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реализации подпрограммы;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 на реализацию подпрограммы.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6.2. Эффективность реализации подпрограммы признается высокой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0,9.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реализации подпрограммы признается средней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0,8.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реализации подпрограммы признается удовлетворительной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0,7.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остальных случаях эффективность реализации подпрограммы признается неудовлетворительной.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7. Оценка степени достижения целей</w:t>
      </w:r>
    </w:p>
    <w:p w:rsidR="00F01459" w:rsidRPr="00AD705D" w:rsidRDefault="00F01459" w:rsidP="00F01459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и решения задач муниципальной программы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7.1. Для оценки степени достижения целей и решения задач муниципальной программы определяется степень достижения плановых значений каждого целевого показателя, характеризующего цели и задачи муниципальной программы.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7.2. Степень достижения планового значения целевого показателя, </w:t>
      </w:r>
      <w:r w:rsidRPr="00AD705D">
        <w:rPr>
          <w:rFonts w:ascii="Times New Roman" w:hAnsi="Times New Roman" w:cs="Times New Roman"/>
          <w:sz w:val="27"/>
          <w:szCs w:val="28"/>
        </w:rPr>
        <w:lastRenderedPageBreak/>
        <w:t>характеризующего цели и задачи муниципальной программы, рассчитывается по следующим формулам: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мп/пф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мп/пп</w:t>
      </w:r>
      <w:r w:rsidRPr="00AD705D">
        <w:rPr>
          <w:rFonts w:ascii="Times New Roman" w:hAnsi="Times New Roman" w:cs="Times New Roman"/>
          <w:sz w:val="27"/>
          <w:szCs w:val="28"/>
        </w:rPr>
        <w:t>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мп/пф</w:t>
      </w:r>
      <w:r w:rsidRPr="00AD705D">
        <w:rPr>
          <w:rFonts w:ascii="Times New Roman" w:hAnsi="Times New Roman" w:cs="Times New Roman"/>
          <w:sz w:val="27"/>
          <w:szCs w:val="28"/>
        </w:rPr>
        <w:t>, где: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мп/пф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значение целевого показателя, характеризующего цели и задачи муниципальной программы, фактически достигнутое на конец отчетного периода;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ЗП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плановое значение целевого показателя, характеризующего цели и задачи муниципальной программы;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При использовании данной формулы в случаях, если 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&gt; 1, значение 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принимается равным 1.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7.3. Степень достижения целей и решения задач муниципальной программы рассчитывается по формуле:</w:t>
      </w:r>
    </w:p>
    <w:p w:rsidR="00F01459" w:rsidRPr="00AD705D" w:rsidRDefault="00F01459" w:rsidP="00F01459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СРмп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=</w:t>
      </w:r>
      <w:r w:rsidR="009B6AAB" w:rsidRPr="00AD705D">
        <w:rPr>
          <w:rFonts w:ascii="Times New Roman" w:hAnsi="Times New Roman" w:cs="Times New Roman"/>
          <w:sz w:val="27"/>
          <w:szCs w:val="28"/>
        </w:rPr>
        <w:fldChar w:fldCharType="begin"/>
      </w:r>
      <w:r w:rsidRPr="00AD705D">
        <w:rPr>
          <w:rFonts w:ascii="Times New Roman" w:hAnsi="Times New Roman" w:cs="Times New Roman"/>
          <w:sz w:val="27"/>
          <w:szCs w:val="28"/>
        </w:rPr>
        <w:instrText xml:space="preserve"> QUOTE </w:instrText>
      </w:r>
      <w:r w:rsidR="00B82636" w:rsidRPr="009B6AAB">
        <w:rPr>
          <w:rFonts w:ascii="Times New Roman" w:hAnsi="Times New Roman" w:cs="Times New Roman"/>
          <w:position w:val="-8"/>
          <w:sz w:val="27"/>
          <w:szCs w:val="28"/>
        </w:rPr>
        <w:pict>
          <v:shape id="_x0000_i1028" type="#_x0000_t75" style="width:27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full-page&quot; w:percent=&quot;99&quot;/&gt;&lt;w:displayBackgroundShape/&gt;&lt;w:stylePaneFormatFilter w:val=&quot;0000&quot;/&gt;&lt;w:defaultTabStop w:val=&quot;708&quot;/&gt;&lt;w:defaultTableStyle w:sti=&quot;0&quot; w:val=&quot;РћР±С‹С‡РЅС‹Р№&quot;/&gt;&lt;w:drawingGridHorizontalSpacing w:val=&quot;120&quot;/&gt;&lt;w:drawingGridVerticalSpacing w:val=&quot;0&quot;/&gt;&lt;w:displayHorizontalDrawingGridEvery w:val=&quot;0&quot;/&gt;&lt;w:displayVerticalDrawingGridEvery w:val=&quot;0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useWord2002TableStyleRules/&gt;&lt;/w:compat&gt;&lt;wsp:rsids&gt;&lt;wsp:rsidRoot wsp:val=&quot;00C533F7&quot;/&gt;&lt;wsp:rsid wsp:val=&quot;00000015&quot;/&gt;&lt;wsp:rsid wsp:val=&quot;000023CF&quot;/&gt;&lt;wsp:rsid wsp:val=&quot;000260A5&quot;/&gt;&lt;wsp:rsid wsp:val=&quot;00032E4C&quot;/&gt;&lt;wsp:rsid wsp:val=&quot;00033B5F&quot;/&gt;&lt;wsp:rsid wsp:val=&quot;00034A16&quot;/&gt;&lt;wsp:rsid wsp:val=&quot;00040116&quot;/&gt;&lt;wsp:rsid wsp:val=&quot;0004271A&quot;/&gt;&lt;wsp:rsid wsp:val=&quot;00042A08&quot;/&gt;&lt;wsp:rsid wsp:val=&quot;000508C0&quot;/&gt;&lt;wsp:rsid wsp:val=&quot;0005365A&quot;/&gt;&lt;wsp:rsid wsp:val=&quot;000549CF&quot;/&gt;&lt;wsp:rsid wsp:val=&quot;00054AC9&quot;/&gt;&lt;wsp:rsid wsp:val=&quot;00057E11&quot;/&gt;&lt;wsp:rsid wsp:val=&quot;0006612C&quot;/&gt;&lt;wsp:rsid wsp:val=&quot;0006675A&quot;/&gt;&lt;wsp:rsid wsp:val=&quot;00066DAF&quot;/&gt;&lt;wsp:rsid wsp:val=&quot;00083750&quot;/&gt;&lt;wsp:rsid wsp:val=&quot;000C1E05&quot;/&gt;&lt;wsp:rsid wsp:val=&quot;000C3D45&quot;/&gt;&lt;wsp:rsid wsp:val=&quot;000C49D0&quot;/&gt;&lt;wsp:rsid wsp:val=&quot;000C79BB&quot;/&gt;&lt;wsp:rsid wsp:val=&quot;000D527D&quot;/&gt;&lt;wsp:rsid wsp:val=&quot;000F2FCB&quot;/&gt;&lt;wsp:rsid wsp:val=&quot;000F4C72&quot;/&gt;&lt;wsp:rsid wsp:val=&quot;00115223&quot;/&gt;&lt;wsp:rsid wsp:val=&quot;00150545&quot;/&gt;&lt;wsp:rsid wsp:val=&quot;0016534F&quot;/&gt;&lt;wsp:rsid wsp:val=&quot;0016722C&quot;/&gt;&lt;wsp:rsid wsp:val=&quot;00174B9B&quot;/&gt;&lt;wsp:rsid wsp:val=&quot;00180D91&quot;/&gt;&lt;wsp:rsid wsp:val=&quot;001A0F9B&quot;/&gt;&lt;wsp:rsid wsp:val=&quot;001A1C24&quot;/&gt;&lt;wsp:rsid wsp:val=&quot;001B026A&quot;/&gt;&lt;wsp:rsid wsp:val=&quot;001B3839&quot;/&gt;&lt;wsp:rsid wsp:val=&quot;001B6A7A&quot;/&gt;&lt;wsp:rsid wsp:val=&quot;001D1E96&quot;/&gt;&lt;wsp:rsid wsp:val=&quot;002014C4&quot;/&gt;&lt;wsp:rsid wsp:val=&quot;00201849&quot;/&gt;&lt;wsp:rsid wsp:val=&quot;00202654&quot;/&gt;&lt;wsp:rsid wsp:val=&quot;00212F53&quot;/&gt;&lt;wsp:rsid wsp:val=&quot;002155B0&quot;/&gt;&lt;wsp:rsid wsp:val=&quot;00217459&quot;/&gt;&lt;wsp:rsid wsp:val=&quot;002369F1&quot;/&gt;&lt;wsp:rsid wsp:val=&quot;00262983&quot;/&gt;&lt;wsp:rsid wsp:val=&quot;0027090C&quot;/&gt;&lt;wsp:rsid wsp:val=&quot;00273C76&quot;/&gt;&lt;wsp:rsid wsp:val=&quot;00276BF5&quot;/&gt;&lt;wsp:rsid wsp:val=&quot;002B1BCC&quot;/&gt;&lt;wsp:rsid wsp:val=&quot;002B509A&quot;/&gt;&lt;wsp:rsid wsp:val=&quot;002D3814&quot;/&gt;&lt;wsp:rsid wsp:val=&quot;00303D5B&quot;/&gt;&lt;wsp:rsid wsp:val=&quot;00312212&quot;/&gt;&lt;wsp:rsid wsp:val=&quot;00315559&quot;/&gt;&lt;wsp:rsid wsp:val=&quot;0032323E&quot;/&gt;&lt;wsp:rsid wsp:val=&quot;00341CB9&quot;/&gt;&lt;wsp:rsid wsp:val=&quot;00350712&quot;/&gt;&lt;wsp:rsid wsp:val=&quot;00362E22&quot;/&gt;&lt;wsp:rsid wsp:val=&quot;00370BDA&quot;/&gt;&lt;wsp:rsid wsp:val=&quot;003A12B5&quot;/&gt;&lt;wsp:rsid wsp:val=&quot;003A45B4&quot;/&gt;&lt;wsp:rsid wsp:val=&quot;003B039E&quot;/&gt;&lt;wsp:rsid wsp:val=&quot;003D48F3&quot;/&gt;&lt;wsp:rsid wsp:val=&quot;003F1295&quot;/&gt;&lt;wsp:rsid wsp:val=&quot;003F76A0&quot;/&gt;&lt;wsp:rsid wsp:val=&quot;004053ED&quot;/&gt;&lt;wsp:rsid wsp:val=&quot;004139FB&quot;/&gt;&lt;wsp:rsid wsp:val=&quot;00413D7E&quot;/&gt;&lt;wsp:rsid wsp:val=&quot;00414AB5&quot;/&gt;&lt;wsp:rsid wsp:val=&quot;00445B2C&quot;/&gt;&lt;wsp:rsid wsp:val=&quot;0045662D&quot;/&gt;&lt;wsp:rsid wsp:val=&quot;004739AB&quot;/&gt;&lt;wsp:rsid wsp:val=&quot;0048607A&quot;/&gt;&lt;wsp:rsid wsp:val=&quot;004D420A&quot;/&gt;&lt;wsp:rsid wsp:val=&quot;004F02EC&quot;/&gt;&lt;wsp:rsid wsp:val=&quot;004F093D&quot;/&gt;&lt;wsp:rsid wsp:val=&quot;005053E6&quot;/&gt;&lt;wsp:rsid wsp:val=&quot;0050558B&quot;/&gt;&lt;wsp:rsid wsp:val=&quot;00513EA4&quot;/&gt;&lt;wsp:rsid wsp:val=&quot;0051546F&quot;/&gt;&lt;wsp:rsid wsp:val=&quot;005233ED&quot;/&gt;&lt;wsp:rsid wsp:val=&quot;00560793&quot;/&gt;&lt;wsp:rsid wsp:val=&quot;005A64D4&quot;/&gt;&lt;wsp:rsid wsp:val=&quot;005A7F2E&quot;/&gt;&lt;wsp:rsid wsp:val=&quot;005E6DE3&quot;/&gt;&lt;wsp:rsid wsp:val=&quot;005F7044&quot;/&gt;&lt;wsp:rsid wsp:val=&quot;00605070&quot;/&gt;&lt;wsp:rsid wsp:val=&quot;00636011&quot;/&gt;&lt;wsp:rsid wsp:val=&quot;00656BAF&quot;/&gt;&lt;wsp:rsid wsp:val=&quot;00672900&quot;/&gt;&lt;wsp:rsid wsp:val=&quot;00672E7C&quot;/&gt;&lt;wsp:rsid wsp:val=&quot;00682434&quot;/&gt;&lt;wsp:rsid wsp:val=&quot;0068624B&quot;/&gt;&lt;wsp:rsid wsp:val=&quot;006A2263&quot;/&gt;&lt;wsp:rsid wsp:val=&quot;006B1693&quot;/&gt;&lt;wsp:rsid wsp:val=&quot;006C79C5&quot;/&gt;&lt;wsp:rsid wsp:val=&quot;006D78DF&quot;/&gt;&lt;wsp:rsid wsp:val=&quot;006E09BF&quot;/&gt;&lt;wsp:rsid wsp:val=&quot;006E5C6A&quot;/&gt;&lt;wsp:rsid wsp:val=&quot;006F4AB4&quot;/&gt;&lt;wsp:rsid wsp:val=&quot;007134F0&quot;/&gt;&lt;wsp:rsid wsp:val=&quot;0071420E&quot;/&gt;&lt;wsp:rsid wsp:val=&quot;00724134&quot;/&gt;&lt;wsp:rsid wsp:val=&quot;00725444&quot;/&gt;&lt;wsp:rsid wsp:val=&quot;00725827&quot;/&gt;&lt;wsp:rsid wsp:val=&quot;007312DF&quot;/&gt;&lt;wsp:rsid wsp:val=&quot;00746F9B&quot;/&gt;&lt;wsp:rsid wsp:val=&quot;007547AD&quot;/&gt;&lt;wsp:rsid wsp:val=&quot;00755E9A&quot;/&gt;&lt;wsp:rsid wsp:val=&quot;0075610A&quot;/&gt;&lt;wsp:rsid wsp:val=&quot;00766B3A&quot;/&gt;&lt;wsp:rsid wsp:val=&quot;00781CC1&quot;/&gt;&lt;wsp:rsid wsp:val=&quot;00797106&quot;/&gt;&lt;wsp:rsid wsp:val=&quot;007A190D&quot;/&gt;&lt;wsp:rsid wsp:val=&quot;007B3E70&quot;/&gt;&lt;wsp:rsid wsp:val=&quot;007C291A&quot;/&gt;&lt;wsp:rsid wsp:val=&quot;007C7B76&quot;/&gt;&lt;wsp:rsid wsp:val=&quot;007D56C2&quot;/&gt;&lt;wsp:rsid wsp:val=&quot;007E70FC&quot;/&gt;&lt;wsp:rsid wsp:val=&quot;007F3101&quot;/&gt;&lt;wsp:rsid wsp:val=&quot;007F54D1&quot;/&gt;&lt;wsp:rsid wsp:val=&quot;008111FC&quot;/&gt;&lt;wsp:rsid wsp:val=&quot;0081410A&quot;/&gt;&lt;wsp:rsid wsp:val=&quot;00814465&quot;/&gt;&lt;wsp:rsid wsp:val=&quot;00820222&quot;/&gt;&lt;wsp:rsid wsp:val=&quot;00822E4A&quot;/&gt;&lt;wsp:rsid wsp:val=&quot;0082626C&quot;/&gt;&lt;wsp:rsid wsp:val=&quot;008747AE&quot;/&gt;&lt;wsp:rsid wsp:val=&quot;00880A13&quot;/&gt;&lt;wsp:rsid wsp:val=&quot;00886A6E&quot;/&gt;&lt;wsp:rsid wsp:val=&quot;008A6A82&quot;/&gt;&lt;wsp:rsid wsp:val=&quot;008D39B1&quot;/&gt;&lt;wsp:rsid wsp:val=&quot;008E04DE&quot;/&gt;&lt;wsp:rsid wsp:val=&quot;008E0632&quot;/&gt;&lt;wsp:rsid wsp:val=&quot;008E7A90&quot;/&gt;&lt;wsp:rsid wsp:val=&quot;008F3A18&quot;/&gt;&lt;wsp:rsid wsp:val=&quot;008F44E8&quot;/&gt;&lt;wsp:rsid wsp:val=&quot;009005A4&quot;/&gt;&lt;wsp:rsid wsp:val=&quot;009048C4&quot;/&gt;&lt;wsp:rsid wsp:val=&quot;00930AE2&quot;/&gt;&lt;wsp:rsid wsp:val=&quot;0093246F&quot;/&gt;&lt;wsp:rsid wsp:val=&quot;00936CA6&quot;/&gt;&lt;wsp:rsid wsp:val=&quot;00953264&quot;/&gt;&lt;wsp:rsid wsp:val=&quot;00963DAF&quot;/&gt;&lt;wsp:rsid wsp:val=&quot;00976F46&quot;/&gt;&lt;wsp:rsid wsp:val=&quot;009926CE&quot;/&gt;&lt;wsp:rsid wsp:val=&quot;00994D3F&quot;/&gt;&lt;wsp:rsid wsp:val=&quot;00995D18&quot;/&gt;&lt;wsp:rsid wsp:val=&quot;00997101&quot;/&gt;&lt;wsp:rsid wsp:val=&quot;009B6184&quot;/&gt;&lt;wsp:rsid wsp:val=&quot;009D79ED&quot;/&gt;&lt;wsp:rsid wsp:val=&quot;009E12AC&quot;/&gt;&lt;wsp:rsid wsp:val=&quot;009E1F0F&quot;/&gt;&lt;wsp:rsid wsp:val=&quot;009E2172&quot;/&gt;&lt;wsp:rsid wsp:val=&quot;009F47B0&quot;/&gt;&lt;wsp:rsid wsp:val=&quot;00A07940&quot;/&gt;&lt;wsp:rsid wsp:val=&quot;00A25BD0&quot;/&gt;&lt;wsp:rsid wsp:val=&quot;00A57B16&quot;/&gt;&lt;wsp:rsid wsp:val=&quot;00A6035C&quot;/&gt;&lt;wsp:rsid wsp:val=&quot;00A923B0&quot;/&gt;&lt;wsp:rsid wsp:val=&quot;00A94D52&quot;/&gt;&lt;wsp:rsid wsp:val=&quot;00AA38B5&quot;/&gt;&lt;wsp:rsid wsp:val=&quot;00AC0B70&quot;/&gt;&lt;wsp:rsid wsp:val=&quot;00AD234C&quot;/&gt;&lt;wsp:rsid wsp:val=&quot;00AD3622&quot;/&gt;&lt;wsp:rsid wsp:val=&quot;00AE7959&quot;/&gt;&lt;wsp:rsid wsp:val=&quot;00AF5DB1&quot;/&gt;&lt;wsp:rsid wsp:val=&quot;00B03482&quot;/&gt;&lt;wsp:rsid wsp:val=&quot;00B12260&quot;/&gt;&lt;wsp:rsid wsp:val=&quot;00B40596&quot;/&gt;&lt;wsp:rsid wsp:val=&quot;00B74EE5&quot;/&gt;&lt;wsp:rsid wsp:val=&quot;00B75775&quot;/&gt;&lt;wsp:rsid wsp:val=&quot;00BA2D67&quot;/&gt;&lt;wsp:rsid wsp:val=&quot;00BA56DB&quot;/&gt;&lt;wsp:rsid wsp:val=&quot;00BB7997&quot;/&gt;&lt;wsp:rsid wsp:val=&quot;00BC4F9D&quot;/&gt;&lt;wsp:rsid wsp:val=&quot;00BD39B3&quot;/&gt;&lt;wsp:rsid wsp:val=&quot;00BF02DD&quot;/&gt;&lt;wsp:rsid wsp:val=&quot;00BF710A&quot;/&gt;&lt;wsp:rsid wsp:val=&quot;00C05246&quot;/&gt;&lt;wsp:rsid wsp:val=&quot;00C404C4&quot;/&gt;&lt;wsp:rsid wsp:val=&quot;00C421DB&quot;/&gt;&lt;wsp:rsid wsp:val=&quot;00C517C8&quot;/&gt;&lt;wsp:rsid wsp:val=&quot;00C533F7&quot;/&gt;&lt;wsp:rsid wsp:val=&quot;00C6231B&quot;/&gt;&lt;wsp:rsid wsp:val=&quot;00C80A44&quot;/&gt;&lt;wsp:rsid wsp:val=&quot;00C849E6&quot;/&gt;&lt;wsp:rsid wsp:val=&quot;00CA0D32&quot;/&gt;&lt;wsp:rsid wsp:val=&quot;00CA7F8F&quot;/&gt;&lt;wsp:rsid wsp:val=&quot;00CB2AE7&quot;/&gt;&lt;wsp:rsid wsp:val=&quot;00CC0E9D&quot;/&gt;&lt;wsp:rsid wsp:val=&quot;00CD073D&quot;/&gt;&lt;wsp:rsid wsp:val=&quot;00CD48A5&quot;/&gt;&lt;wsp:rsid wsp:val=&quot;00CD59F3&quot;/&gt;&lt;wsp:rsid wsp:val=&quot;00CE26EA&quot;/&gt;&lt;wsp:rsid wsp:val=&quot;00D01428&quot;/&gt;&lt;wsp:rsid wsp:val=&quot;00D053BE&quot;/&gt;&lt;wsp:rsid wsp:val=&quot;00D44D03&quot;/&gt;&lt;wsp:rsid wsp:val=&quot;00D7134E&quot;/&gt;&lt;wsp:rsid wsp:val=&quot;00D85928&quot;/&gt;&lt;wsp:rsid wsp:val=&quot;00D86544&quot;/&gt;&lt;wsp:rsid wsp:val=&quot;00DA33B0&quot;/&gt;&lt;wsp:rsid wsp:val=&quot;00DB0954&quot;/&gt;&lt;wsp:rsid wsp:val=&quot;00DB7C86&quot;/&gt;&lt;wsp:rsid wsp:val=&quot;00DD3A7B&quot;/&gt;&lt;wsp:rsid wsp:val=&quot;00DE2EFF&quot;/&gt;&lt;wsp:rsid wsp:val=&quot;00DF60D9&quot;/&gt;&lt;wsp:rsid wsp:val=&quot;00E02C50&quot;/&gt;&lt;wsp:rsid wsp:val=&quot;00E11B12&quot;/&gt;&lt;wsp:rsid wsp:val=&quot;00E17154&quot;/&gt;&lt;wsp:rsid wsp:val=&quot;00E213B8&quot;/&gt;&lt;wsp:rsid wsp:val=&quot;00E22B60&quot;/&gt;&lt;wsp:rsid wsp:val=&quot;00E246E8&quot;/&gt;&lt;wsp:rsid wsp:val=&quot;00E30E70&quot;/&gt;&lt;wsp:rsid wsp:val=&quot;00E538C7&quot;/&gt;&lt;wsp:rsid wsp:val=&quot;00E7103B&quot;/&gt;&lt;wsp:rsid wsp:val=&quot;00E8231D&quot;/&gt;&lt;wsp:rsid wsp:val=&quot;00E84BB6&quot;/&gt;&lt;wsp:rsid wsp:val=&quot;00E94AAE&quot;/&gt;&lt;wsp:rsid wsp:val=&quot;00EB39DD&quot;/&gt;&lt;wsp:rsid wsp:val=&quot;00ED2A8B&quot;/&gt;&lt;wsp:rsid wsp:val=&quot;00ED63BC&quot;/&gt;&lt;wsp:rsid wsp:val=&quot;00ED7E13&quot;/&gt;&lt;wsp:rsid wsp:val=&quot;00F019F7&quot;/&gt;&lt;wsp:rsid wsp:val=&quot;00F1408B&quot;/&gt;&lt;wsp:rsid wsp:val=&quot;00F17BF2&quot;/&gt;&lt;wsp:rsid wsp:val=&quot;00F221B8&quot;/&gt;&lt;wsp:rsid wsp:val=&quot;00F71206&quot;/&gt;&lt;wsp:rsid wsp:val=&quot;00F73E18&quot;/&gt;&lt;wsp:rsid wsp:val=&quot;00F756B7&quot;/&gt;&lt;wsp:rsid wsp:val=&quot;00FB5831&quot;/&gt;&lt;wsp:rsid wsp:val=&quot;00FC0FA0&quot;/&gt;&lt;wsp:rsid wsp:val=&quot;00FC6151&quot;/&gt;&lt;wsp:rsid wsp:val=&quot;00FE1E29&quot;/&gt;&lt;/wsp:rsids&gt;&lt;/w:docPr&gt;&lt;w:body&gt;&lt;w:p wsp:rsidR=&quot;00000000&quot; wsp:rsidRDefault=&quot;001B026A&quot;&gt;&lt;m:oMathPara&gt;&lt;m:oMath&gt;&lt;m:nary&gt;&lt;m:naryPr&gt;&lt;m:chr m:val=&quot;в€‘&quot;/&gt;&lt;m:grow m:val=&quot;on&quot;/&gt;&lt;m:ctrlPr&gt;&lt;w:rPr&gt;&lt;w:rFonts w:ascii=&quot;Cambria Math&quot; w:h-ansi=&quot;Cambria Math&quot;/&gt;&lt;wx:font wx:val=&quot;Cambria Math&quot;/&gt;&lt;w:sz w:val=&quot;32&quot;/&gt;&lt;w:sz-cs w:val=&quot;32&quot;/&gt;&lt;/w:rPr&gt;&lt;/m:ctrlPr&gt;&lt;/m:naryPr&gt;&lt;m:sub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1&lt;/m:t&gt;&lt;/m:r&gt;&lt;/m:sub&gt;&lt;m:sup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Рњ&lt;/m:t&gt;&lt;/m:r&gt;&lt;/m:sup&gt;&lt;m:e&gt;&lt;m:r&gt;&lt;m:rPr&gt;&lt;m:sty m:val=&quot;p&quot;/&gt;&lt;/m:rPr&gt;&lt;w:rPr&gt;&lt;w:rFonts w:ascii=&quot;Cambria Math&quot; w:h-ansi=&quot;Cambria Math&quot;/&gt;&lt;wx:font wx:val=&quot;Cambria Math&quot;/&gt;&lt;w:sz w:val=&quot;32&quot;/&gt;&lt;w:sz-cs w:val=&quot;32&quot;/&gt;&lt;/w:rPr&gt;&lt;m:t&gt; &lt;/m:t&gt;&lt;/m:r&gt;&lt;/m:e&gt;&lt;/m:nary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0" o:title="" chromakey="white"/>
          </v:shape>
        </w:pict>
      </w:r>
      <w:r w:rsidRPr="00AD705D">
        <w:rPr>
          <w:rFonts w:ascii="Times New Roman" w:hAnsi="Times New Roman" w:cs="Times New Roman"/>
          <w:sz w:val="27"/>
          <w:szCs w:val="28"/>
        </w:rPr>
        <w:instrText xml:space="preserve"> </w:instrText>
      </w:r>
      <w:r w:rsidR="009B6AAB" w:rsidRPr="00AD705D">
        <w:rPr>
          <w:rFonts w:ascii="Times New Roman" w:hAnsi="Times New Roman" w:cs="Times New Roman"/>
          <w:sz w:val="27"/>
          <w:szCs w:val="28"/>
        </w:rPr>
        <w:fldChar w:fldCharType="separate"/>
      </w:r>
      <w:r w:rsidR="00B82636" w:rsidRPr="009B6AAB">
        <w:rPr>
          <w:rFonts w:ascii="Times New Roman" w:hAnsi="Times New Roman" w:cs="Times New Roman"/>
          <w:position w:val="-8"/>
          <w:sz w:val="27"/>
          <w:szCs w:val="28"/>
        </w:rPr>
        <w:pict>
          <v:shape id="_x0000_i1029" type="#_x0000_t75" style="width:27pt;height:19.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full-page&quot; w:percent=&quot;99&quot;/&gt;&lt;w:displayBackgroundShape/&gt;&lt;w:stylePaneFormatFilter w:val=&quot;0000&quot;/&gt;&lt;w:defaultTabStop w:val=&quot;708&quot;/&gt;&lt;w:defaultTableStyle w:sti=&quot;0&quot; w:val=&quot;РћР±С‹С‡РЅС‹Р№&quot;/&gt;&lt;w:drawingGridHorizontalSpacing w:val=&quot;120&quot;/&gt;&lt;w:drawingGridVerticalSpacing w:val=&quot;0&quot;/&gt;&lt;w:displayHorizontalDrawingGridEvery w:val=&quot;0&quot;/&gt;&lt;w:displayVerticalDrawingGridEvery w:val=&quot;0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useWord2002TableStyleRules/&gt;&lt;/w:compat&gt;&lt;wsp:rsids&gt;&lt;wsp:rsidRoot wsp:val=&quot;00C533F7&quot;/&gt;&lt;wsp:rsid wsp:val=&quot;00000015&quot;/&gt;&lt;wsp:rsid wsp:val=&quot;000023CF&quot;/&gt;&lt;wsp:rsid wsp:val=&quot;000260A5&quot;/&gt;&lt;wsp:rsid wsp:val=&quot;00032E4C&quot;/&gt;&lt;wsp:rsid wsp:val=&quot;00033B5F&quot;/&gt;&lt;wsp:rsid wsp:val=&quot;00034A16&quot;/&gt;&lt;wsp:rsid wsp:val=&quot;00040116&quot;/&gt;&lt;wsp:rsid wsp:val=&quot;0004271A&quot;/&gt;&lt;wsp:rsid wsp:val=&quot;00042A08&quot;/&gt;&lt;wsp:rsid wsp:val=&quot;000508C0&quot;/&gt;&lt;wsp:rsid wsp:val=&quot;0005365A&quot;/&gt;&lt;wsp:rsid wsp:val=&quot;000549CF&quot;/&gt;&lt;wsp:rsid wsp:val=&quot;00054AC9&quot;/&gt;&lt;wsp:rsid wsp:val=&quot;00057E11&quot;/&gt;&lt;wsp:rsid wsp:val=&quot;0006612C&quot;/&gt;&lt;wsp:rsid wsp:val=&quot;0006675A&quot;/&gt;&lt;wsp:rsid wsp:val=&quot;00066DAF&quot;/&gt;&lt;wsp:rsid wsp:val=&quot;00083750&quot;/&gt;&lt;wsp:rsid wsp:val=&quot;000C1E05&quot;/&gt;&lt;wsp:rsid wsp:val=&quot;000C3D45&quot;/&gt;&lt;wsp:rsid wsp:val=&quot;000C49D0&quot;/&gt;&lt;wsp:rsid wsp:val=&quot;000C79BB&quot;/&gt;&lt;wsp:rsid wsp:val=&quot;000D527D&quot;/&gt;&lt;wsp:rsid wsp:val=&quot;000F2FCB&quot;/&gt;&lt;wsp:rsid wsp:val=&quot;000F4C72&quot;/&gt;&lt;wsp:rsid wsp:val=&quot;00115223&quot;/&gt;&lt;wsp:rsid wsp:val=&quot;00150545&quot;/&gt;&lt;wsp:rsid wsp:val=&quot;0016534F&quot;/&gt;&lt;wsp:rsid wsp:val=&quot;0016722C&quot;/&gt;&lt;wsp:rsid wsp:val=&quot;00174B9B&quot;/&gt;&lt;wsp:rsid wsp:val=&quot;00180D91&quot;/&gt;&lt;wsp:rsid wsp:val=&quot;001A0F9B&quot;/&gt;&lt;wsp:rsid wsp:val=&quot;001A1C24&quot;/&gt;&lt;wsp:rsid wsp:val=&quot;001B026A&quot;/&gt;&lt;wsp:rsid wsp:val=&quot;001B3839&quot;/&gt;&lt;wsp:rsid wsp:val=&quot;001B6A7A&quot;/&gt;&lt;wsp:rsid wsp:val=&quot;001D1E96&quot;/&gt;&lt;wsp:rsid wsp:val=&quot;002014C4&quot;/&gt;&lt;wsp:rsid wsp:val=&quot;00201849&quot;/&gt;&lt;wsp:rsid wsp:val=&quot;00202654&quot;/&gt;&lt;wsp:rsid wsp:val=&quot;00212F53&quot;/&gt;&lt;wsp:rsid wsp:val=&quot;002155B0&quot;/&gt;&lt;wsp:rsid wsp:val=&quot;00217459&quot;/&gt;&lt;wsp:rsid wsp:val=&quot;002369F1&quot;/&gt;&lt;wsp:rsid wsp:val=&quot;00262983&quot;/&gt;&lt;wsp:rsid wsp:val=&quot;0027090C&quot;/&gt;&lt;wsp:rsid wsp:val=&quot;00273C76&quot;/&gt;&lt;wsp:rsid wsp:val=&quot;00276BF5&quot;/&gt;&lt;wsp:rsid wsp:val=&quot;002B1BCC&quot;/&gt;&lt;wsp:rsid wsp:val=&quot;002B509A&quot;/&gt;&lt;wsp:rsid wsp:val=&quot;002D3814&quot;/&gt;&lt;wsp:rsid wsp:val=&quot;00303D5B&quot;/&gt;&lt;wsp:rsid wsp:val=&quot;00312212&quot;/&gt;&lt;wsp:rsid wsp:val=&quot;00315559&quot;/&gt;&lt;wsp:rsid wsp:val=&quot;0032323E&quot;/&gt;&lt;wsp:rsid wsp:val=&quot;00341CB9&quot;/&gt;&lt;wsp:rsid wsp:val=&quot;00350712&quot;/&gt;&lt;wsp:rsid wsp:val=&quot;00362E22&quot;/&gt;&lt;wsp:rsid wsp:val=&quot;00370BDA&quot;/&gt;&lt;wsp:rsid wsp:val=&quot;003A12B5&quot;/&gt;&lt;wsp:rsid wsp:val=&quot;003A45B4&quot;/&gt;&lt;wsp:rsid wsp:val=&quot;003B039E&quot;/&gt;&lt;wsp:rsid wsp:val=&quot;003D48F3&quot;/&gt;&lt;wsp:rsid wsp:val=&quot;003F1295&quot;/&gt;&lt;wsp:rsid wsp:val=&quot;003F76A0&quot;/&gt;&lt;wsp:rsid wsp:val=&quot;004053ED&quot;/&gt;&lt;wsp:rsid wsp:val=&quot;004139FB&quot;/&gt;&lt;wsp:rsid wsp:val=&quot;00413D7E&quot;/&gt;&lt;wsp:rsid wsp:val=&quot;00414AB5&quot;/&gt;&lt;wsp:rsid wsp:val=&quot;00445B2C&quot;/&gt;&lt;wsp:rsid wsp:val=&quot;0045662D&quot;/&gt;&lt;wsp:rsid wsp:val=&quot;004739AB&quot;/&gt;&lt;wsp:rsid wsp:val=&quot;0048607A&quot;/&gt;&lt;wsp:rsid wsp:val=&quot;004D420A&quot;/&gt;&lt;wsp:rsid wsp:val=&quot;004F02EC&quot;/&gt;&lt;wsp:rsid wsp:val=&quot;004F093D&quot;/&gt;&lt;wsp:rsid wsp:val=&quot;005053E6&quot;/&gt;&lt;wsp:rsid wsp:val=&quot;0050558B&quot;/&gt;&lt;wsp:rsid wsp:val=&quot;00513EA4&quot;/&gt;&lt;wsp:rsid wsp:val=&quot;0051546F&quot;/&gt;&lt;wsp:rsid wsp:val=&quot;005233ED&quot;/&gt;&lt;wsp:rsid wsp:val=&quot;00560793&quot;/&gt;&lt;wsp:rsid wsp:val=&quot;005A64D4&quot;/&gt;&lt;wsp:rsid wsp:val=&quot;005A7F2E&quot;/&gt;&lt;wsp:rsid wsp:val=&quot;005E6DE3&quot;/&gt;&lt;wsp:rsid wsp:val=&quot;005F7044&quot;/&gt;&lt;wsp:rsid wsp:val=&quot;00605070&quot;/&gt;&lt;wsp:rsid wsp:val=&quot;00636011&quot;/&gt;&lt;wsp:rsid wsp:val=&quot;00656BAF&quot;/&gt;&lt;wsp:rsid wsp:val=&quot;00672900&quot;/&gt;&lt;wsp:rsid wsp:val=&quot;00672E7C&quot;/&gt;&lt;wsp:rsid wsp:val=&quot;00682434&quot;/&gt;&lt;wsp:rsid wsp:val=&quot;0068624B&quot;/&gt;&lt;wsp:rsid wsp:val=&quot;006A2263&quot;/&gt;&lt;wsp:rsid wsp:val=&quot;006B1693&quot;/&gt;&lt;wsp:rsid wsp:val=&quot;006C79C5&quot;/&gt;&lt;wsp:rsid wsp:val=&quot;006D78DF&quot;/&gt;&lt;wsp:rsid wsp:val=&quot;006E09BF&quot;/&gt;&lt;wsp:rsid wsp:val=&quot;006E5C6A&quot;/&gt;&lt;wsp:rsid wsp:val=&quot;006F4AB4&quot;/&gt;&lt;wsp:rsid wsp:val=&quot;007134F0&quot;/&gt;&lt;wsp:rsid wsp:val=&quot;0071420E&quot;/&gt;&lt;wsp:rsid wsp:val=&quot;00724134&quot;/&gt;&lt;wsp:rsid wsp:val=&quot;00725444&quot;/&gt;&lt;wsp:rsid wsp:val=&quot;00725827&quot;/&gt;&lt;wsp:rsid wsp:val=&quot;007312DF&quot;/&gt;&lt;wsp:rsid wsp:val=&quot;00746F9B&quot;/&gt;&lt;wsp:rsid wsp:val=&quot;007547AD&quot;/&gt;&lt;wsp:rsid wsp:val=&quot;00755E9A&quot;/&gt;&lt;wsp:rsid wsp:val=&quot;0075610A&quot;/&gt;&lt;wsp:rsid wsp:val=&quot;00766B3A&quot;/&gt;&lt;wsp:rsid wsp:val=&quot;00781CC1&quot;/&gt;&lt;wsp:rsid wsp:val=&quot;00797106&quot;/&gt;&lt;wsp:rsid wsp:val=&quot;007A190D&quot;/&gt;&lt;wsp:rsid wsp:val=&quot;007B3E70&quot;/&gt;&lt;wsp:rsid wsp:val=&quot;007C291A&quot;/&gt;&lt;wsp:rsid wsp:val=&quot;007C7B76&quot;/&gt;&lt;wsp:rsid wsp:val=&quot;007D56C2&quot;/&gt;&lt;wsp:rsid wsp:val=&quot;007E70FC&quot;/&gt;&lt;wsp:rsid wsp:val=&quot;007F3101&quot;/&gt;&lt;wsp:rsid wsp:val=&quot;007F54D1&quot;/&gt;&lt;wsp:rsid wsp:val=&quot;008111FC&quot;/&gt;&lt;wsp:rsid wsp:val=&quot;0081410A&quot;/&gt;&lt;wsp:rsid wsp:val=&quot;00814465&quot;/&gt;&lt;wsp:rsid wsp:val=&quot;00820222&quot;/&gt;&lt;wsp:rsid wsp:val=&quot;00822E4A&quot;/&gt;&lt;wsp:rsid wsp:val=&quot;0082626C&quot;/&gt;&lt;wsp:rsid wsp:val=&quot;008747AE&quot;/&gt;&lt;wsp:rsid wsp:val=&quot;00880A13&quot;/&gt;&lt;wsp:rsid wsp:val=&quot;00886A6E&quot;/&gt;&lt;wsp:rsid wsp:val=&quot;008A6A82&quot;/&gt;&lt;wsp:rsid wsp:val=&quot;008D39B1&quot;/&gt;&lt;wsp:rsid wsp:val=&quot;008E04DE&quot;/&gt;&lt;wsp:rsid wsp:val=&quot;008E0632&quot;/&gt;&lt;wsp:rsid wsp:val=&quot;008E7A90&quot;/&gt;&lt;wsp:rsid wsp:val=&quot;008F3A18&quot;/&gt;&lt;wsp:rsid wsp:val=&quot;008F44E8&quot;/&gt;&lt;wsp:rsid wsp:val=&quot;009005A4&quot;/&gt;&lt;wsp:rsid wsp:val=&quot;009048C4&quot;/&gt;&lt;wsp:rsid wsp:val=&quot;00930AE2&quot;/&gt;&lt;wsp:rsid wsp:val=&quot;0093246F&quot;/&gt;&lt;wsp:rsid wsp:val=&quot;00936CA6&quot;/&gt;&lt;wsp:rsid wsp:val=&quot;00953264&quot;/&gt;&lt;wsp:rsid wsp:val=&quot;00963DAF&quot;/&gt;&lt;wsp:rsid wsp:val=&quot;00976F46&quot;/&gt;&lt;wsp:rsid wsp:val=&quot;009926CE&quot;/&gt;&lt;wsp:rsid wsp:val=&quot;00994D3F&quot;/&gt;&lt;wsp:rsid wsp:val=&quot;00995D18&quot;/&gt;&lt;wsp:rsid wsp:val=&quot;00997101&quot;/&gt;&lt;wsp:rsid wsp:val=&quot;009B6184&quot;/&gt;&lt;wsp:rsid wsp:val=&quot;009D79ED&quot;/&gt;&lt;wsp:rsid wsp:val=&quot;009E12AC&quot;/&gt;&lt;wsp:rsid wsp:val=&quot;009E1F0F&quot;/&gt;&lt;wsp:rsid wsp:val=&quot;009E2172&quot;/&gt;&lt;wsp:rsid wsp:val=&quot;009F47B0&quot;/&gt;&lt;wsp:rsid wsp:val=&quot;00A07940&quot;/&gt;&lt;wsp:rsid wsp:val=&quot;00A25BD0&quot;/&gt;&lt;wsp:rsid wsp:val=&quot;00A57B16&quot;/&gt;&lt;wsp:rsid wsp:val=&quot;00A6035C&quot;/&gt;&lt;wsp:rsid wsp:val=&quot;00A923B0&quot;/&gt;&lt;wsp:rsid wsp:val=&quot;00A94D52&quot;/&gt;&lt;wsp:rsid wsp:val=&quot;00AA38B5&quot;/&gt;&lt;wsp:rsid wsp:val=&quot;00AC0B70&quot;/&gt;&lt;wsp:rsid wsp:val=&quot;00AD234C&quot;/&gt;&lt;wsp:rsid wsp:val=&quot;00AD3622&quot;/&gt;&lt;wsp:rsid wsp:val=&quot;00AE7959&quot;/&gt;&lt;wsp:rsid wsp:val=&quot;00AF5DB1&quot;/&gt;&lt;wsp:rsid wsp:val=&quot;00B03482&quot;/&gt;&lt;wsp:rsid wsp:val=&quot;00B12260&quot;/&gt;&lt;wsp:rsid wsp:val=&quot;00B40596&quot;/&gt;&lt;wsp:rsid wsp:val=&quot;00B74EE5&quot;/&gt;&lt;wsp:rsid wsp:val=&quot;00B75775&quot;/&gt;&lt;wsp:rsid wsp:val=&quot;00BA2D67&quot;/&gt;&lt;wsp:rsid wsp:val=&quot;00BA56DB&quot;/&gt;&lt;wsp:rsid wsp:val=&quot;00BB7997&quot;/&gt;&lt;wsp:rsid wsp:val=&quot;00BC4F9D&quot;/&gt;&lt;wsp:rsid wsp:val=&quot;00BD39B3&quot;/&gt;&lt;wsp:rsid wsp:val=&quot;00BF02DD&quot;/&gt;&lt;wsp:rsid wsp:val=&quot;00BF710A&quot;/&gt;&lt;wsp:rsid wsp:val=&quot;00C05246&quot;/&gt;&lt;wsp:rsid wsp:val=&quot;00C404C4&quot;/&gt;&lt;wsp:rsid wsp:val=&quot;00C421DB&quot;/&gt;&lt;wsp:rsid wsp:val=&quot;00C517C8&quot;/&gt;&lt;wsp:rsid wsp:val=&quot;00C533F7&quot;/&gt;&lt;wsp:rsid wsp:val=&quot;00C6231B&quot;/&gt;&lt;wsp:rsid wsp:val=&quot;00C80A44&quot;/&gt;&lt;wsp:rsid wsp:val=&quot;00C849E6&quot;/&gt;&lt;wsp:rsid wsp:val=&quot;00CA0D32&quot;/&gt;&lt;wsp:rsid wsp:val=&quot;00CA7F8F&quot;/&gt;&lt;wsp:rsid wsp:val=&quot;00CB2AE7&quot;/&gt;&lt;wsp:rsid wsp:val=&quot;00CC0E9D&quot;/&gt;&lt;wsp:rsid wsp:val=&quot;00CD073D&quot;/&gt;&lt;wsp:rsid wsp:val=&quot;00CD48A5&quot;/&gt;&lt;wsp:rsid wsp:val=&quot;00CD59F3&quot;/&gt;&lt;wsp:rsid wsp:val=&quot;00CE26EA&quot;/&gt;&lt;wsp:rsid wsp:val=&quot;00D01428&quot;/&gt;&lt;wsp:rsid wsp:val=&quot;00D053BE&quot;/&gt;&lt;wsp:rsid wsp:val=&quot;00D44D03&quot;/&gt;&lt;wsp:rsid wsp:val=&quot;00D7134E&quot;/&gt;&lt;wsp:rsid wsp:val=&quot;00D85928&quot;/&gt;&lt;wsp:rsid wsp:val=&quot;00D86544&quot;/&gt;&lt;wsp:rsid wsp:val=&quot;00DA33B0&quot;/&gt;&lt;wsp:rsid wsp:val=&quot;00DB0954&quot;/&gt;&lt;wsp:rsid wsp:val=&quot;00DB7C86&quot;/&gt;&lt;wsp:rsid wsp:val=&quot;00DD3A7B&quot;/&gt;&lt;wsp:rsid wsp:val=&quot;00DE2EFF&quot;/&gt;&lt;wsp:rsid wsp:val=&quot;00DF60D9&quot;/&gt;&lt;wsp:rsid wsp:val=&quot;00E02C50&quot;/&gt;&lt;wsp:rsid wsp:val=&quot;00E11B12&quot;/&gt;&lt;wsp:rsid wsp:val=&quot;00E17154&quot;/&gt;&lt;wsp:rsid wsp:val=&quot;00E213B8&quot;/&gt;&lt;wsp:rsid wsp:val=&quot;00E22B60&quot;/&gt;&lt;wsp:rsid wsp:val=&quot;00E246E8&quot;/&gt;&lt;wsp:rsid wsp:val=&quot;00E30E70&quot;/&gt;&lt;wsp:rsid wsp:val=&quot;00E538C7&quot;/&gt;&lt;wsp:rsid wsp:val=&quot;00E7103B&quot;/&gt;&lt;wsp:rsid wsp:val=&quot;00E8231D&quot;/&gt;&lt;wsp:rsid wsp:val=&quot;00E84BB6&quot;/&gt;&lt;wsp:rsid wsp:val=&quot;00E94AAE&quot;/&gt;&lt;wsp:rsid wsp:val=&quot;00EB39DD&quot;/&gt;&lt;wsp:rsid wsp:val=&quot;00ED2A8B&quot;/&gt;&lt;wsp:rsid wsp:val=&quot;00ED63BC&quot;/&gt;&lt;wsp:rsid wsp:val=&quot;00ED7E13&quot;/&gt;&lt;wsp:rsid wsp:val=&quot;00F019F7&quot;/&gt;&lt;wsp:rsid wsp:val=&quot;00F1408B&quot;/&gt;&lt;wsp:rsid wsp:val=&quot;00F17BF2&quot;/&gt;&lt;wsp:rsid wsp:val=&quot;00F221B8&quot;/&gt;&lt;wsp:rsid wsp:val=&quot;00F71206&quot;/&gt;&lt;wsp:rsid wsp:val=&quot;00F73E18&quot;/&gt;&lt;wsp:rsid wsp:val=&quot;00F756B7&quot;/&gt;&lt;wsp:rsid wsp:val=&quot;00FB5831&quot;/&gt;&lt;wsp:rsid wsp:val=&quot;00FC0FA0&quot;/&gt;&lt;wsp:rsid wsp:val=&quot;00FC6151&quot;/&gt;&lt;wsp:rsid wsp:val=&quot;00FE1E29&quot;/&gt;&lt;/wsp:rsids&gt;&lt;/w:docPr&gt;&lt;w:body&gt;&lt;w:p wsp:rsidR=&quot;00000000&quot; wsp:rsidRDefault=&quot;001B026A&quot;&gt;&lt;m:oMathPara&gt;&lt;m:oMath&gt;&lt;m:nary&gt;&lt;m:naryPr&gt;&lt;m:chr m:val=&quot;в€‘&quot;/&gt;&lt;m:grow m:val=&quot;on&quot;/&gt;&lt;m:ctrlPr&gt;&lt;w:rPr&gt;&lt;w:rFonts w:ascii=&quot;Cambria Math&quot; w:h-ansi=&quot;Cambria Math&quot;/&gt;&lt;wx:font wx:val=&quot;Cambria Math&quot;/&gt;&lt;w:sz w:val=&quot;32&quot;/&gt;&lt;w:sz-cs w:val=&quot;32&quot;/&gt;&lt;/w:rPr&gt;&lt;/m:ctrlPr&gt;&lt;/m:naryPr&gt;&lt;m:sub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1&lt;/m:t&gt;&lt;/m:r&gt;&lt;/m:sub&gt;&lt;m:sup&gt;&lt;m:r&gt;&lt;w:rPr&gt;&lt;w:rFonts w:ascii=&quot;Cambria Math&quot; w:fareast=&quot;Cambria Math&quot; w:h-ansi=&quot;Cambria Math&quot; w:cs=&quot;Cambria Math&quot;/&gt;&lt;wx:font wx:val=&quot;Cambria Math&quot;/&gt;&lt;w:i/&gt;&lt;w:sz w:val=&quot;32&quot;/&gt;&lt;w:sz-cs w:val=&quot;32&quot;/&gt;&lt;/w:rPr&gt;&lt;m:t&gt;Рњ&lt;/m:t&gt;&lt;/m:r&gt;&lt;/m:sup&gt;&lt;m:e&gt;&lt;m:r&gt;&lt;m:rPr&gt;&lt;m:sty m:val=&quot;p&quot;/&gt;&lt;/m:rPr&gt;&lt;w:rPr&gt;&lt;w:rFonts w:ascii=&quot;Cambria Math&quot; w:h-ansi=&quot;Cambria Math&quot;/&gt;&lt;wx:font wx:val=&quot;Cambria Math&quot;/&gt;&lt;w:sz w:val=&quot;32&quot;/&gt;&lt;w:sz-cs w:val=&quot;32&quot;/&gt;&lt;/w:rPr&gt;&lt;m:t&gt; &lt;/m:t&gt;&lt;/m:r&gt;&lt;/m:e&gt;&lt;/m:nary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0" o:title="" chromakey="white"/>
          </v:shape>
        </w:pict>
      </w:r>
      <w:r w:rsidR="009B6AAB" w:rsidRPr="00AD705D">
        <w:rPr>
          <w:rFonts w:ascii="Times New Roman" w:hAnsi="Times New Roman" w:cs="Times New Roman"/>
          <w:sz w:val="27"/>
          <w:szCs w:val="28"/>
        </w:rPr>
        <w:fldChar w:fldCharType="end"/>
      </w:r>
      <w:r w:rsidRPr="00AD705D">
        <w:rPr>
          <w:rFonts w:ascii="Times New Roman" w:hAnsi="Times New Roman" w:cs="Times New Roman"/>
          <w:sz w:val="27"/>
          <w:szCs w:val="28"/>
        </w:rPr>
        <w:t xml:space="preserve"> 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СДмп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>/</w:t>
      </w:r>
      <w:proofErr w:type="spellStart"/>
      <w:r w:rsidRPr="00AD705D">
        <w:rPr>
          <w:rFonts w:ascii="Times New Roman" w:hAnsi="Times New Roman" w:cs="Times New Roman"/>
          <w:sz w:val="27"/>
          <w:szCs w:val="28"/>
        </w:rPr>
        <w:t>пз</w:t>
      </w:r>
      <w:proofErr w:type="spellEnd"/>
      <w:r w:rsidRPr="00AD705D">
        <w:rPr>
          <w:rFonts w:ascii="Times New Roman" w:hAnsi="Times New Roman" w:cs="Times New Roman"/>
          <w:sz w:val="27"/>
          <w:szCs w:val="28"/>
        </w:rPr>
        <w:t xml:space="preserve"> / М, где:               </w:t>
      </w:r>
      <w:r w:rsidRPr="00AD705D">
        <w:rPr>
          <w:rFonts w:ascii="Times New Roman" w:hAnsi="Times New Roman" w:cs="Times New Roman"/>
          <w:sz w:val="27"/>
          <w:szCs w:val="28"/>
        </w:rPr>
        <w:br w:type="textWrapping" w:clear="all"/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СД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мп/пз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М - количество целевых показателей, характеризующих цели и задачи муниципальной программы.</w:t>
      </w:r>
    </w:p>
    <w:p w:rsidR="00F01459" w:rsidRPr="00AD705D" w:rsidRDefault="00F01459" w:rsidP="00F01459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8. Оценка эффективности</w:t>
      </w:r>
    </w:p>
    <w:p w:rsidR="00F01459" w:rsidRPr="00AD705D" w:rsidRDefault="00F01459" w:rsidP="00F01459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7"/>
          <w:szCs w:val="28"/>
        </w:rPr>
      </w:pPr>
      <w:r w:rsidRPr="00AD705D">
        <w:rPr>
          <w:rFonts w:ascii="Times New Roman" w:hAnsi="Times New Roman" w:cs="Times New Roman"/>
          <w:b w:val="0"/>
          <w:sz w:val="27"/>
          <w:szCs w:val="28"/>
        </w:rPr>
        <w:t>реализации муниципальной программы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 Выбор формулы расчета эффективности реализации муниципальной программы зависит от структуры муниципальной программы.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8.1.1. В случае если муниципальная программа сформирована только из основных мероприятий, эффективность ее реализации рассчитывается в зависимости от значений оценки степени достижения целей и решения задач муниципальной программы и оценки эффективности использования финансовых ресурсов на реализацию основных мероприятий по следующей формуле: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x 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где: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муниципальной программы;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 на реализацию перечня основных мероприятий муниципальной программы, рассчитанная с учетом </w:t>
      </w:r>
      <w:hyperlink w:anchor="P1191" w:history="1">
        <w:r w:rsidRPr="00AD705D">
          <w:rPr>
            <w:rFonts w:ascii="Times New Roman" w:hAnsi="Times New Roman" w:cs="Times New Roman"/>
            <w:sz w:val="27"/>
            <w:szCs w:val="28"/>
          </w:rPr>
          <w:t>раздела 4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настоящей Типовой методики.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8.1.2. В случае если муниципальная программа сформирована только из подпрограмм, эффективность ее реализации рассчитывается в зависимости от значений оценки степени достижения целей и решения задач муниципальной программы и оценки эффективности реализации входящих в нее подпрограмм по следующей формуле: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9B6AAB" w:rsidP="00F01459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>
        <w:rPr>
          <w:rFonts w:ascii="Times New Roman" w:hAnsi="Times New Roman" w:cs="Times New Roman"/>
          <w:sz w:val="27"/>
          <w:szCs w:val="28"/>
        </w:rPr>
      </w:r>
      <w:r>
        <w:rPr>
          <w:rFonts w:ascii="Times New Roman" w:hAnsi="Times New Roman" w:cs="Times New Roman"/>
          <w:sz w:val="27"/>
          <w:szCs w:val="28"/>
        </w:rPr>
        <w:pict>
          <v:group id="_x0000_s1078" editas="canvas" style="width:255.45pt;height:55.5pt;mso-position-horizontal-relative:char;mso-position-vertical-relative:line" coordsize="5109,1110">
            <o:lock v:ext="edit" aspectratio="t"/>
            <v:shape id="_x0000_s1079" type="#_x0000_t75" style="position:absolute;width:5109;height:1110" o:preferrelative="f">
              <v:fill o:detectmouseclick="t"/>
              <v:path o:extrusionok="t" o:connecttype="none"/>
              <o:lock v:ext="edit" text="t"/>
            </v:shape>
            <v:rect id="_x0000_s1080" style="position:absolute;width:4575;height:1080" stroked="f"/>
            <v:rect id="_x0000_s1081" style="position:absolute;left:45;top:375;width:365;height:345;mso-wrap-style:none" filled="f" stroked="f">
              <v:textbox style="mso-fit-shape-to-text:t" inset="0,0,0,0">
                <w:txbxContent>
                  <w:p w:rsidR="00B82636" w:rsidRDefault="00B82636" w:rsidP="00F01459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ЭР</w:t>
                    </w:r>
                  </w:p>
                </w:txbxContent>
              </v:textbox>
            </v:rect>
            <v:rect id="_x0000_s1082" style="position:absolute;left:405;top:510;width:281;height:276;mso-wrap-style:none" filled="f" stroked="f">
              <v:textbox style="mso-fit-shape-to-text:t" inset="0,0,0,0">
                <w:txbxContent>
                  <w:p w:rsidR="00B82636" w:rsidRDefault="00B82636" w:rsidP="00F01459">
                    <w:r>
                      <w:rPr>
                        <w:color w:val="000000"/>
                      </w:rPr>
                      <w:t>м</w:t>
                    </w:r>
                    <w:r>
                      <w:rPr>
                        <w:color w:val="000000"/>
                        <w:lang w:val="en-US"/>
                      </w:rPr>
                      <w:t>п</w:t>
                    </w:r>
                  </w:p>
                </w:txbxContent>
              </v:textbox>
            </v:rect>
            <v:rect id="_x0000_s1083" style="position:absolute;left:630;top:375;width:170;height:345;mso-wrap-style:none" filled="f" stroked="f">
              <v:textbox style="mso-fit-shape-to-text:t" inset="0,0,0,0">
                <w:txbxContent>
                  <w:p w:rsidR="00B82636" w:rsidRDefault="00B82636" w:rsidP="00F01459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=</w:t>
                    </w:r>
                  </w:p>
                </w:txbxContent>
              </v:textbox>
            </v:rect>
            <v:rect id="_x0000_s1084" style="position:absolute;left:825;top:375;width:526;height:345;mso-wrap-style:none" filled="f" stroked="f">
              <v:textbox style="mso-fit-shape-to-text:t" inset="0,0,0,0">
                <w:txbxContent>
                  <w:p w:rsidR="00B82636" w:rsidRDefault="00B82636" w:rsidP="00F01459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0</w:t>
                    </w:r>
                    <w:proofErr w:type="gramStart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,5</w:t>
                    </w:r>
                    <w:proofErr w:type="gramEnd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*</w:t>
                    </w:r>
                  </w:p>
                </w:txbxContent>
              </v:textbox>
            </v:rect>
            <v:rect id="_x0000_s1085" style="position:absolute;left:1335;top:375;width:367;height:345;mso-wrap-style:none" filled="f" stroked="f">
              <v:textbox style="mso-fit-shape-to-text:t" inset="0,0,0,0">
                <w:txbxContent>
                  <w:p w:rsidR="00B82636" w:rsidRDefault="00B82636" w:rsidP="00F01459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СР</w:t>
                    </w:r>
                  </w:p>
                </w:txbxContent>
              </v:textbox>
            </v:rect>
            <v:rect id="_x0000_s1086" style="position:absolute;left:1695;top:510;width:281;height:276;mso-wrap-style:none" filled="f" stroked="f">
              <v:textbox style="mso-fit-shape-to-text:t" inset="0,0,0,0">
                <w:txbxContent>
                  <w:p w:rsidR="00B82636" w:rsidRDefault="00B82636" w:rsidP="00F01459">
                    <w:r>
                      <w:rPr>
                        <w:color w:val="000000"/>
                      </w:rPr>
                      <w:t>м</w:t>
                    </w:r>
                    <w:r>
                      <w:rPr>
                        <w:color w:val="000000"/>
                        <w:lang w:val="en-US"/>
                      </w:rPr>
                      <w:t>п</w:t>
                    </w:r>
                  </w:p>
                </w:txbxContent>
              </v:textbox>
            </v:rect>
            <v:rect id="_x0000_s1087" style="position:absolute;left:1920;top:375;width:170;height:345;mso-wrap-style:none" filled="f" stroked="f">
              <v:textbox style="mso-fit-shape-to-text:t" inset="0,0,0,0">
                <w:txbxContent>
                  <w:p w:rsidR="00B82636" w:rsidRDefault="00B82636" w:rsidP="00F01459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+</w:t>
                    </w:r>
                  </w:p>
                </w:txbxContent>
              </v:textbox>
            </v:rect>
            <v:rect id="_x0000_s1088" style="position:absolute;left:2115;top:375;width:526;height:345;mso-wrap-style:none" filled="f" stroked="f">
              <v:textbox style="mso-fit-shape-to-text:t" inset="0,0,0,0">
                <w:txbxContent>
                  <w:p w:rsidR="00B82636" w:rsidRDefault="00B82636" w:rsidP="00F01459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0</w:t>
                    </w:r>
                    <w:proofErr w:type="gramStart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,5</w:t>
                    </w:r>
                    <w:proofErr w:type="gramEnd"/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*</w:t>
                    </w:r>
                  </w:p>
                </w:txbxContent>
              </v:textbox>
            </v:rect>
            <v:rect id="_x0000_s1089" style="position:absolute;left:2820;top:60;width:67;height:276;mso-wrap-style:none" filled="f" stroked="f">
              <v:textbox style="mso-fit-shape-to-text:t" inset="0,0,0,0">
                <w:txbxContent>
                  <w:p w:rsidR="00B82636" w:rsidRDefault="00B82636" w:rsidP="00F01459">
                    <w:proofErr w:type="gramStart"/>
                    <w:r>
                      <w:rPr>
                        <w:i/>
                        <w:iCs/>
                        <w:color w:val="000000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v:rect id="_x0000_s1090" style="position:absolute;left:2790;top:795;width:121;height:276;mso-wrap-style:none" filled="f" stroked="f">
              <v:textbox style="mso-fit-shape-to-text:t" inset="0,0,0,0">
                <w:txbxContent>
                  <w:p w:rsidR="00B82636" w:rsidRDefault="00B82636" w:rsidP="00F01459">
                    <w:r>
                      <w:rPr>
                        <w:color w:val="000000"/>
                        <w:lang w:val="en-US"/>
                      </w:rPr>
                      <w:t>1</w:t>
                    </w:r>
                  </w:p>
                </w:txbxContent>
              </v:textbox>
            </v:rect>
            <v:rect id="_x0000_s1091" style="position:absolute;left:2640;top:180;width:344;height:711;mso-wrap-style:none" filled="f" stroked="f">
              <v:textbox style="mso-fit-shape-to-text:t" inset="0,0,0,0">
                <w:txbxContent>
                  <w:p w:rsidR="00B82636" w:rsidRPr="004446DD" w:rsidRDefault="00B82636" w:rsidP="00F01459">
                    <w:r>
                      <w:rPr>
                        <w:b/>
                        <w:bCs/>
                        <w:color w:val="000000"/>
                        <w:sz w:val="58"/>
                        <w:szCs w:val="58"/>
                        <w:lang w:val="en-US"/>
                      </w:rPr>
                      <w:sym w:font="Symbol" w:char="F053"/>
                    </w:r>
                  </w:p>
                </w:txbxContent>
              </v:textbox>
            </v:rect>
            <v:rect id="_x0000_s1092" style="position:absolute;left:3075;top:375;width:365;height:345;mso-wrap-style:none" filled="f" stroked="f">
              <v:textbox style="mso-fit-shape-to-text:t" inset="0,0,0,0">
                <w:txbxContent>
                  <w:p w:rsidR="00B82636" w:rsidRDefault="00B82636" w:rsidP="00F01459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ЭР</w:t>
                    </w:r>
                  </w:p>
                </w:txbxContent>
              </v:textbox>
            </v:rect>
            <v:rect id="_x0000_s1093" style="position:absolute;left:3435;top:525;width:129;height:276;mso-wrap-style:none" filled="f" stroked="f">
              <v:textbox style="mso-fit-shape-to-text:t" inset="0,0,0,0">
                <w:txbxContent>
                  <w:p w:rsidR="00B82636" w:rsidRDefault="00B82636" w:rsidP="00F01459">
                    <w:proofErr w:type="gramStart"/>
                    <w:r>
                      <w:rPr>
                        <w:color w:val="000000"/>
                        <w:lang w:val="en-US"/>
                      </w:rPr>
                      <w:t>п</w:t>
                    </w:r>
                    <w:proofErr w:type="gramEnd"/>
                  </w:p>
                </w:txbxContent>
              </v:textbox>
            </v:rect>
            <v:rect id="_x0000_s1094" style="position:absolute;left:3570;top:525;width:67;height:276;mso-wrap-style:none" filled="f" stroked="f">
              <v:textbox style="mso-fit-shape-to-text:t" inset="0,0,0,0">
                <w:txbxContent>
                  <w:p w:rsidR="00B82636" w:rsidRDefault="00B82636" w:rsidP="00F01459">
                    <w:r>
                      <w:rPr>
                        <w:color w:val="000000"/>
                        <w:lang w:val="en-US"/>
                      </w:rPr>
                      <w:t>/</w:t>
                    </w:r>
                  </w:p>
                </w:txbxContent>
              </v:textbox>
            </v:rect>
            <v:rect id="_x0000_s1095" style="position:absolute;left:3660;top:525;width:129;height:276;mso-wrap-style:none" filled="f" stroked="f">
              <v:textbox style="mso-fit-shape-to-text:t" inset="0,0,0,0">
                <w:txbxContent>
                  <w:p w:rsidR="00B82636" w:rsidRDefault="00B82636" w:rsidP="00F01459">
                    <w:proofErr w:type="gramStart"/>
                    <w:r>
                      <w:rPr>
                        <w:color w:val="000000"/>
                        <w:lang w:val="en-US"/>
                      </w:rPr>
                      <w:t>п</w:t>
                    </w:r>
                    <w:proofErr w:type="gramEnd"/>
                  </w:p>
                </w:txbxContent>
              </v:textbox>
            </v:rect>
            <v:rect id="_x0000_s1096" style="position:absolute;left:3765;top:375;width:151;height:345;mso-wrap-style:none" filled="f" stroked="f">
              <v:textbox style="mso-fit-shape-to-text:t" inset="0,0,0,0">
                <w:txbxContent>
                  <w:p w:rsidR="00B82636" w:rsidRDefault="00B82636" w:rsidP="00F01459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*</w:t>
                    </w:r>
                  </w:p>
                </w:txbxContent>
              </v:textbox>
            </v:rect>
            <v:rect id="_x0000_s1097" style="position:absolute;left:3900;top:375;width:134;height:345;mso-wrap-style:none" filled="f" stroked="f">
              <v:textbox style="mso-fit-shape-to-text:t" inset="0,0,0,0">
                <w:txbxContent>
                  <w:p w:rsidR="00B82636" w:rsidRDefault="00B82636" w:rsidP="00F01459">
                    <w:proofErr w:type="gramStart"/>
                    <w:r>
                      <w:rPr>
                        <w:i/>
                        <w:iCs/>
                        <w:color w:val="000000"/>
                        <w:sz w:val="30"/>
                        <w:szCs w:val="30"/>
                        <w:lang w:val="en-US"/>
                      </w:rPr>
                      <w:t>k</w:t>
                    </w:r>
                    <w:proofErr w:type="gramEnd"/>
                  </w:p>
                </w:txbxContent>
              </v:textbox>
            </v:rect>
            <v:rect id="_x0000_s1098" style="position:absolute;left:4050;top:510;width:67;height:276;mso-wrap-style:none" filled="f" stroked="f">
              <v:textbox style="mso-fit-shape-to-text:t" inset="0,0,0,0">
                <w:txbxContent>
                  <w:p w:rsidR="00B82636" w:rsidRDefault="00B82636" w:rsidP="00F01459">
                    <w:proofErr w:type="gramStart"/>
                    <w:r>
                      <w:rPr>
                        <w:i/>
                        <w:iCs/>
                        <w:color w:val="000000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v:rect id="_x0000_s1099" style="position:absolute;left:4140;top:375;width:84;height:345;mso-wrap-style:none" filled="f" stroked="f">
              <v:textbox style="mso-fit-shape-to-text:t" inset="0,0,0,0">
                <w:txbxContent>
                  <w:p w:rsidR="00B82636" w:rsidRDefault="00B82636" w:rsidP="00F01459">
                    <w:r>
                      <w:rPr>
                        <w:color w:val="000000"/>
                        <w:sz w:val="30"/>
                        <w:szCs w:val="30"/>
                        <w:lang w:val="en-US"/>
                      </w:rPr>
                      <w:t>/</w:t>
                    </w:r>
                  </w:p>
                </w:txbxContent>
              </v:textbox>
            </v:rect>
            <v:rect id="_x0000_s1100" style="position:absolute;left:4305;top:375;width:84;height:345;mso-wrap-style:none" filled="f" stroked="f">
              <v:textbox style="mso-fit-shape-to-text:t" inset="0,0,0,0">
                <w:txbxContent>
                  <w:p w:rsidR="00B82636" w:rsidRDefault="00B82636" w:rsidP="00F01459">
                    <w:proofErr w:type="gramStart"/>
                    <w:r>
                      <w:rPr>
                        <w:i/>
                        <w:iCs/>
                        <w:color w:val="000000"/>
                        <w:sz w:val="30"/>
                        <w:szCs w:val="30"/>
                        <w:lang w:val="en-US"/>
                      </w:rPr>
                      <w:t>j</w:t>
                    </w:r>
                    <w:proofErr w:type="gramEnd"/>
                  </w:p>
                </w:txbxContent>
              </v:textbox>
            </v:rect>
            <w10:anchorlock/>
          </v:group>
        </w:pic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муниципальной программы;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подпрограммы;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коэффициент значимости подпрограммы для достижения целей муниципальной программы, определяемый по формуле: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Ф, где: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объем фактических расходов из средств бюджета Ахтанизовского сельского поселения Темрюкского муниципального района Краснодарского края, в том числе источником финансирования которых являются межбюджетные трансферты из федерального, краевого бюджетов (кассового исполнения) на реализацию j-ой подпрограммы в отчетном году;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 - объем фактических расходов из средств бюджета Ахтанизовского сельского поселения Темрюкского муниципального района Краснодарского края, в том числе источником финансирования которых являются межбюджетные трансферты из федерального, краевого бюджетов (кассового исполнения) на реализацию муниципальной программы.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8.1.3. В случае если муниципальная программа сформирована из подпрограмм и основных мероприятий, эффективность ее реализации рассчитывается в зависимости от значений оценки степени достижения целей и решения задач муниципальной программы, оценки эффективности реализации входящих в нее подпрограмм и оценки эффективности использования финансовых ресурсов на реализацию основных мероприятий муниципальной программы по следующей формуле: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B82636" w:rsidP="00F01459">
      <w:pPr>
        <w:pStyle w:val="ConsPlusNormal"/>
        <w:ind w:firstLine="709"/>
        <w:jc w:val="center"/>
        <w:rPr>
          <w:rFonts w:ascii="Times New Roman" w:hAnsi="Times New Roman" w:cs="Times New Roman"/>
          <w:i/>
          <w:sz w:val="27"/>
          <w:szCs w:val="28"/>
        </w:rPr>
      </w:pPr>
      <w:r w:rsidRPr="009B6AAB">
        <w:rPr>
          <w:rFonts w:ascii="Times New Roman" w:hAnsi="Times New Roman" w:cs="Times New Roman"/>
          <w:sz w:val="27"/>
          <w:szCs w:val="28"/>
        </w:rPr>
        <w:pict>
          <v:shape id="_x0000_i1030" type="#_x0000_t75" style="width:267pt;height:35.25pt" equationxml="&lt;?xml version=&quot;1.0&quot; encoding=&quot;UTF-8&quot; standalone=&quot;yes&quot;?&gt;&#10;&lt;?mso-application progid=&quot;Word.Document&quot;?&gt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full-page&quot; w:percent=&quot;99&quot;/&gt;&lt;w:displayBackgroundShape/&gt;&lt;w:stylePaneFormatFilter w:val=&quot;0000&quot;/&gt;&lt;w:defaultTabStop w:val=&quot;708&quot;/&gt;&lt;w:defaultTableStyle w:sti=&quot;0&quot; w:val=&quot;РћР±С‹С‡РЅС‹Р№&quot;/&gt;&lt;w:drawingGridHorizontalSpacing w:val=&quot;120&quot;/&gt;&lt;w:drawingGridVerticalSpacing w:val=&quot;0&quot;/&gt;&lt;w:displayHorizontalDrawingGridEvery w:val=&quot;0&quot;/&gt;&lt;w:displayVerticalDrawingGridEvery w:val=&quot;0&quot;/&gt;&lt;w:punctuationKerning/&gt;&lt;w:characterSpacingControl w:val=&quot;DontCompress&quot;/&gt;&lt;w:optimizeForBrowser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useWord2002TableStyleRules/&gt;&lt;/w:compat&gt;&lt;wsp:rsids&gt;&lt;wsp:rsidRoot wsp:val=&quot;00C533F7&quot;/&gt;&lt;wsp:rsid wsp:val=&quot;00000015&quot;/&gt;&lt;wsp:rsid wsp:val=&quot;000023CF&quot;/&gt;&lt;wsp:rsid wsp:val=&quot;000260A5&quot;/&gt;&lt;wsp:rsid wsp:val=&quot;00032E4C&quot;/&gt;&lt;wsp:rsid wsp:val=&quot;00033B5F&quot;/&gt;&lt;wsp:rsid wsp:val=&quot;00034A16&quot;/&gt;&lt;wsp:rsid wsp:val=&quot;00040116&quot;/&gt;&lt;wsp:rsid wsp:val=&quot;0004271A&quot;/&gt;&lt;wsp:rsid wsp:val=&quot;00042A08&quot;/&gt;&lt;wsp:rsid wsp:val=&quot;000508C0&quot;/&gt;&lt;wsp:rsid wsp:val=&quot;0005365A&quot;/&gt;&lt;wsp:rsid wsp:val=&quot;000549CF&quot;/&gt;&lt;wsp:rsid wsp:val=&quot;00054AC9&quot;/&gt;&lt;wsp:rsid wsp:val=&quot;00057E11&quot;/&gt;&lt;wsp:rsid wsp:val=&quot;0006612C&quot;/&gt;&lt;wsp:rsid wsp:val=&quot;0006675A&quot;/&gt;&lt;wsp:rsid wsp:val=&quot;00066DAF&quot;/&gt;&lt;wsp:rsid wsp:val=&quot;00083750&quot;/&gt;&lt;wsp:rsid wsp:val=&quot;000C1E05&quot;/&gt;&lt;wsp:rsid wsp:val=&quot;000C3D45&quot;/&gt;&lt;wsp:rsid wsp:val=&quot;000C49D0&quot;/&gt;&lt;wsp:rsid wsp:val=&quot;000C79BB&quot;/&gt;&lt;wsp:rsid wsp:val=&quot;000D527D&quot;/&gt;&lt;wsp:rsid wsp:val=&quot;000F2FCB&quot;/&gt;&lt;wsp:rsid wsp:val=&quot;000F4C72&quot;/&gt;&lt;wsp:rsid wsp:val=&quot;00115223&quot;/&gt;&lt;wsp:rsid wsp:val=&quot;00150545&quot;/&gt;&lt;wsp:rsid wsp:val=&quot;0016534F&quot;/&gt;&lt;wsp:rsid wsp:val=&quot;0016722C&quot;/&gt;&lt;wsp:rsid wsp:val=&quot;00174B9B&quot;/&gt;&lt;wsp:rsid wsp:val=&quot;00180D91&quot;/&gt;&lt;wsp:rsid wsp:val=&quot;001A0F9B&quot;/&gt;&lt;wsp:rsid wsp:val=&quot;001A1C24&quot;/&gt;&lt;wsp:rsid wsp:val=&quot;001B3839&quot;/&gt;&lt;wsp:rsid wsp:val=&quot;001B6A7A&quot;/&gt;&lt;wsp:rsid wsp:val=&quot;001D1E96&quot;/&gt;&lt;wsp:rsid wsp:val=&quot;002014C4&quot;/&gt;&lt;wsp:rsid wsp:val=&quot;00201849&quot;/&gt;&lt;wsp:rsid wsp:val=&quot;00202654&quot;/&gt;&lt;wsp:rsid wsp:val=&quot;00212F53&quot;/&gt;&lt;wsp:rsid wsp:val=&quot;002155B0&quot;/&gt;&lt;wsp:rsid wsp:val=&quot;00217459&quot;/&gt;&lt;wsp:rsid wsp:val=&quot;002369F1&quot;/&gt;&lt;wsp:rsid wsp:val=&quot;00262983&quot;/&gt;&lt;wsp:rsid wsp:val=&quot;0027090C&quot;/&gt;&lt;wsp:rsid wsp:val=&quot;00273C76&quot;/&gt;&lt;wsp:rsid wsp:val=&quot;00276BF5&quot;/&gt;&lt;wsp:rsid wsp:val=&quot;002B1BCC&quot;/&gt;&lt;wsp:rsid wsp:val=&quot;002B509A&quot;/&gt;&lt;wsp:rsid wsp:val=&quot;002D3814&quot;/&gt;&lt;wsp:rsid wsp:val=&quot;00303D5B&quot;/&gt;&lt;wsp:rsid wsp:val=&quot;00312212&quot;/&gt;&lt;wsp:rsid wsp:val=&quot;00315559&quot;/&gt;&lt;wsp:rsid wsp:val=&quot;0032323E&quot;/&gt;&lt;wsp:rsid wsp:val=&quot;00341CB9&quot;/&gt;&lt;wsp:rsid wsp:val=&quot;00350712&quot;/&gt;&lt;wsp:rsid wsp:val=&quot;00362E22&quot;/&gt;&lt;wsp:rsid wsp:val=&quot;00370BDA&quot;/&gt;&lt;wsp:rsid wsp:val=&quot;003A12B5&quot;/&gt;&lt;wsp:rsid wsp:val=&quot;003A45B4&quot;/&gt;&lt;wsp:rsid wsp:val=&quot;003B039E&quot;/&gt;&lt;wsp:rsid wsp:val=&quot;003D48F3&quot;/&gt;&lt;wsp:rsid wsp:val=&quot;003F1295&quot;/&gt;&lt;wsp:rsid wsp:val=&quot;003F76A0&quot;/&gt;&lt;wsp:rsid wsp:val=&quot;004053ED&quot;/&gt;&lt;wsp:rsid wsp:val=&quot;004139FB&quot;/&gt;&lt;wsp:rsid wsp:val=&quot;00413D7E&quot;/&gt;&lt;wsp:rsid wsp:val=&quot;00414AB5&quot;/&gt;&lt;wsp:rsid wsp:val=&quot;00445B2C&quot;/&gt;&lt;wsp:rsid wsp:val=&quot;0045662D&quot;/&gt;&lt;wsp:rsid wsp:val=&quot;004739AB&quot;/&gt;&lt;wsp:rsid wsp:val=&quot;0048607A&quot;/&gt;&lt;wsp:rsid wsp:val=&quot;004D420A&quot;/&gt;&lt;wsp:rsid wsp:val=&quot;004F02EC&quot;/&gt;&lt;wsp:rsid wsp:val=&quot;004F093D&quot;/&gt;&lt;wsp:rsid wsp:val=&quot;005053E6&quot;/&gt;&lt;wsp:rsid wsp:val=&quot;0050558B&quot;/&gt;&lt;wsp:rsid wsp:val=&quot;00513EA4&quot;/&gt;&lt;wsp:rsid wsp:val=&quot;0051546F&quot;/&gt;&lt;wsp:rsid wsp:val=&quot;005233ED&quot;/&gt;&lt;wsp:rsid wsp:val=&quot;00560793&quot;/&gt;&lt;wsp:rsid wsp:val=&quot;00570C7F&quot;/&gt;&lt;wsp:rsid wsp:val=&quot;005A64D4&quot;/&gt;&lt;wsp:rsid wsp:val=&quot;005A7F2E&quot;/&gt;&lt;wsp:rsid wsp:val=&quot;005E6DE3&quot;/&gt;&lt;wsp:rsid wsp:val=&quot;005F7044&quot;/&gt;&lt;wsp:rsid wsp:val=&quot;00605070&quot;/&gt;&lt;wsp:rsid wsp:val=&quot;00636011&quot;/&gt;&lt;wsp:rsid wsp:val=&quot;00656BAF&quot;/&gt;&lt;wsp:rsid wsp:val=&quot;00672900&quot;/&gt;&lt;wsp:rsid wsp:val=&quot;00672E7C&quot;/&gt;&lt;wsp:rsid wsp:val=&quot;00682434&quot;/&gt;&lt;wsp:rsid wsp:val=&quot;0068624B&quot;/&gt;&lt;wsp:rsid wsp:val=&quot;006A2263&quot;/&gt;&lt;wsp:rsid wsp:val=&quot;006B1693&quot;/&gt;&lt;wsp:rsid wsp:val=&quot;006C79C5&quot;/&gt;&lt;wsp:rsid wsp:val=&quot;006D78DF&quot;/&gt;&lt;wsp:rsid wsp:val=&quot;006E09BF&quot;/&gt;&lt;wsp:rsid wsp:val=&quot;006E5C6A&quot;/&gt;&lt;wsp:rsid wsp:val=&quot;006F4AB4&quot;/&gt;&lt;wsp:rsid wsp:val=&quot;007134F0&quot;/&gt;&lt;wsp:rsid wsp:val=&quot;0071420E&quot;/&gt;&lt;wsp:rsid wsp:val=&quot;00724134&quot;/&gt;&lt;wsp:rsid wsp:val=&quot;00725444&quot;/&gt;&lt;wsp:rsid wsp:val=&quot;00725827&quot;/&gt;&lt;wsp:rsid wsp:val=&quot;007312DF&quot;/&gt;&lt;wsp:rsid wsp:val=&quot;00746F9B&quot;/&gt;&lt;wsp:rsid wsp:val=&quot;007547AD&quot;/&gt;&lt;wsp:rsid wsp:val=&quot;00755E9A&quot;/&gt;&lt;wsp:rsid wsp:val=&quot;0075610A&quot;/&gt;&lt;wsp:rsid wsp:val=&quot;00766B3A&quot;/&gt;&lt;wsp:rsid wsp:val=&quot;00781CC1&quot;/&gt;&lt;wsp:rsid wsp:val=&quot;00797106&quot;/&gt;&lt;wsp:rsid wsp:val=&quot;007A190D&quot;/&gt;&lt;wsp:rsid wsp:val=&quot;007B3E70&quot;/&gt;&lt;wsp:rsid wsp:val=&quot;007C291A&quot;/&gt;&lt;wsp:rsid wsp:val=&quot;007C7B76&quot;/&gt;&lt;wsp:rsid wsp:val=&quot;007D56C2&quot;/&gt;&lt;wsp:rsid wsp:val=&quot;007E70FC&quot;/&gt;&lt;wsp:rsid wsp:val=&quot;007F3101&quot;/&gt;&lt;wsp:rsid wsp:val=&quot;007F54D1&quot;/&gt;&lt;wsp:rsid wsp:val=&quot;008111FC&quot;/&gt;&lt;wsp:rsid wsp:val=&quot;0081410A&quot;/&gt;&lt;wsp:rsid wsp:val=&quot;00814465&quot;/&gt;&lt;wsp:rsid wsp:val=&quot;00820222&quot;/&gt;&lt;wsp:rsid wsp:val=&quot;00822E4A&quot;/&gt;&lt;wsp:rsid wsp:val=&quot;0082626C&quot;/&gt;&lt;wsp:rsid wsp:val=&quot;008747AE&quot;/&gt;&lt;wsp:rsid wsp:val=&quot;00880A13&quot;/&gt;&lt;wsp:rsid wsp:val=&quot;00886A6E&quot;/&gt;&lt;wsp:rsid wsp:val=&quot;008A6A82&quot;/&gt;&lt;wsp:rsid wsp:val=&quot;008D39B1&quot;/&gt;&lt;wsp:rsid wsp:val=&quot;008E04DE&quot;/&gt;&lt;wsp:rsid wsp:val=&quot;008E0632&quot;/&gt;&lt;wsp:rsid wsp:val=&quot;008E7A90&quot;/&gt;&lt;wsp:rsid wsp:val=&quot;008F3A18&quot;/&gt;&lt;wsp:rsid wsp:val=&quot;008F44E8&quot;/&gt;&lt;wsp:rsid wsp:val=&quot;009005A4&quot;/&gt;&lt;wsp:rsid wsp:val=&quot;009048C4&quot;/&gt;&lt;wsp:rsid wsp:val=&quot;00930AE2&quot;/&gt;&lt;wsp:rsid wsp:val=&quot;0093246F&quot;/&gt;&lt;wsp:rsid wsp:val=&quot;00936CA6&quot;/&gt;&lt;wsp:rsid wsp:val=&quot;00953264&quot;/&gt;&lt;wsp:rsid wsp:val=&quot;00963DAF&quot;/&gt;&lt;wsp:rsid wsp:val=&quot;00976F46&quot;/&gt;&lt;wsp:rsid wsp:val=&quot;009926CE&quot;/&gt;&lt;wsp:rsid wsp:val=&quot;00994D3F&quot;/&gt;&lt;wsp:rsid wsp:val=&quot;00995D18&quot;/&gt;&lt;wsp:rsid wsp:val=&quot;00997101&quot;/&gt;&lt;wsp:rsid wsp:val=&quot;009B6184&quot;/&gt;&lt;wsp:rsid wsp:val=&quot;009D79ED&quot;/&gt;&lt;wsp:rsid wsp:val=&quot;009E12AC&quot;/&gt;&lt;wsp:rsid wsp:val=&quot;009E1F0F&quot;/&gt;&lt;wsp:rsid wsp:val=&quot;009E2172&quot;/&gt;&lt;wsp:rsid wsp:val=&quot;009F47B0&quot;/&gt;&lt;wsp:rsid wsp:val=&quot;00A07940&quot;/&gt;&lt;wsp:rsid wsp:val=&quot;00A25BD0&quot;/&gt;&lt;wsp:rsid wsp:val=&quot;00A57B16&quot;/&gt;&lt;wsp:rsid wsp:val=&quot;00A6035C&quot;/&gt;&lt;wsp:rsid wsp:val=&quot;00A923B0&quot;/&gt;&lt;wsp:rsid wsp:val=&quot;00A94D52&quot;/&gt;&lt;wsp:rsid wsp:val=&quot;00AA38B5&quot;/&gt;&lt;wsp:rsid wsp:val=&quot;00AC0B70&quot;/&gt;&lt;wsp:rsid wsp:val=&quot;00AD234C&quot;/&gt;&lt;wsp:rsid wsp:val=&quot;00AD3622&quot;/&gt;&lt;wsp:rsid wsp:val=&quot;00AE7959&quot;/&gt;&lt;wsp:rsid wsp:val=&quot;00AF5DB1&quot;/&gt;&lt;wsp:rsid wsp:val=&quot;00B03482&quot;/&gt;&lt;wsp:rsid wsp:val=&quot;00B12260&quot;/&gt;&lt;wsp:rsid wsp:val=&quot;00B40596&quot;/&gt;&lt;wsp:rsid wsp:val=&quot;00B74EE5&quot;/&gt;&lt;wsp:rsid wsp:val=&quot;00B75775&quot;/&gt;&lt;wsp:rsid wsp:val=&quot;00BA2D67&quot;/&gt;&lt;wsp:rsid wsp:val=&quot;00BA56DB&quot;/&gt;&lt;wsp:rsid wsp:val=&quot;00BB7997&quot;/&gt;&lt;wsp:rsid wsp:val=&quot;00BC4F9D&quot;/&gt;&lt;wsp:rsid wsp:val=&quot;00BD39B3&quot;/&gt;&lt;wsp:rsid wsp:val=&quot;00BF02DD&quot;/&gt;&lt;wsp:rsid wsp:val=&quot;00BF710A&quot;/&gt;&lt;wsp:rsid wsp:val=&quot;00C05246&quot;/&gt;&lt;wsp:rsid wsp:val=&quot;00C404C4&quot;/&gt;&lt;wsp:rsid wsp:val=&quot;00C421DB&quot;/&gt;&lt;wsp:rsid wsp:val=&quot;00C517C8&quot;/&gt;&lt;wsp:rsid wsp:val=&quot;00C533F7&quot;/&gt;&lt;wsp:rsid wsp:val=&quot;00C6231B&quot;/&gt;&lt;wsp:rsid wsp:val=&quot;00C80A44&quot;/&gt;&lt;wsp:rsid wsp:val=&quot;00C849E6&quot;/&gt;&lt;wsp:rsid wsp:val=&quot;00CA0D32&quot;/&gt;&lt;wsp:rsid wsp:val=&quot;00CA7F8F&quot;/&gt;&lt;wsp:rsid wsp:val=&quot;00CB2AE7&quot;/&gt;&lt;wsp:rsid wsp:val=&quot;00CC0E9D&quot;/&gt;&lt;wsp:rsid wsp:val=&quot;00CD073D&quot;/&gt;&lt;wsp:rsid wsp:val=&quot;00CD48A5&quot;/&gt;&lt;wsp:rsid wsp:val=&quot;00CD59F3&quot;/&gt;&lt;wsp:rsid wsp:val=&quot;00CE26EA&quot;/&gt;&lt;wsp:rsid wsp:val=&quot;00D01428&quot;/&gt;&lt;wsp:rsid wsp:val=&quot;00D053BE&quot;/&gt;&lt;wsp:rsid wsp:val=&quot;00D44D03&quot;/&gt;&lt;wsp:rsid wsp:val=&quot;00D7134E&quot;/&gt;&lt;wsp:rsid wsp:val=&quot;00D85928&quot;/&gt;&lt;wsp:rsid wsp:val=&quot;00D86544&quot;/&gt;&lt;wsp:rsid wsp:val=&quot;00DA33B0&quot;/&gt;&lt;wsp:rsid wsp:val=&quot;00DB0954&quot;/&gt;&lt;wsp:rsid wsp:val=&quot;00DB7C86&quot;/&gt;&lt;wsp:rsid wsp:val=&quot;00DD3A7B&quot;/&gt;&lt;wsp:rsid wsp:val=&quot;00DE2EFF&quot;/&gt;&lt;wsp:rsid wsp:val=&quot;00DF60D9&quot;/&gt;&lt;wsp:rsid wsp:val=&quot;00E02C50&quot;/&gt;&lt;wsp:rsid wsp:val=&quot;00E11B12&quot;/&gt;&lt;wsp:rsid wsp:val=&quot;00E17154&quot;/&gt;&lt;wsp:rsid wsp:val=&quot;00E213B8&quot;/&gt;&lt;wsp:rsid wsp:val=&quot;00E22B60&quot;/&gt;&lt;wsp:rsid wsp:val=&quot;00E246E8&quot;/&gt;&lt;wsp:rsid wsp:val=&quot;00E30E70&quot;/&gt;&lt;wsp:rsid wsp:val=&quot;00E538C7&quot;/&gt;&lt;wsp:rsid wsp:val=&quot;00E7103B&quot;/&gt;&lt;wsp:rsid wsp:val=&quot;00E8231D&quot;/&gt;&lt;wsp:rsid wsp:val=&quot;00E84BB6&quot;/&gt;&lt;wsp:rsid wsp:val=&quot;00E94AAE&quot;/&gt;&lt;wsp:rsid wsp:val=&quot;00EB39DD&quot;/&gt;&lt;wsp:rsid wsp:val=&quot;00ED2A8B&quot;/&gt;&lt;wsp:rsid wsp:val=&quot;00ED63BC&quot;/&gt;&lt;wsp:rsid wsp:val=&quot;00ED7E13&quot;/&gt;&lt;wsp:rsid wsp:val=&quot;00F019F7&quot;/&gt;&lt;wsp:rsid wsp:val=&quot;00F1408B&quot;/&gt;&lt;wsp:rsid wsp:val=&quot;00F17BF2&quot;/&gt;&lt;wsp:rsid wsp:val=&quot;00F221B8&quot;/&gt;&lt;wsp:rsid wsp:val=&quot;00F71206&quot;/&gt;&lt;wsp:rsid wsp:val=&quot;00F73E18&quot;/&gt;&lt;wsp:rsid wsp:val=&quot;00F756B7&quot;/&gt;&lt;wsp:rsid wsp:val=&quot;00FB5831&quot;/&gt;&lt;wsp:rsid wsp:val=&quot;00FC0FA0&quot;/&gt;&lt;wsp:rsid wsp:val=&quot;00FC6151&quot;/&gt;&lt;wsp:rsid wsp:val=&quot;00FE1E29&quot;/&gt;&lt;/wsp:rsids&gt;&lt;/w:docPr&gt;&lt;w:body&gt;&lt;w:p wsp:rsidR=&quot;00000000&quot; wsp:rsidRDefault=&quot;00570C7F&quot;&gt;&lt;m:oMathPara&gt;&lt;m:oMath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Р­Р &lt;/m:t&gt;&lt;/m:r&gt;&lt;/m:e&gt;&lt;m:sub&gt;&lt;m:r&gt;&lt;w:rPr&gt;&lt;w:rFonts w:ascii=&quot;Cambria Math&quot; w:h-ansi=&quot;Cambria Math&quot;/&gt;&lt;wx:font wx:val=&quot;Cambria Math&quot;/&gt;&lt;w:i/&gt;&lt;/w:rPr&gt;&lt;m:t&gt;РјРї&lt;/m:t&gt;&lt;/m:r&gt;&lt;/m:sub&gt;&lt;/m:sSub&gt;&lt;m:r&gt;&lt;w:rPr&gt;&lt;w:rFonts w:ascii=&quot;Cambria Math&quot; w:h-ansi=&quot;Cambria Math&quot;/&gt;&lt;wx:font wx:val=&quot;Cambria Math&quot;/&gt;&lt;w:i/&gt;&lt;/w:rPr&gt;&lt;m:t&gt;=&lt;/m:t&gt;&lt;/m:r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РЎР &lt;/m:t&gt;&lt;/m:r&gt;&lt;/m:e&gt;&lt;m:sub&gt;&lt;m:r&gt;&lt;w:rPr&gt;&lt;w:rFonts w:ascii=&quot;Cambria Math&quot; w:h-ansi=&quot;Cambria Math&quot;/&gt;&lt;wx:font wx:val=&quot;Cambria Math&quot;/&gt;&lt;w:i/&gt;&lt;/w:rPr&gt;&lt;m:t&gt;РјРї&lt;/m:t&gt;&lt;/m:r&gt;&lt;/m:sub&gt;&lt;/m:sSub&gt;&lt;m:r&gt;&lt;w:rPr&gt;&lt;w:rFonts w:ascii=&quot;Cambria Math&quot; w:h-ansi=&quot;Cambria Math&quot;/&gt;&lt;wx:font wx:val=&quot;Cambria Math&quot;/&gt;&lt;w:i/&gt;&lt;/w:rPr&gt;&lt;m:t&gt;Г—0,5+&lt;/m:t&gt;&lt;/m:r&gt;&lt;m:nary&gt;&lt;m:naryPr&gt;&lt;m:chr m:val=&quot;в€‘&quot;/&gt;&lt;m:limLoc m:val=&quot;undOvr&quot;/&gt;&lt;m:ctrlPr&gt;&lt;w:rPr&gt;&lt;w:rFonts w:ascii=&quot;Cambria Math&quot; w:h-ansi=&quot;Cambria Math&quot;/&gt;&lt;wx:font wx:val=&quot;Cambria Math&quot;/&gt;&lt;w:i/&gt;&lt;/w:rPr&gt;&lt;/m:ctrlPr&gt;&lt;/m:naryPr&gt;&lt;m:sub&gt;&lt;m:r&gt;&lt;w:rPr&gt;&lt;w:rFonts w:ascii=&quot;Cambria Math&quot; w:h-ansi=&quot;Cambria Math&quot;/&gt;&lt;wx:font wx:val=&quot;Cambria Math&quot;/&gt;&lt;w:i/&gt;&lt;/w:rPr&gt;&lt;m:t&gt;1&lt;/m:t&gt;&lt;/m:r&gt;&lt;/m:sub&gt;&lt;m:sup&gt;&lt;m:r&gt;&lt;w:rPr&gt;&lt;w:rFonts w:ascii=&quot;Cambria Math&quot; w:h-ansi=&quot;Cambria Math&quot;/&gt;&lt;wx:font wx:val=&quot;Cambria Math&quot;/&gt;&lt;w:i/&gt;&lt;/w:rPr&gt;&lt;m:t&gt;j&lt;/m:t&gt;&lt;/m:r&gt;&lt;/m:sup&gt;&lt;m:e&gt;&lt;m:r&gt;&lt;w:rPr&gt;&lt;w:rFonts w:ascii=&quot;Cambria Math&quot; w:h-ansi=&quot;Cambria Math&quot;/&gt;&lt;wx:font wx:val=&quot;Cambria Math&quot;/&gt;&lt;w:i/&gt;&lt;/w:rPr&gt;&lt;m:t&gt;Р­&lt;/m:t&gt;&lt;/m:r&gt;&lt;/m:e&gt;&lt;/m:nary&gt;&lt;m:sSub&gt;&lt;m:sSubPr&gt;&lt;m:ctrlPr&gt;&lt;w:rPr&gt;&lt;w:rFonts w:ascii=&quot;Cambria Math&quot; w:h-ansi=&quot;Cambria Math&quot;/&gt;&lt;wx:font wx:val=&quot;Cambria Math&quot;/&gt;&lt;w:i/&gt;&lt;/w:rPr&gt;&lt;/m:ctrlPr&gt;&lt;/m:sSubPr&gt;&lt;m:e&gt;&lt;m:r&gt;&lt;w:rPr&gt;&lt;w:rFonts w:ascii=&quot;Cambria Math&quot; w:h-ansi=&quot;Cambria Math&quot;/&gt;&lt;wx:font wx:val=&quot;Cambria Math&quot;/&gt;&lt;w:i/&gt;&lt;/w:rPr&gt;&lt;m:t&gt;Р &lt;/m:t&gt;&lt;/m:r&gt;&lt;/m:e&gt;&lt;m:sub&gt;&lt;m:r&gt;&lt;w:rPr&gt;&lt;w:rFonts w:ascii=&quot;Cambria Math&quot; w:h-ansi=&quot;Cambria Math&quot;/&gt;&lt;wx:font wx:val=&quot;Cambria Math&quot;/&gt;&lt;w:i/&gt;&lt;/w:rPr&gt;&lt;m:t&gt;Рј/Рї&lt;/m:t&gt;&lt;/m:r&gt;&lt;/m:sub&gt;&lt;/m:sSub&gt;&lt;m:r&gt;&lt;w:rPr&gt;&lt;w:rFonts w:ascii=&quot;Cambria Math&quot; w:h-ansi=&quot;Cambria Math&quot;/&gt;&lt;wx:font wx:val=&quot;Cambria Math&quot;/&gt;&lt;w:i/&gt;&lt;/w:rPr&gt;&lt;m:t&gt;Г—&lt;/m:t&gt;&lt;/m:r&gt;&lt;m:sSub&gt;&lt;m:sSubPr&gt;&lt;m:ctrlPr&gt;&lt;w:rPr&gt;&lt;w:rFonts w:ascii=&quot;Cambria Math&quot; w:h-ansi=&quot;Cambria Math&quot;/&gt;&lt;wx:font wx:val=&quot;Cambria Math&quot;/&gt;&lt;w:i/&gt;&lt;w:lang w:val=&quot;EN-US&quot;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k&lt;/m:t&gt;&lt;/m:r&gt;&lt;/m:e&gt;&lt;m:sub&gt;&lt;m:r&gt;&lt;w:rPr&gt;&lt;w:rFonts w:ascii=&quot;Cambria Math&quot; w:h-ansi=&quot;Cambria Math&quot;/&gt;&lt;wx:font wx:val=&quot;Cambria Math&quot;/&gt;&lt;w:i/&gt;&lt;w:lang w:val=&quot;EN-US&quot;/&gt;&lt;/w:rPr&gt;&lt;m:t&gt;j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Г—0,4+&lt;/m:t&gt;&lt;/m:r&gt;&lt;m:sSub&gt;&lt;m:sSubPr&gt;&lt;m:ctrlPr&gt;&lt;w:rPr&gt;&lt;w:rFonts w:ascii=&quot;Cambria Math&quot; w:h-ansi=&quot;Cambria Math&quot;/&gt;&lt;wx:font wx:val=&quot;Cambria Math&quot;/&gt;&lt;w:i/&gt;&lt;w:lang w:val=&quot;EN-US&quot;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Р­&lt;/m:t&gt;&lt;/m:r&gt;&lt;/m:e&gt;&lt;m:sub&gt;&lt;m:r&gt;&lt;w:rPr&gt;&lt;w:rFonts w:ascii=&quot;Cambria Math&quot; w:h-ansi=&quot;Cambria Math&quot;/&gt;&lt;wx:font wx:val=&quot;Cambria Math&quot;/&gt;&lt;w:i/&gt;&lt;w:lang w:val=&quot;EN-US&quot;/&gt;&lt;/w:rPr&gt;&lt;m:t&gt;РёСЃ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Г—&lt;/m:t&gt;&lt;/m:r&gt;&lt;m:sSub&gt;&lt;m:sSubPr&gt;&lt;m:ctrlPr&gt;&lt;w:rPr&gt;&lt;w:rFonts w:ascii=&quot;Cambria Math&quot; w:h-ansi=&quot;Cambria Math&quot;/&gt;&lt;wx:font wx:val=&quot;Cambria Math&quot;/&gt;&lt;w:i/&gt;&lt;w:lang w:val=&quot;EN-US&quot;/&gt;&lt;/w:rPr&gt;&lt;/m:ctrlPr&gt;&lt;/m:sSubPr&gt;&lt;m:e&gt;&lt;m:r&gt;&lt;w:rPr&gt;&lt;w:rFonts w:ascii=&quot;Cambria Math&quot; w:h-ansi=&quot;Cambria Math&quot;/&gt;&lt;wx:font wx:val=&quot;Cambria Math&quot;/&gt;&lt;w:i/&gt;&lt;w:lang w:val=&quot;EN-US&quot;/&gt;&lt;/w:rPr&gt;&lt;m:t&gt;k&lt;/m:t&gt;&lt;/m:r&gt;&lt;/m:e&gt;&lt;m:sub&gt;&lt;m:r&gt;&lt;w:rPr&gt;&lt;w:rFonts w:ascii=&quot;Cambria Math&quot; w:h-ansi=&quot;Cambria Math&quot;/&gt;&lt;wx:font wx:val=&quot;Cambria Math&quot;/&gt;&lt;w:i/&gt;&lt;w:lang w:val=&quot;EN-US&quot;/&gt;&lt;/w:rPr&gt;&lt;m:t&gt;j&lt;/m:t&gt;&lt;/m:r&gt;&lt;/m:sub&gt;&lt;/m:sSub&gt;&lt;m:r&gt;&lt;w:rPr&gt;&lt;w:rFonts w:ascii=&quot;Cambria Math&quot; w:h-ansi=&quot;Cambria Math&quot;/&gt;&lt;wx:font wx:val=&quot;Cambria Math&quot;/&gt;&lt;w:i/&gt;&lt;w:lang w:val=&quot;EN-US&quot;/&gt;&lt;/w:rPr&gt;&lt;m:t&gt;Г—0,1, &lt;/m:t&gt;&lt;/m:r&gt;&lt;m:r&gt;&lt;w:rPr&gt;&lt;w:rFonts w:ascii=&quot;Cambria Math&quot; w:h-ansi=&quot;Cambria Math&quot;/&gt;&lt;wx:font wx:val=&quot;Cambria Math&quot;/&gt;&lt;w:i/&gt;&lt;/w:rPr&gt;&lt;m:t&gt;РіРґРµ: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11" o:title="" chromakey="white"/>
          </v:shape>
        </w:pict>
      </w:r>
    </w:p>
    <w:p w:rsidR="00F01459" w:rsidRPr="00AD705D" w:rsidRDefault="00F01459" w:rsidP="00F01459">
      <w:pPr>
        <w:pStyle w:val="ConsPlusNormal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муниципальной программы;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СР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степень достижения целей и решения задач муниципальной программы;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п/п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реализации подпрограммы;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ис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эффективность использования финансовых ресурсов на реализацию перечня основных мероприятий муниципальной программы, рассчитанная с учетом </w:t>
      </w:r>
      <w:hyperlink w:anchor="P1191" w:history="1">
        <w:r w:rsidRPr="00AD705D">
          <w:rPr>
            <w:rFonts w:ascii="Times New Roman" w:hAnsi="Times New Roman" w:cs="Times New Roman"/>
            <w:sz w:val="27"/>
            <w:szCs w:val="28"/>
          </w:rPr>
          <w:t>раздела 4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настоящей Типовой методики;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коэффициент значимости подпрограммы (перечня основных мероприятий) для достижения целей муниципальной программы, определяемый по формуле: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Normal"/>
        <w:ind w:firstLine="709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k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= 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/ Ф, где: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j</w:t>
      </w:r>
      <w:r w:rsidRPr="00AD705D">
        <w:rPr>
          <w:rFonts w:ascii="Times New Roman" w:hAnsi="Times New Roman" w:cs="Times New Roman"/>
          <w:sz w:val="27"/>
          <w:szCs w:val="28"/>
        </w:rPr>
        <w:t xml:space="preserve"> - объем фактических расходов из средств из средств краевого бюджета, в том числе источником финансирования которых являются межбюджетные трансферты из федерального бюджета, бюджета Ахтанизовского сельского поселения Темрюкского муниципального района Краснодарского края (кассового исполнения) на реализацию j-й подпрограммы (перечня основных мероприятий) в отчетном году;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 - объем фактических расходов из средств краевого бюджета, в том числе источником финансирования которых являются межбюджетные трансферты из федерального бюджета, бюджета Ахтанизовского сельского поселения Темрюкского муниципального района Краснодарского края (кассового исполнения) на реализацию муниципальной программы.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8.2. Эффективность реализации муниципальной программы признается высокой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0,9.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реализации муниципальной программы признается средней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0,8.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Эффективность реализации муниципальной программы признается удовлетворительной в случае, если значение ЭР</w:t>
      </w:r>
      <w:r w:rsidRPr="00AD705D">
        <w:rPr>
          <w:rFonts w:ascii="Times New Roman" w:hAnsi="Times New Roman" w:cs="Times New Roman"/>
          <w:sz w:val="27"/>
          <w:szCs w:val="28"/>
          <w:vertAlign w:val="subscript"/>
        </w:rPr>
        <w:t>мп</w:t>
      </w:r>
      <w:r w:rsidRPr="00AD705D">
        <w:rPr>
          <w:rFonts w:ascii="Times New Roman" w:hAnsi="Times New Roman" w:cs="Times New Roman"/>
          <w:sz w:val="27"/>
          <w:szCs w:val="28"/>
        </w:rPr>
        <w:t xml:space="preserve"> составляет не менее 0,7.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В остальных случаях эффективность реализации муниципальной программы признается неудовлетворительной.</w:t>
      </w:r>
    </w:p>
    <w:p w:rsidR="00F01459" w:rsidRPr="00AD705D" w:rsidRDefault="00F01459" w:rsidP="00F01459">
      <w:pPr>
        <w:jc w:val="both"/>
        <w:rPr>
          <w:sz w:val="27"/>
          <w:szCs w:val="28"/>
        </w:rPr>
      </w:pPr>
    </w:p>
    <w:p w:rsidR="00F01459" w:rsidRPr="00AD705D" w:rsidRDefault="00F01459" w:rsidP="00F01459">
      <w:pPr>
        <w:pStyle w:val="ConsPlusTitle"/>
        <w:numPr>
          <w:ilvl w:val="0"/>
          <w:numId w:val="5"/>
        </w:numPr>
        <w:adjustRightInd/>
        <w:jc w:val="center"/>
        <w:outlineLvl w:val="1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Механизм реализации муниципальной программы и контроль</w:t>
      </w:r>
    </w:p>
    <w:p w:rsidR="00F01459" w:rsidRPr="00AD705D" w:rsidRDefault="00F01459" w:rsidP="00F01459">
      <w:pPr>
        <w:pStyle w:val="ConsPlusTitle"/>
        <w:jc w:val="center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за ее выполнением</w:t>
      </w:r>
    </w:p>
    <w:p w:rsidR="00F01459" w:rsidRPr="00AD705D" w:rsidRDefault="00F01459" w:rsidP="00F01459">
      <w:pPr>
        <w:pStyle w:val="ConsPlusNormal"/>
        <w:jc w:val="both"/>
        <w:rPr>
          <w:rFonts w:ascii="Times New Roman" w:hAnsi="Times New Roman" w:cs="Times New Roman"/>
          <w:sz w:val="27"/>
          <w:szCs w:val="28"/>
        </w:rPr>
      </w:pP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Текущее управление муниципальной программой осуществляет ее координатор, который: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обеспечивает разработку муниципальной программы, муниципальной программы;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формирует структуру муниципальной программы и перечень координаторов подпрограмм, участников муниципальной программы;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организует реализацию муниципальной программы, координацию деятельности координаторов подпрограмм и участников муниципальной программы;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организует работу по достижению целевых показателей муниципальной программы;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осуществляет подготовку предложений по объемам и источникам </w:t>
      </w:r>
      <w:r w:rsidRPr="00AD705D">
        <w:rPr>
          <w:rFonts w:ascii="Times New Roman" w:hAnsi="Times New Roman" w:cs="Times New Roman"/>
          <w:sz w:val="27"/>
          <w:szCs w:val="28"/>
        </w:rPr>
        <w:lastRenderedPageBreak/>
        <w:t>финансирования реализации муниципальной программы на основании предложений координаторов подпрограмм, участников муниципальной программы;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разрабатывает формы отчетности для координаторов подпрограмм и участников муниципальной программы, необходимые для осуществления контроля за выполнением муниципальной программы, устанавливает сроки их представления;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проводит мониторинг реализации муниципальной программы и анализ отчетности, представленной координаторами подпрограмм и участниками муниципальной программы;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ежегодно проводит оценку эффективности реализации муниципальной программы;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сайте в информационно-телекоммуникационной сети «Интернет»;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размещает информацию о ходе реализации и достигнутых результатах муниципальной программы на сайте в информационно-телекоммуникационной сети «Интернет»;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осуществляет иные полномочия, установленные муниципальной программой.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Координатор муниципальной программы ежеквартально, до 10-го числа месяца, следующего за отчетным кварталом, представляет в управление экономики администрации муниципального образования Темрюкский муниципального района Краснодарского края заполненные отчетные формы мониторинга реализации муниципальной программы.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Координаторы подпрограмм и участники муниципальной программы в пределах своей компетенции: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ежеквартально, до 5-го числа месяца, следующего за отчетным кварталом, представляют координатору муниципальной программы заполненные отчетные формы мониторинга реализации муниципальной программы;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ежегодно, до 1 февраля года, следующего за отчетным годом, представляют координатору муниципальной программы информацию, необходимую для формирования доклада о ходе реализации муниципальной программы на бумажных и электронных носителях.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Кроме того, участники муниципальной программы представляют координатору муниципальной программы значения целевых показателей в порядке и сроки, установленные координатором муниципальной программы.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Заказчик: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12" w:history="1">
        <w:r w:rsidRPr="00AD705D">
          <w:rPr>
            <w:rFonts w:ascii="Times New Roman" w:hAnsi="Times New Roman" w:cs="Times New Roman"/>
            <w:sz w:val="27"/>
            <w:szCs w:val="28"/>
          </w:rPr>
          <w:t>закону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проводит анализ выполнения мероприятия;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lastRenderedPageBreak/>
        <w:t>несет ответственность за нецелевое и неэффективное использование выделенных в его распоряжение бюджетных средств;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осуществляет согласование с координатором муниципальной программы (подпрограммы) возможных сроков выполнения мероприятия, предложений по объемам и источникам финансирования;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формирует бюджетные заявки на финансирование мероприятия подпрограммы, а также осуществляет иные полномочия, установленные муниципальной программой (подпрограммой).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>Главный распорядитель (распорядитель) бюджетных средств осуществляет полномочия, установленные бюджетным законодательством Российской Федерации.</w:t>
      </w:r>
    </w:p>
    <w:p w:rsidR="00F01459" w:rsidRPr="00AD705D" w:rsidRDefault="00F01459" w:rsidP="00F01459">
      <w:pPr>
        <w:pStyle w:val="ConsPlusNormal"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AD705D">
        <w:rPr>
          <w:rFonts w:ascii="Times New Roman" w:hAnsi="Times New Roman" w:cs="Times New Roman"/>
          <w:sz w:val="27"/>
          <w:szCs w:val="28"/>
        </w:rPr>
        <w:t xml:space="preserve">В рамках муниципальной программы планируется закупка товаров, работ, услуг для обеспечения муниципальных нужд в соответствии с Федеральным </w:t>
      </w:r>
      <w:hyperlink r:id="rId13" w:history="1">
        <w:r w:rsidRPr="00AD705D">
          <w:rPr>
            <w:rFonts w:ascii="Times New Roman" w:hAnsi="Times New Roman" w:cs="Times New Roman"/>
            <w:sz w:val="27"/>
            <w:szCs w:val="28"/>
          </w:rPr>
          <w:t>законом</w:t>
        </w:r>
      </w:hyperlink>
      <w:r w:rsidRPr="00AD705D">
        <w:rPr>
          <w:rFonts w:ascii="Times New Roman" w:hAnsi="Times New Roman" w:cs="Times New Roman"/>
          <w:sz w:val="27"/>
          <w:szCs w:val="28"/>
        </w:rPr>
        <w:t xml:space="preserve"> от 5 апреля 2013 года № 44 - ФЗ «О контрактной системе в сфере закупок товаров, работ, услуг для обеспечения государственных и муниципальных нужд».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28AE" w:rsidRDefault="007328AE" w:rsidP="007328AE">
      <w:pPr>
        <w:pStyle w:val="ConsPlusNormal"/>
        <w:widowControl/>
        <w:ind w:right="-548" w:firstLine="0"/>
        <w:jc w:val="both"/>
        <w:rPr>
          <w:rFonts w:ascii="Times New Roman" w:hAnsi="Times New Roman"/>
          <w:sz w:val="28"/>
          <w:szCs w:val="28"/>
        </w:rPr>
      </w:pPr>
      <w:bookmarkStart w:id="1" w:name="_GoBack"/>
      <w:bookmarkEnd w:id="1"/>
      <w:r>
        <w:rPr>
          <w:rFonts w:ascii="Times New Roman" w:hAnsi="Times New Roman"/>
          <w:sz w:val="28"/>
          <w:szCs w:val="28"/>
        </w:rPr>
        <w:t>Начальник отдела финансов</w:t>
      </w:r>
    </w:p>
    <w:p w:rsidR="007328AE" w:rsidRDefault="007328AE" w:rsidP="007328AE">
      <w:pPr>
        <w:pStyle w:val="ConsPlusNormal"/>
        <w:widowControl/>
        <w:ind w:right="-548" w:firstLine="0"/>
        <w:jc w:val="both"/>
      </w:pPr>
      <w:r>
        <w:rPr>
          <w:rFonts w:ascii="Times New Roman" w:hAnsi="Times New Roman"/>
          <w:sz w:val="28"/>
          <w:szCs w:val="28"/>
        </w:rPr>
        <w:t xml:space="preserve">и экономического развития                                                               Ю.Г. Дянина </w:t>
      </w: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DE4872">
      <w:pPr>
        <w:spacing w:line="240" w:lineRule="atLeast"/>
        <w:jc w:val="both"/>
        <w:rPr>
          <w:sz w:val="28"/>
          <w:szCs w:val="28"/>
        </w:rPr>
      </w:pPr>
    </w:p>
    <w:p w:rsidR="000B64A1" w:rsidRPr="00DE4872" w:rsidRDefault="000B64A1" w:rsidP="00DE4872">
      <w:pPr>
        <w:spacing w:line="240" w:lineRule="atLeast"/>
        <w:jc w:val="both"/>
      </w:pPr>
    </w:p>
    <w:sectPr w:rsidR="000B64A1" w:rsidRPr="00DE4872" w:rsidSect="000B64A1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5581" w:rsidRDefault="004C5581">
      <w:r>
        <w:separator/>
      </w:r>
    </w:p>
  </w:endnote>
  <w:endnote w:type="continuationSeparator" w:id="0">
    <w:p w:rsidR="004C5581" w:rsidRDefault="004C55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5581" w:rsidRDefault="004C5581">
      <w:r>
        <w:separator/>
      </w:r>
    </w:p>
  </w:footnote>
  <w:footnote w:type="continuationSeparator" w:id="0">
    <w:p w:rsidR="004C5581" w:rsidRDefault="004C55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636" w:rsidRDefault="00B82636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2E7453">
      <w:rPr>
        <w:rStyle w:val="a8"/>
        <w:noProof/>
      </w:rPr>
      <w:t>2</w:t>
    </w:r>
    <w:r>
      <w:rPr>
        <w:rStyle w:val="a8"/>
      </w:rPr>
      <w:fldChar w:fldCharType="end"/>
    </w:r>
  </w:p>
  <w:p w:rsidR="00B82636" w:rsidRDefault="00B82636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10B7A"/>
    <w:rsid w:val="00013BA7"/>
    <w:rsid w:val="000353FC"/>
    <w:rsid w:val="000359F2"/>
    <w:rsid w:val="00042157"/>
    <w:rsid w:val="00045672"/>
    <w:rsid w:val="0004682D"/>
    <w:rsid w:val="000620D2"/>
    <w:rsid w:val="00074972"/>
    <w:rsid w:val="00082B5F"/>
    <w:rsid w:val="0009527C"/>
    <w:rsid w:val="000A391E"/>
    <w:rsid w:val="000B1E06"/>
    <w:rsid w:val="000B2C42"/>
    <w:rsid w:val="000B43FE"/>
    <w:rsid w:val="000B64A1"/>
    <w:rsid w:val="000C7168"/>
    <w:rsid w:val="000C7E91"/>
    <w:rsid w:val="0010014A"/>
    <w:rsid w:val="0011657B"/>
    <w:rsid w:val="001211B7"/>
    <w:rsid w:val="001262FF"/>
    <w:rsid w:val="00127563"/>
    <w:rsid w:val="001335A0"/>
    <w:rsid w:val="00153FED"/>
    <w:rsid w:val="001638EB"/>
    <w:rsid w:val="00175338"/>
    <w:rsid w:val="00177A57"/>
    <w:rsid w:val="0019052C"/>
    <w:rsid w:val="001A4969"/>
    <w:rsid w:val="001B10F3"/>
    <w:rsid w:val="001B7EA2"/>
    <w:rsid w:val="001D3049"/>
    <w:rsid w:val="00205A31"/>
    <w:rsid w:val="002246B7"/>
    <w:rsid w:val="00231598"/>
    <w:rsid w:val="00245918"/>
    <w:rsid w:val="0025434B"/>
    <w:rsid w:val="0025697B"/>
    <w:rsid w:val="0026387C"/>
    <w:rsid w:val="00267F7F"/>
    <w:rsid w:val="0028317D"/>
    <w:rsid w:val="002A1ED2"/>
    <w:rsid w:val="002C2F21"/>
    <w:rsid w:val="002C464D"/>
    <w:rsid w:val="002D576C"/>
    <w:rsid w:val="002D7163"/>
    <w:rsid w:val="002E7453"/>
    <w:rsid w:val="002F15A1"/>
    <w:rsid w:val="002F3764"/>
    <w:rsid w:val="00306A41"/>
    <w:rsid w:val="00314380"/>
    <w:rsid w:val="003371C7"/>
    <w:rsid w:val="00353438"/>
    <w:rsid w:val="00356CBC"/>
    <w:rsid w:val="00371E4C"/>
    <w:rsid w:val="00372CE0"/>
    <w:rsid w:val="003803F6"/>
    <w:rsid w:val="003B6D85"/>
    <w:rsid w:val="003E523A"/>
    <w:rsid w:val="003E7151"/>
    <w:rsid w:val="003F5F69"/>
    <w:rsid w:val="004034E3"/>
    <w:rsid w:val="00414F2E"/>
    <w:rsid w:val="004216C7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524DD"/>
    <w:rsid w:val="00467A32"/>
    <w:rsid w:val="004746DB"/>
    <w:rsid w:val="00474F6C"/>
    <w:rsid w:val="00475C77"/>
    <w:rsid w:val="00482A93"/>
    <w:rsid w:val="004839A6"/>
    <w:rsid w:val="00483B04"/>
    <w:rsid w:val="00485649"/>
    <w:rsid w:val="004909E2"/>
    <w:rsid w:val="00496665"/>
    <w:rsid w:val="004A5E94"/>
    <w:rsid w:val="004B2921"/>
    <w:rsid w:val="004B483E"/>
    <w:rsid w:val="004B6730"/>
    <w:rsid w:val="004C364D"/>
    <w:rsid w:val="004C5581"/>
    <w:rsid w:val="004F33BC"/>
    <w:rsid w:val="004F479C"/>
    <w:rsid w:val="00513A79"/>
    <w:rsid w:val="00514187"/>
    <w:rsid w:val="0051694D"/>
    <w:rsid w:val="00516A16"/>
    <w:rsid w:val="00517BF4"/>
    <w:rsid w:val="00525D57"/>
    <w:rsid w:val="00526F87"/>
    <w:rsid w:val="005315D2"/>
    <w:rsid w:val="00535879"/>
    <w:rsid w:val="00540585"/>
    <w:rsid w:val="00575BAC"/>
    <w:rsid w:val="00585C4A"/>
    <w:rsid w:val="005C1213"/>
    <w:rsid w:val="005C73F4"/>
    <w:rsid w:val="005D6BEE"/>
    <w:rsid w:val="005E2293"/>
    <w:rsid w:val="005F5892"/>
    <w:rsid w:val="006014C2"/>
    <w:rsid w:val="0060308A"/>
    <w:rsid w:val="00611818"/>
    <w:rsid w:val="00626F24"/>
    <w:rsid w:val="00630A54"/>
    <w:rsid w:val="00644012"/>
    <w:rsid w:val="0065248B"/>
    <w:rsid w:val="006617FD"/>
    <w:rsid w:val="0066426F"/>
    <w:rsid w:val="0068041D"/>
    <w:rsid w:val="006C2002"/>
    <w:rsid w:val="006C215A"/>
    <w:rsid w:val="006E55CE"/>
    <w:rsid w:val="006F74A3"/>
    <w:rsid w:val="00707F87"/>
    <w:rsid w:val="007217B2"/>
    <w:rsid w:val="007255F3"/>
    <w:rsid w:val="007328AE"/>
    <w:rsid w:val="00743C91"/>
    <w:rsid w:val="007631C3"/>
    <w:rsid w:val="00763877"/>
    <w:rsid w:val="007701BB"/>
    <w:rsid w:val="00770220"/>
    <w:rsid w:val="007708BB"/>
    <w:rsid w:val="0079075C"/>
    <w:rsid w:val="007A20BF"/>
    <w:rsid w:val="007C3AE6"/>
    <w:rsid w:val="007D7478"/>
    <w:rsid w:val="007F0CC0"/>
    <w:rsid w:val="007F0DAF"/>
    <w:rsid w:val="007F2A24"/>
    <w:rsid w:val="0082205F"/>
    <w:rsid w:val="00826DA1"/>
    <w:rsid w:val="00832909"/>
    <w:rsid w:val="00853D0A"/>
    <w:rsid w:val="008547B3"/>
    <w:rsid w:val="00854B45"/>
    <w:rsid w:val="00884132"/>
    <w:rsid w:val="00887BF3"/>
    <w:rsid w:val="00895085"/>
    <w:rsid w:val="00896527"/>
    <w:rsid w:val="008A15AF"/>
    <w:rsid w:val="008B2485"/>
    <w:rsid w:val="008B75BD"/>
    <w:rsid w:val="008C436F"/>
    <w:rsid w:val="008D7420"/>
    <w:rsid w:val="008D765B"/>
    <w:rsid w:val="008F41AB"/>
    <w:rsid w:val="00914505"/>
    <w:rsid w:val="00932019"/>
    <w:rsid w:val="00937B5A"/>
    <w:rsid w:val="00940ED6"/>
    <w:rsid w:val="00966CCD"/>
    <w:rsid w:val="00983256"/>
    <w:rsid w:val="00987CD7"/>
    <w:rsid w:val="009A65F6"/>
    <w:rsid w:val="009B6AAB"/>
    <w:rsid w:val="009C5AD4"/>
    <w:rsid w:val="009D216B"/>
    <w:rsid w:val="009F4C01"/>
    <w:rsid w:val="00A05E82"/>
    <w:rsid w:val="00A216EC"/>
    <w:rsid w:val="00A361CB"/>
    <w:rsid w:val="00A479B6"/>
    <w:rsid w:val="00A532A4"/>
    <w:rsid w:val="00A53D94"/>
    <w:rsid w:val="00A6150F"/>
    <w:rsid w:val="00A66456"/>
    <w:rsid w:val="00AB4FAD"/>
    <w:rsid w:val="00AD6A84"/>
    <w:rsid w:val="00B10FDD"/>
    <w:rsid w:val="00B128BF"/>
    <w:rsid w:val="00B139DC"/>
    <w:rsid w:val="00B24346"/>
    <w:rsid w:val="00B27694"/>
    <w:rsid w:val="00B42EF3"/>
    <w:rsid w:val="00B50230"/>
    <w:rsid w:val="00B55799"/>
    <w:rsid w:val="00B741A9"/>
    <w:rsid w:val="00B82636"/>
    <w:rsid w:val="00B8732B"/>
    <w:rsid w:val="00B90909"/>
    <w:rsid w:val="00BB51F8"/>
    <w:rsid w:val="00BC18CE"/>
    <w:rsid w:val="00BC5644"/>
    <w:rsid w:val="00BC65AB"/>
    <w:rsid w:val="00BC65D5"/>
    <w:rsid w:val="00BC795D"/>
    <w:rsid w:val="00BD2886"/>
    <w:rsid w:val="00BD36DA"/>
    <w:rsid w:val="00BE7352"/>
    <w:rsid w:val="00BF2666"/>
    <w:rsid w:val="00C07957"/>
    <w:rsid w:val="00C17E19"/>
    <w:rsid w:val="00C25977"/>
    <w:rsid w:val="00C3417C"/>
    <w:rsid w:val="00C341A7"/>
    <w:rsid w:val="00C373F1"/>
    <w:rsid w:val="00C37EFE"/>
    <w:rsid w:val="00C462A9"/>
    <w:rsid w:val="00C52256"/>
    <w:rsid w:val="00C60704"/>
    <w:rsid w:val="00C6332D"/>
    <w:rsid w:val="00C67227"/>
    <w:rsid w:val="00C86394"/>
    <w:rsid w:val="00C95FDE"/>
    <w:rsid w:val="00C97B7D"/>
    <w:rsid w:val="00CA5A94"/>
    <w:rsid w:val="00CB080D"/>
    <w:rsid w:val="00CB7F21"/>
    <w:rsid w:val="00CD0236"/>
    <w:rsid w:val="00CF0FDA"/>
    <w:rsid w:val="00D10024"/>
    <w:rsid w:val="00D14A19"/>
    <w:rsid w:val="00D21A22"/>
    <w:rsid w:val="00D30493"/>
    <w:rsid w:val="00D30B38"/>
    <w:rsid w:val="00D4308D"/>
    <w:rsid w:val="00D72709"/>
    <w:rsid w:val="00D93579"/>
    <w:rsid w:val="00DA0FEB"/>
    <w:rsid w:val="00DA42E5"/>
    <w:rsid w:val="00DC0FA4"/>
    <w:rsid w:val="00DC38BD"/>
    <w:rsid w:val="00DC7C2A"/>
    <w:rsid w:val="00DD5F09"/>
    <w:rsid w:val="00DE01A2"/>
    <w:rsid w:val="00DE4872"/>
    <w:rsid w:val="00DE591E"/>
    <w:rsid w:val="00E01450"/>
    <w:rsid w:val="00E10B00"/>
    <w:rsid w:val="00E159BA"/>
    <w:rsid w:val="00E160C6"/>
    <w:rsid w:val="00E20DC3"/>
    <w:rsid w:val="00E27C03"/>
    <w:rsid w:val="00E31839"/>
    <w:rsid w:val="00E35AAA"/>
    <w:rsid w:val="00E474E8"/>
    <w:rsid w:val="00E51250"/>
    <w:rsid w:val="00E755E5"/>
    <w:rsid w:val="00E80EED"/>
    <w:rsid w:val="00E83697"/>
    <w:rsid w:val="00E96BDE"/>
    <w:rsid w:val="00EA325A"/>
    <w:rsid w:val="00EB4087"/>
    <w:rsid w:val="00EF4554"/>
    <w:rsid w:val="00EF665C"/>
    <w:rsid w:val="00EF74BC"/>
    <w:rsid w:val="00EF7FE6"/>
    <w:rsid w:val="00F01459"/>
    <w:rsid w:val="00F01834"/>
    <w:rsid w:val="00F045EA"/>
    <w:rsid w:val="00F14333"/>
    <w:rsid w:val="00F37B57"/>
    <w:rsid w:val="00F4110E"/>
    <w:rsid w:val="00F42327"/>
    <w:rsid w:val="00F442DB"/>
    <w:rsid w:val="00F50F76"/>
    <w:rsid w:val="00F64AF7"/>
    <w:rsid w:val="00F708FA"/>
    <w:rsid w:val="00F823AE"/>
    <w:rsid w:val="00F866AC"/>
    <w:rsid w:val="00F9063E"/>
    <w:rsid w:val="00F94B29"/>
    <w:rsid w:val="00FA2911"/>
    <w:rsid w:val="00FA7926"/>
    <w:rsid w:val="00FC0626"/>
    <w:rsid w:val="00FC40E4"/>
    <w:rsid w:val="00FC7E89"/>
    <w:rsid w:val="00FD19EB"/>
    <w:rsid w:val="00FE2BA3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uiPriority w:val="99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consultantplus://offline/ref=CDB1181782DD9694413AF93DE20B6E41595C8C483FDC9E49432E8B569A339CB8DBD43084FBF8610FDA46C47BDDT5Y7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consultantplus://offline/ref=CDB1181782DD9694413AF93DE20B6E41595C8C483FDC9E49432E8B569A339CB8DBD43084FBF8610FDA46C47BDDT5Y7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15</Pages>
  <Words>4128</Words>
  <Characters>23533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27606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16</cp:revision>
  <cp:lastPrinted>2025-11-06T15:49:00Z</cp:lastPrinted>
  <dcterms:created xsi:type="dcterms:W3CDTF">2014-11-10T12:47:00Z</dcterms:created>
  <dcterms:modified xsi:type="dcterms:W3CDTF">2026-10-19T12:32:00Z</dcterms:modified>
</cp:coreProperties>
</file>