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tblGrid>
      <w:tr w:rsidR="0029365E" w:rsidTr="00883C6A">
        <w:trPr>
          <w:cantSplit/>
          <w:trHeight w:val="1134"/>
        </w:trPr>
        <w:tc>
          <w:tcPr>
            <w:tcW w:w="4961" w:type="dxa"/>
          </w:tcPr>
          <w:p w:rsidR="0029365E" w:rsidRDefault="0029365E" w:rsidP="0029365E">
            <w:pPr>
              <w:ind w:left="34" w:hanging="34"/>
              <w:jc w:val="center"/>
            </w:pPr>
            <w:r>
              <w:t>ПРИЛОЖЕНИЕ</w:t>
            </w:r>
          </w:p>
          <w:p w:rsidR="0018368C" w:rsidRDefault="0018368C" w:rsidP="0029365E">
            <w:pPr>
              <w:ind w:left="34" w:hanging="34"/>
              <w:jc w:val="center"/>
            </w:pPr>
          </w:p>
          <w:p w:rsidR="0018368C" w:rsidRDefault="0018368C" w:rsidP="0029365E">
            <w:pPr>
              <w:ind w:left="34" w:hanging="34"/>
              <w:jc w:val="center"/>
            </w:pPr>
            <w:r>
              <w:t>УТВЕРЖДЕН</w:t>
            </w:r>
            <w:r w:rsidR="00204B8B">
              <w:t>О</w:t>
            </w:r>
          </w:p>
          <w:p w:rsidR="0029365E" w:rsidRDefault="005001F0" w:rsidP="0029365E">
            <w:pPr>
              <w:jc w:val="center"/>
            </w:pPr>
            <w:r>
              <w:t>постановл</w:t>
            </w:r>
            <w:r w:rsidR="0029365E">
              <w:t>ени</w:t>
            </w:r>
            <w:r w:rsidR="0018368C">
              <w:t>ем</w:t>
            </w:r>
            <w:r w:rsidR="0029365E">
              <w:t xml:space="preserve"> администрации</w:t>
            </w:r>
          </w:p>
          <w:p w:rsidR="0029365E" w:rsidRDefault="00883C6A" w:rsidP="0029365E">
            <w:pPr>
              <w:jc w:val="center"/>
            </w:pPr>
            <w:r>
              <w:t xml:space="preserve">Ахтанизовского сельского поселения </w:t>
            </w:r>
          </w:p>
          <w:p w:rsidR="0029365E" w:rsidRDefault="0029365E" w:rsidP="0029365E">
            <w:pPr>
              <w:jc w:val="center"/>
            </w:pPr>
            <w:r>
              <w:t>Темрюкск</w:t>
            </w:r>
            <w:r w:rsidR="00883C6A">
              <w:t>ого</w:t>
            </w:r>
            <w:r>
              <w:t xml:space="preserve"> </w:t>
            </w:r>
            <w:r w:rsidR="00204B8B">
              <w:t xml:space="preserve">муниципального </w:t>
            </w:r>
            <w:r>
              <w:t>район</w:t>
            </w:r>
            <w:r w:rsidR="00883C6A">
              <w:t>а</w:t>
            </w:r>
          </w:p>
          <w:p w:rsidR="00204B8B" w:rsidRDefault="00204B8B" w:rsidP="0029365E">
            <w:pPr>
              <w:jc w:val="center"/>
            </w:pPr>
            <w:r>
              <w:t>Краснодарского края</w:t>
            </w:r>
          </w:p>
          <w:p w:rsidR="0029365E" w:rsidRDefault="0029365E" w:rsidP="0029365E">
            <w:pPr>
              <w:jc w:val="center"/>
            </w:pPr>
            <w:r>
              <w:t>от __________</w:t>
            </w:r>
            <w:r w:rsidR="00883C6A">
              <w:t>____ № ____</w:t>
            </w:r>
          </w:p>
          <w:p w:rsidR="0029365E" w:rsidRDefault="0029365E" w:rsidP="0029365E">
            <w:pPr>
              <w:jc w:val="center"/>
            </w:pPr>
          </w:p>
          <w:p w:rsidR="005001F0" w:rsidRDefault="005001F0" w:rsidP="005001F0">
            <w:pPr>
              <w:jc w:val="center"/>
            </w:pPr>
          </w:p>
          <w:p w:rsidR="00775E16" w:rsidRDefault="00775E16" w:rsidP="005001F0">
            <w:pPr>
              <w:jc w:val="center"/>
            </w:pPr>
          </w:p>
        </w:tc>
      </w:tr>
    </w:tbl>
    <w:p w:rsidR="00204B8B" w:rsidRDefault="00204B8B" w:rsidP="00204B8B">
      <w:pPr>
        <w:jc w:val="center"/>
        <w:rPr>
          <w:b/>
          <w:color w:val="000000"/>
          <w:szCs w:val="28"/>
        </w:rPr>
      </w:pPr>
      <w:r w:rsidRPr="00C6120C">
        <w:rPr>
          <w:b/>
          <w:color w:val="000000"/>
          <w:szCs w:val="28"/>
        </w:rPr>
        <w:t>П</w:t>
      </w:r>
      <w:r>
        <w:rPr>
          <w:b/>
          <w:color w:val="000000"/>
          <w:szCs w:val="28"/>
        </w:rPr>
        <w:t>ОЛОЖЕНИЕ</w:t>
      </w:r>
      <w:r w:rsidRPr="00C6120C">
        <w:rPr>
          <w:b/>
          <w:color w:val="000000"/>
          <w:szCs w:val="28"/>
        </w:rPr>
        <w:t xml:space="preserve"> </w:t>
      </w:r>
    </w:p>
    <w:p w:rsidR="00204B8B" w:rsidRDefault="00204B8B" w:rsidP="00204B8B">
      <w:pPr>
        <w:jc w:val="center"/>
        <w:rPr>
          <w:b/>
          <w:color w:val="000000"/>
          <w:szCs w:val="28"/>
        </w:rPr>
      </w:pPr>
      <w:r w:rsidRPr="00C272DA">
        <w:rPr>
          <w:b/>
          <w:color w:val="000000"/>
          <w:szCs w:val="28"/>
        </w:rPr>
        <w:t xml:space="preserve">о порядке представления лицом, поступающим на должность руководителя муниципального </w:t>
      </w:r>
      <w:proofErr w:type="gramStart"/>
      <w:r w:rsidRPr="00C272DA">
        <w:rPr>
          <w:b/>
          <w:color w:val="000000"/>
          <w:szCs w:val="28"/>
        </w:rPr>
        <w:t xml:space="preserve">учреждения  </w:t>
      </w:r>
      <w:r>
        <w:rPr>
          <w:b/>
          <w:color w:val="000000"/>
          <w:szCs w:val="28"/>
        </w:rPr>
        <w:t>Ахтанизовского</w:t>
      </w:r>
      <w:proofErr w:type="gramEnd"/>
      <w:r w:rsidRPr="00C272DA">
        <w:rPr>
          <w:b/>
          <w:color w:val="000000"/>
          <w:szCs w:val="28"/>
        </w:rPr>
        <w:t xml:space="preserve"> </w:t>
      </w:r>
    </w:p>
    <w:p w:rsidR="00204B8B" w:rsidRDefault="00204B8B" w:rsidP="00204B8B">
      <w:pPr>
        <w:ind w:right="282"/>
        <w:jc w:val="center"/>
        <w:rPr>
          <w:b/>
          <w:color w:val="000000"/>
          <w:szCs w:val="28"/>
        </w:rPr>
      </w:pPr>
      <w:r w:rsidRPr="00C272DA">
        <w:rPr>
          <w:b/>
          <w:color w:val="000000"/>
          <w:szCs w:val="28"/>
        </w:rPr>
        <w:t xml:space="preserve">сельского поселения Темрюкского </w:t>
      </w:r>
      <w:r>
        <w:rPr>
          <w:b/>
          <w:color w:val="000000"/>
          <w:szCs w:val="28"/>
        </w:rPr>
        <w:t xml:space="preserve">муниципального </w:t>
      </w:r>
      <w:r w:rsidRPr="00C272DA">
        <w:rPr>
          <w:b/>
          <w:color w:val="000000"/>
          <w:szCs w:val="28"/>
        </w:rPr>
        <w:t>района</w:t>
      </w:r>
      <w:r>
        <w:rPr>
          <w:b/>
          <w:color w:val="000000"/>
          <w:szCs w:val="28"/>
        </w:rPr>
        <w:t xml:space="preserve"> краснодарского края</w:t>
      </w:r>
      <w:r w:rsidRPr="00C272DA">
        <w:rPr>
          <w:b/>
          <w:color w:val="000000"/>
          <w:szCs w:val="28"/>
        </w:rPr>
        <w:t>, а также руководителем муниципального учреждения</w:t>
      </w:r>
      <w:r w:rsidRPr="00C6120C">
        <w:rPr>
          <w:b/>
          <w:color w:val="000000"/>
          <w:szCs w:val="28"/>
        </w:rPr>
        <w:t xml:space="preserve"> </w:t>
      </w:r>
      <w:r>
        <w:rPr>
          <w:b/>
          <w:color w:val="000000"/>
          <w:szCs w:val="28"/>
        </w:rPr>
        <w:t>Ахтанизовского</w:t>
      </w:r>
      <w:r w:rsidRPr="00C6120C">
        <w:rPr>
          <w:b/>
          <w:color w:val="000000"/>
          <w:szCs w:val="28"/>
        </w:rPr>
        <w:t xml:space="preserve"> сельского поселения Темрюкского </w:t>
      </w:r>
      <w:r>
        <w:rPr>
          <w:b/>
          <w:color w:val="000000"/>
          <w:szCs w:val="28"/>
        </w:rPr>
        <w:t xml:space="preserve">муниципального </w:t>
      </w:r>
      <w:proofErr w:type="gramStart"/>
      <w:r w:rsidRPr="00C6120C">
        <w:rPr>
          <w:b/>
          <w:color w:val="000000"/>
          <w:szCs w:val="28"/>
        </w:rPr>
        <w:t xml:space="preserve">района  </w:t>
      </w:r>
      <w:r>
        <w:rPr>
          <w:b/>
          <w:color w:val="000000"/>
          <w:szCs w:val="28"/>
        </w:rPr>
        <w:t>Краснодарского</w:t>
      </w:r>
      <w:proofErr w:type="gramEnd"/>
      <w:r>
        <w:rPr>
          <w:b/>
          <w:color w:val="000000"/>
          <w:szCs w:val="28"/>
        </w:rPr>
        <w:t xml:space="preserve"> края </w:t>
      </w:r>
      <w:r w:rsidRPr="00C6120C">
        <w:rPr>
          <w:b/>
          <w:color w:val="000000"/>
          <w:szCs w:val="28"/>
        </w:rPr>
        <w:t xml:space="preserve">сведений о доходах, </w:t>
      </w:r>
    </w:p>
    <w:p w:rsidR="00204B8B" w:rsidRDefault="00204B8B" w:rsidP="00204B8B">
      <w:pPr>
        <w:ind w:right="282"/>
        <w:jc w:val="center"/>
        <w:rPr>
          <w:b/>
          <w:color w:val="000000"/>
          <w:szCs w:val="28"/>
        </w:rPr>
      </w:pPr>
      <w:r w:rsidRPr="00C6120C">
        <w:rPr>
          <w:b/>
          <w:color w:val="000000"/>
          <w:szCs w:val="28"/>
        </w:rPr>
        <w:t>об имуществе и обязательствах имущественного характера</w:t>
      </w:r>
    </w:p>
    <w:p w:rsidR="00FC5669" w:rsidRDefault="00FC5669" w:rsidP="008B245F">
      <w:pPr>
        <w:jc w:val="center"/>
        <w:rPr>
          <w:b/>
        </w:rPr>
      </w:pPr>
    </w:p>
    <w:p w:rsidR="008B245F" w:rsidRPr="008F524B" w:rsidRDefault="008B245F" w:rsidP="00E3395D">
      <w:pPr>
        <w:rPr>
          <w:sz w:val="20"/>
        </w:rPr>
      </w:pPr>
    </w:p>
    <w:tbl>
      <w:tblPr>
        <w:tblStyle w:val="a6"/>
        <w:tblW w:w="1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4065"/>
        <w:gridCol w:w="5784"/>
      </w:tblGrid>
      <w:tr w:rsidR="00204B8B" w:rsidTr="00204B8B">
        <w:trPr>
          <w:gridAfter w:val="2"/>
          <w:wAfter w:w="9849" w:type="dxa"/>
        </w:trPr>
        <w:tc>
          <w:tcPr>
            <w:tcW w:w="9498" w:type="dxa"/>
          </w:tcPr>
          <w:p w:rsidR="00204B8B" w:rsidRPr="00C6120C" w:rsidRDefault="00204B8B" w:rsidP="00204B8B">
            <w:pPr>
              <w:ind w:right="-3828" w:firstLine="720"/>
              <w:jc w:val="both"/>
              <w:rPr>
                <w:szCs w:val="28"/>
              </w:rPr>
            </w:pPr>
            <w:r w:rsidRPr="00C6120C">
              <w:rPr>
                <w:szCs w:val="28"/>
              </w:rPr>
              <w:t>1.</w:t>
            </w:r>
            <w:r w:rsidRPr="00C6120C">
              <w:rPr>
                <w:szCs w:val="28"/>
                <w:lang w:val="en-US"/>
              </w:rPr>
              <w:t> </w:t>
            </w:r>
            <w:r w:rsidRPr="00C6120C">
              <w:rPr>
                <w:szCs w:val="28"/>
              </w:rPr>
              <w:t>Настоящее Положение определяет:</w:t>
            </w:r>
          </w:p>
          <w:p w:rsidR="00204B8B" w:rsidRPr="00C6120C" w:rsidRDefault="00204B8B" w:rsidP="00204B8B">
            <w:pPr>
              <w:ind w:firstLine="720"/>
              <w:jc w:val="both"/>
              <w:rPr>
                <w:szCs w:val="28"/>
              </w:rPr>
            </w:pPr>
            <w:r w:rsidRPr="00C6120C">
              <w:rPr>
                <w:szCs w:val="28"/>
              </w:rPr>
              <w:t>-</w:t>
            </w:r>
            <w:r w:rsidRPr="00C6120C">
              <w:rPr>
                <w:szCs w:val="28"/>
                <w:lang w:val="en-US"/>
              </w:rPr>
              <w:t> </w:t>
            </w:r>
            <w:r w:rsidRPr="00C6120C">
              <w:rPr>
                <w:szCs w:val="28"/>
              </w:rPr>
              <w:t>п</w:t>
            </w:r>
            <w:r>
              <w:rPr>
                <w:szCs w:val="28"/>
              </w:rPr>
              <w:t xml:space="preserve">орядок представления гражданином, поступающим на должность руководителя муниципального учреждения, а также руководителем муниципального учреждения </w:t>
            </w:r>
            <w:r w:rsidRPr="00C6120C">
              <w:rPr>
                <w:szCs w:val="28"/>
              </w:rPr>
              <w:t>сведений о доходах, об имуществе и обязательствах имущественного характера, предусмотренных</w:t>
            </w:r>
            <w:r>
              <w:rPr>
                <w:szCs w:val="28"/>
              </w:rPr>
              <w:t xml:space="preserve"> частью</w:t>
            </w:r>
            <w:r>
              <w:rPr>
                <w:szCs w:val="28"/>
              </w:rPr>
              <w:t xml:space="preserve"> </w:t>
            </w:r>
            <w:r>
              <w:rPr>
                <w:szCs w:val="28"/>
              </w:rPr>
              <w:t>1 статьи 8</w:t>
            </w:r>
            <w:r w:rsidRPr="00C6120C">
              <w:rPr>
                <w:szCs w:val="28"/>
              </w:rPr>
              <w:t xml:space="preserve"> Федерального закона от 25</w:t>
            </w:r>
            <w:r>
              <w:rPr>
                <w:szCs w:val="28"/>
              </w:rPr>
              <w:t xml:space="preserve"> декабря </w:t>
            </w:r>
            <w:r w:rsidRPr="00C6120C">
              <w:rPr>
                <w:szCs w:val="28"/>
              </w:rPr>
              <w:t>2008</w:t>
            </w:r>
            <w:r>
              <w:rPr>
                <w:szCs w:val="28"/>
              </w:rPr>
              <w:t xml:space="preserve"> г.</w:t>
            </w:r>
            <w:r w:rsidRPr="00C6120C">
              <w:rPr>
                <w:szCs w:val="28"/>
              </w:rPr>
              <w:t xml:space="preserve"> №</w:t>
            </w:r>
            <w:r w:rsidRPr="00C6120C">
              <w:rPr>
                <w:szCs w:val="28"/>
                <w:lang w:val="en-US"/>
              </w:rPr>
              <w:t> </w:t>
            </w:r>
            <w:r w:rsidRPr="00C6120C">
              <w:rPr>
                <w:szCs w:val="28"/>
              </w:rPr>
              <w:t xml:space="preserve">273-ФЗ </w:t>
            </w:r>
            <w:r>
              <w:rPr>
                <w:szCs w:val="28"/>
              </w:rPr>
              <w:t>«</w:t>
            </w:r>
            <w:r w:rsidRPr="00C6120C">
              <w:rPr>
                <w:szCs w:val="28"/>
              </w:rPr>
              <w:t>О противодействии коррупции</w:t>
            </w:r>
            <w:r>
              <w:rPr>
                <w:szCs w:val="28"/>
              </w:rPr>
              <w:t>»</w:t>
            </w:r>
            <w:r w:rsidRPr="00C6120C">
              <w:rPr>
                <w:szCs w:val="28"/>
              </w:rPr>
              <w:t xml:space="preserve"> (далее - сведения о доходах, об имуществе и обязатель</w:t>
            </w:r>
            <w:r>
              <w:rPr>
                <w:szCs w:val="28"/>
              </w:rPr>
              <w:t>ствах имущественного характера).</w:t>
            </w:r>
          </w:p>
          <w:p w:rsidR="00204B8B" w:rsidRPr="00C6120C" w:rsidRDefault="00204B8B" w:rsidP="00204B8B">
            <w:pPr>
              <w:ind w:firstLine="720"/>
              <w:jc w:val="both"/>
              <w:rPr>
                <w:szCs w:val="28"/>
              </w:rPr>
            </w:pPr>
            <w:r w:rsidRPr="00C6120C">
              <w:rPr>
                <w:szCs w:val="28"/>
              </w:rPr>
              <w:t>2.</w:t>
            </w:r>
            <w:r w:rsidRPr="00C6120C">
              <w:rPr>
                <w:szCs w:val="28"/>
                <w:lang w:val="en-US"/>
              </w:rPr>
              <w:t> </w:t>
            </w:r>
            <w:r>
              <w:rPr>
                <w:szCs w:val="28"/>
              </w:rPr>
              <w:t>С</w:t>
            </w:r>
            <w:r w:rsidRPr="00C6120C">
              <w:rPr>
                <w:szCs w:val="28"/>
              </w:rPr>
              <w:t>ведения о доходах, об имуществе и обязательствах имущественного характера</w:t>
            </w:r>
            <w:r>
              <w:rPr>
                <w:szCs w:val="28"/>
              </w:rPr>
              <w:t xml:space="preserve"> представляются по утвержденной Президентом Российской Федерации форме справки</w:t>
            </w:r>
            <w:r w:rsidRPr="00C6120C">
              <w:rPr>
                <w:szCs w:val="28"/>
              </w:rPr>
              <w:t>:</w:t>
            </w:r>
          </w:p>
          <w:p w:rsidR="00204B8B" w:rsidRDefault="00204B8B" w:rsidP="00204B8B">
            <w:pPr>
              <w:ind w:firstLine="720"/>
              <w:jc w:val="both"/>
              <w:rPr>
                <w:szCs w:val="28"/>
              </w:rPr>
            </w:pPr>
            <w:r w:rsidRPr="00C6120C">
              <w:rPr>
                <w:szCs w:val="28"/>
              </w:rPr>
              <w:t>а) </w:t>
            </w:r>
            <w:r>
              <w:rPr>
                <w:szCs w:val="28"/>
              </w:rPr>
              <w:t>г</w:t>
            </w:r>
            <w:r w:rsidRPr="00C6120C">
              <w:rPr>
                <w:szCs w:val="28"/>
              </w:rPr>
              <w:t>раждана</w:t>
            </w:r>
            <w:r>
              <w:rPr>
                <w:szCs w:val="28"/>
              </w:rPr>
              <w:t>ми</w:t>
            </w:r>
            <w:r>
              <w:rPr>
                <w:szCs w:val="28"/>
              </w:rPr>
              <w:t xml:space="preserve"> </w:t>
            </w:r>
            <w:r>
              <w:rPr>
                <w:szCs w:val="28"/>
              </w:rPr>
              <w:t xml:space="preserve">- при поступлении на </w:t>
            </w:r>
            <w:r w:rsidRPr="00C6120C">
              <w:rPr>
                <w:szCs w:val="28"/>
              </w:rPr>
              <w:t>должност</w:t>
            </w:r>
            <w:r>
              <w:rPr>
                <w:szCs w:val="28"/>
              </w:rPr>
              <w:t>ь руководителя</w:t>
            </w:r>
            <w:r w:rsidRPr="00C6120C">
              <w:rPr>
                <w:szCs w:val="28"/>
              </w:rPr>
              <w:t xml:space="preserve"> муниципально</w:t>
            </w:r>
            <w:r>
              <w:rPr>
                <w:szCs w:val="28"/>
              </w:rPr>
              <w:t>го учреждения;</w:t>
            </w:r>
          </w:p>
          <w:p w:rsidR="00204B8B" w:rsidRPr="00C6120C" w:rsidRDefault="00204B8B" w:rsidP="00204B8B">
            <w:pPr>
              <w:ind w:firstLine="720"/>
              <w:jc w:val="both"/>
              <w:rPr>
                <w:szCs w:val="28"/>
              </w:rPr>
            </w:pPr>
            <w:r w:rsidRPr="00C6120C">
              <w:rPr>
                <w:szCs w:val="28"/>
              </w:rPr>
              <w:t>б) </w:t>
            </w:r>
            <w:r>
              <w:rPr>
                <w:szCs w:val="28"/>
              </w:rPr>
              <w:t xml:space="preserve">руководителем муниципального учреждения, в случае возникновения оснований для предоставления </w:t>
            </w:r>
            <w:r w:rsidRPr="00C6120C">
              <w:rPr>
                <w:szCs w:val="28"/>
              </w:rPr>
              <w:t xml:space="preserve">сведений о расходах в соответствии с </w:t>
            </w:r>
            <w:r>
              <w:rPr>
                <w:szCs w:val="28"/>
              </w:rPr>
              <w:t>Федеральным законом</w:t>
            </w:r>
            <w:r w:rsidRPr="00C6120C">
              <w:rPr>
                <w:szCs w:val="28"/>
              </w:rPr>
              <w:t xml:space="preserve"> от 3</w:t>
            </w:r>
            <w:r>
              <w:rPr>
                <w:szCs w:val="28"/>
              </w:rPr>
              <w:t xml:space="preserve"> декабря </w:t>
            </w:r>
            <w:r w:rsidRPr="00C6120C">
              <w:rPr>
                <w:szCs w:val="28"/>
              </w:rPr>
              <w:t>2012</w:t>
            </w:r>
            <w:r>
              <w:rPr>
                <w:szCs w:val="28"/>
              </w:rPr>
              <w:t xml:space="preserve"> г.</w:t>
            </w:r>
            <w:r w:rsidRPr="00C6120C">
              <w:rPr>
                <w:szCs w:val="28"/>
              </w:rPr>
              <w:t xml:space="preserve"> №</w:t>
            </w:r>
            <w:r w:rsidRPr="00C6120C">
              <w:rPr>
                <w:szCs w:val="28"/>
                <w:lang w:val="en-US"/>
              </w:rPr>
              <w:t> </w:t>
            </w:r>
            <w:r w:rsidRPr="00C6120C">
              <w:rPr>
                <w:szCs w:val="28"/>
              </w:rPr>
              <w:t>230-</w:t>
            </w:r>
            <w:r>
              <w:rPr>
                <w:szCs w:val="28"/>
              </w:rPr>
              <w:t>ФЗ «</w:t>
            </w:r>
            <w:r w:rsidRPr="00C6120C">
              <w:rPr>
                <w:szCs w:val="28"/>
              </w:rPr>
              <w:t>О контроле за соответствием расходов лиц, замещающих государственные д</w:t>
            </w:r>
            <w:r>
              <w:rPr>
                <w:szCs w:val="28"/>
              </w:rPr>
              <w:t xml:space="preserve">олжности, и иных лиц их доходам» в случае совершения </w:t>
            </w:r>
            <w:r w:rsidRPr="005E4CCD">
              <w:rPr>
                <w:color w:val="22272F"/>
                <w:szCs w:val="28"/>
                <w:shd w:val="clear" w:color="auto" w:fill="FFFFFF"/>
              </w:rPr>
              <w:t>сделк</w:t>
            </w:r>
            <w:r>
              <w:rPr>
                <w:color w:val="22272F"/>
                <w:szCs w:val="28"/>
                <w:shd w:val="clear" w:color="auto" w:fill="FFFFFF"/>
              </w:rPr>
              <w:t>и</w:t>
            </w:r>
            <w:r w:rsidRPr="005E4CCD">
              <w:rPr>
                <w:color w:val="22272F"/>
                <w:szCs w:val="28"/>
                <w:shd w:val="clear" w:color="auto" w:fill="FFFFFF"/>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w:t>
            </w:r>
            <w:r w:rsidRPr="005E4CCD">
              <w:rPr>
                <w:color w:val="22272F"/>
                <w:szCs w:val="28"/>
                <w:shd w:val="clear" w:color="auto" w:fill="FFFFFF"/>
              </w:rPr>
              <w:lastRenderedPageBreak/>
              <w:t>отчетному периоду, и об источниках получения средств, за счет которых совершены эти сделки</w:t>
            </w:r>
            <w:r>
              <w:rPr>
                <w:color w:val="22272F"/>
                <w:szCs w:val="28"/>
                <w:shd w:val="clear" w:color="auto" w:fill="FFFFFF"/>
              </w:rPr>
              <w:t>- не позднее 30 апреля года, следующего за годом, в котором возникли такие основания</w:t>
            </w:r>
            <w:r w:rsidRPr="00C6120C">
              <w:rPr>
                <w:szCs w:val="28"/>
              </w:rPr>
              <w:t>.</w:t>
            </w:r>
          </w:p>
          <w:p w:rsidR="00204B8B" w:rsidRDefault="00204B8B" w:rsidP="00204B8B">
            <w:pPr>
              <w:ind w:firstLine="720"/>
              <w:jc w:val="both"/>
              <w:rPr>
                <w:szCs w:val="28"/>
              </w:rPr>
            </w:pPr>
            <w:r>
              <w:rPr>
                <w:szCs w:val="28"/>
              </w:rPr>
              <w:t>3. Гражданин при поступлении на должность руководителя муниципального учреждения представляет:</w:t>
            </w:r>
          </w:p>
          <w:p w:rsidR="00204B8B" w:rsidRPr="00C6120C" w:rsidRDefault="00204B8B" w:rsidP="00204B8B">
            <w:pPr>
              <w:ind w:firstLine="720"/>
              <w:jc w:val="both"/>
              <w:rPr>
                <w:szCs w:val="28"/>
              </w:rPr>
            </w:pPr>
            <w:r w:rsidRPr="00C6120C">
              <w:rPr>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4B8B" w:rsidRPr="00C6120C" w:rsidRDefault="00204B8B" w:rsidP="00204B8B">
            <w:pPr>
              <w:ind w:firstLine="720"/>
              <w:jc w:val="both"/>
              <w:rPr>
                <w:szCs w:val="28"/>
              </w:rPr>
            </w:pPr>
            <w:r w:rsidRPr="00C6120C">
              <w:rPr>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4B8B" w:rsidRPr="00C6120C" w:rsidRDefault="00204B8B" w:rsidP="00204B8B">
            <w:pPr>
              <w:ind w:firstLine="720"/>
              <w:jc w:val="both"/>
              <w:rPr>
                <w:szCs w:val="28"/>
              </w:rPr>
            </w:pPr>
            <w:r>
              <w:rPr>
                <w:szCs w:val="28"/>
              </w:rPr>
              <w:t>4</w:t>
            </w:r>
            <w:r w:rsidRPr="00C6120C">
              <w:rPr>
                <w:szCs w:val="28"/>
              </w:rPr>
              <w:t>.</w:t>
            </w:r>
            <w:r w:rsidRPr="00C6120C">
              <w:rPr>
                <w:szCs w:val="28"/>
                <w:lang w:val="en-US"/>
              </w:rPr>
              <w:t> </w:t>
            </w:r>
            <w:r>
              <w:rPr>
                <w:szCs w:val="28"/>
              </w:rPr>
              <w:t>Руководитель м</w:t>
            </w:r>
            <w:r w:rsidRPr="00C6120C">
              <w:rPr>
                <w:szCs w:val="28"/>
              </w:rPr>
              <w:t>униципальн</w:t>
            </w:r>
            <w:r>
              <w:rPr>
                <w:szCs w:val="28"/>
              </w:rPr>
              <w:t>ого учреждения</w:t>
            </w:r>
            <w:r w:rsidRPr="00C6120C">
              <w:rPr>
                <w:szCs w:val="28"/>
              </w:rPr>
              <w:t xml:space="preserve"> представляет:</w:t>
            </w:r>
          </w:p>
          <w:p w:rsidR="00204B8B" w:rsidRPr="00C6120C" w:rsidRDefault="00204B8B" w:rsidP="00204B8B">
            <w:pPr>
              <w:ind w:firstLine="720"/>
              <w:jc w:val="both"/>
              <w:rPr>
                <w:szCs w:val="28"/>
              </w:rPr>
            </w:pPr>
            <w:r w:rsidRPr="00C6120C">
              <w:rPr>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Pr>
                <w:szCs w:val="28"/>
              </w:rPr>
              <w:t>Федеральным законом</w:t>
            </w:r>
            <w:r w:rsidRPr="00C6120C">
              <w:rPr>
                <w:szCs w:val="28"/>
              </w:rPr>
              <w:t xml:space="preserve"> от 3</w:t>
            </w:r>
            <w:r>
              <w:rPr>
                <w:szCs w:val="28"/>
              </w:rPr>
              <w:t xml:space="preserve"> декабря </w:t>
            </w:r>
            <w:r w:rsidRPr="00C6120C">
              <w:rPr>
                <w:szCs w:val="28"/>
              </w:rPr>
              <w:t>2012</w:t>
            </w:r>
            <w:r>
              <w:rPr>
                <w:szCs w:val="28"/>
              </w:rPr>
              <w:t xml:space="preserve"> г.</w:t>
            </w:r>
            <w:r w:rsidRPr="00C6120C">
              <w:rPr>
                <w:szCs w:val="28"/>
              </w:rPr>
              <w:t xml:space="preserve"> №</w:t>
            </w:r>
            <w:r w:rsidRPr="00C6120C">
              <w:rPr>
                <w:szCs w:val="28"/>
                <w:lang w:val="en-US"/>
              </w:rPr>
              <w:t> </w:t>
            </w:r>
            <w:r w:rsidRPr="00C6120C">
              <w:rPr>
                <w:szCs w:val="28"/>
              </w:rPr>
              <w:t>230-</w:t>
            </w:r>
            <w:r>
              <w:rPr>
                <w:szCs w:val="28"/>
              </w:rPr>
              <w:t>ФЗ</w:t>
            </w:r>
            <w:r w:rsidRPr="00C6120C">
              <w:rPr>
                <w:szCs w:val="28"/>
              </w:rPr>
              <w:t xml:space="preserve"> </w:t>
            </w:r>
            <w:r>
              <w:rPr>
                <w:szCs w:val="28"/>
              </w:rPr>
              <w:t>«</w:t>
            </w:r>
            <w:r w:rsidRPr="00C6120C">
              <w:rPr>
                <w:szCs w:val="28"/>
              </w:rPr>
              <w:t>О контроле за соответствием расходов лиц, замещающих государственные д</w:t>
            </w:r>
            <w:r>
              <w:rPr>
                <w:szCs w:val="28"/>
              </w:rPr>
              <w:t>олжности, и иных лиц их доходам»</w:t>
            </w:r>
            <w:r w:rsidRPr="00C6120C">
              <w:rPr>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4B8B" w:rsidRPr="00C6120C" w:rsidRDefault="00204B8B" w:rsidP="00204B8B">
            <w:pPr>
              <w:ind w:firstLine="720"/>
              <w:jc w:val="both"/>
              <w:rPr>
                <w:szCs w:val="28"/>
              </w:rPr>
            </w:pPr>
            <w:r w:rsidRPr="00C6120C">
              <w:rPr>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r>
              <w:rPr>
                <w:szCs w:val="28"/>
              </w:rPr>
              <w:t xml:space="preserve">Федеральным законом от </w:t>
            </w:r>
            <w:r w:rsidRPr="00C6120C">
              <w:rPr>
                <w:szCs w:val="28"/>
              </w:rPr>
              <w:t>3</w:t>
            </w:r>
            <w:r>
              <w:rPr>
                <w:szCs w:val="28"/>
              </w:rPr>
              <w:t xml:space="preserve"> декабря </w:t>
            </w:r>
            <w:r w:rsidRPr="00C6120C">
              <w:rPr>
                <w:szCs w:val="28"/>
              </w:rPr>
              <w:t xml:space="preserve">2012 </w:t>
            </w:r>
            <w:r>
              <w:rPr>
                <w:szCs w:val="28"/>
              </w:rPr>
              <w:t xml:space="preserve">г. </w:t>
            </w:r>
            <w:r w:rsidRPr="00C6120C">
              <w:rPr>
                <w:szCs w:val="28"/>
              </w:rPr>
              <w:t>№</w:t>
            </w:r>
            <w:r w:rsidRPr="00C6120C">
              <w:rPr>
                <w:szCs w:val="28"/>
                <w:lang w:val="en-US"/>
              </w:rPr>
              <w:t> </w:t>
            </w:r>
            <w:r w:rsidRPr="00C6120C">
              <w:rPr>
                <w:szCs w:val="28"/>
              </w:rPr>
              <w:t>230-</w:t>
            </w:r>
            <w:r>
              <w:rPr>
                <w:szCs w:val="28"/>
              </w:rPr>
              <w:t>ФЗ</w:t>
            </w:r>
            <w:r w:rsidRPr="00C6120C">
              <w:rPr>
                <w:szCs w:val="28"/>
              </w:rPr>
              <w:t xml:space="preserve"> </w:t>
            </w:r>
            <w:r>
              <w:rPr>
                <w:szCs w:val="28"/>
              </w:rPr>
              <w:t>«</w:t>
            </w:r>
            <w:r w:rsidRPr="00C6120C">
              <w:rPr>
                <w:szCs w:val="28"/>
              </w:rPr>
              <w:t>О контроле за соответствием расходов лиц, замещающих государственные должности, и иных лиц их доходам</w:t>
            </w:r>
            <w:r>
              <w:rPr>
                <w:szCs w:val="28"/>
              </w:rPr>
              <w:t>»</w:t>
            </w:r>
            <w:r w:rsidRPr="00C6120C">
              <w:rPr>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C6120C">
              <w:rPr>
                <w:szCs w:val="28"/>
              </w:rPr>
              <w:lastRenderedPageBreak/>
              <w:t>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204B8B" w:rsidRPr="00C6120C" w:rsidRDefault="00204B8B" w:rsidP="00204B8B">
            <w:pPr>
              <w:ind w:firstLine="720"/>
              <w:jc w:val="both"/>
              <w:rPr>
                <w:szCs w:val="28"/>
              </w:rPr>
            </w:pPr>
            <w:r>
              <w:rPr>
                <w:szCs w:val="28"/>
              </w:rPr>
              <w:t>5</w:t>
            </w:r>
            <w:r w:rsidRPr="00C6120C">
              <w:rPr>
                <w:szCs w:val="28"/>
              </w:rPr>
              <w:t>.</w:t>
            </w:r>
            <w:r w:rsidRPr="00C6120C">
              <w:rPr>
                <w:szCs w:val="28"/>
                <w:lang w:val="en-US"/>
              </w:rPr>
              <w:t> </w:t>
            </w:r>
            <w:r w:rsidRPr="00C6120C">
              <w:rPr>
                <w:szCs w:val="28"/>
              </w:rPr>
              <w:t xml:space="preserve">Сведения, предусмотренные пунктами </w:t>
            </w:r>
            <w:r>
              <w:rPr>
                <w:szCs w:val="28"/>
              </w:rPr>
              <w:t>3</w:t>
            </w:r>
            <w:r w:rsidRPr="00C6120C">
              <w:rPr>
                <w:szCs w:val="28"/>
              </w:rPr>
              <w:t xml:space="preserve"> и </w:t>
            </w:r>
            <w:r>
              <w:rPr>
                <w:szCs w:val="28"/>
              </w:rPr>
              <w:t>4</w:t>
            </w:r>
            <w:r w:rsidRPr="00C6120C">
              <w:rPr>
                <w:szCs w:val="28"/>
              </w:rPr>
              <w:t xml:space="preserve"> настоящего Положения, представляются в общий отдел администрации </w:t>
            </w:r>
            <w:r>
              <w:rPr>
                <w:szCs w:val="28"/>
              </w:rPr>
              <w:t>Ахтанизовского</w:t>
            </w:r>
            <w:r>
              <w:rPr>
                <w:szCs w:val="28"/>
              </w:rPr>
              <w:t xml:space="preserve"> </w:t>
            </w:r>
            <w:proofErr w:type="gramStart"/>
            <w:r>
              <w:rPr>
                <w:szCs w:val="28"/>
              </w:rPr>
              <w:t>сельского  поселения</w:t>
            </w:r>
            <w:proofErr w:type="gramEnd"/>
            <w:r>
              <w:rPr>
                <w:szCs w:val="28"/>
              </w:rPr>
              <w:t xml:space="preserve"> Темрюкского</w:t>
            </w:r>
            <w:r>
              <w:rPr>
                <w:szCs w:val="28"/>
              </w:rPr>
              <w:t xml:space="preserve"> муниципального</w:t>
            </w:r>
            <w:r w:rsidRPr="00C6120C">
              <w:rPr>
                <w:szCs w:val="28"/>
              </w:rPr>
              <w:t xml:space="preserve"> района</w:t>
            </w:r>
            <w:r>
              <w:rPr>
                <w:szCs w:val="28"/>
              </w:rPr>
              <w:t xml:space="preserve"> Краснодарского края</w:t>
            </w:r>
            <w:r w:rsidRPr="00C6120C">
              <w:rPr>
                <w:szCs w:val="28"/>
              </w:rPr>
              <w:t>.</w:t>
            </w:r>
          </w:p>
          <w:p w:rsidR="00204B8B" w:rsidRPr="00C6120C" w:rsidRDefault="00204B8B" w:rsidP="00204B8B">
            <w:pPr>
              <w:ind w:firstLine="720"/>
              <w:jc w:val="both"/>
              <w:rPr>
                <w:szCs w:val="28"/>
              </w:rPr>
            </w:pPr>
            <w:r>
              <w:rPr>
                <w:szCs w:val="28"/>
              </w:rPr>
              <w:t>6</w:t>
            </w:r>
            <w:r w:rsidRPr="00C6120C">
              <w:rPr>
                <w:szCs w:val="28"/>
              </w:rPr>
              <w:t>.</w:t>
            </w:r>
            <w:r w:rsidRPr="00C6120C">
              <w:rPr>
                <w:szCs w:val="28"/>
                <w:lang w:val="en-US"/>
              </w:rPr>
              <w:t> </w:t>
            </w:r>
            <w:r w:rsidRPr="00C6120C">
              <w:rPr>
                <w:szCs w:val="28"/>
              </w:rPr>
              <w:t xml:space="preserve">В случае, если лица, перечисленные в пунктах </w:t>
            </w:r>
            <w:r>
              <w:rPr>
                <w:szCs w:val="28"/>
              </w:rPr>
              <w:t>3</w:t>
            </w:r>
            <w:r w:rsidRPr="00C6120C">
              <w:rPr>
                <w:szCs w:val="28"/>
              </w:rPr>
              <w:t xml:space="preserve"> и </w:t>
            </w:r>
            <w:r>
              <w:rPr>
                <w:szCs w:val="28"/>
              </w:rPr>
              <w:t>4</w:t>
            </w:r>
            <w:r w:rsidRPr="00C6120C">
              <w:rPr>
                <w:szCs w:val="28"/>
              </w:rPr>
              <w:t xml:space="preserve"> настоящего Положения,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4B8B" w:rsidRPr="00C6120C" w:rsidRDefault="00204B8B" w:rsidP="00204B8B">
            <w:pPr>
              <w:ind w:firstLine="720"/>
              <w:jc w:val="both"/>
              <w:rPr>
                <w:szCs w:val="28"/>
              </w:rPr>
            </w:pPr>
            <w:r w:rsidRPr="00C6120C">
              <w:rPr>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w:t>
            </w:r>
            <w:r>
              <w:rPr>
                <w:szCs w:val="28"/>
              </w:rPr>
              <w:t>2</w:t>
            </w:r>
            <w:r w:rsidRPr="00C6120C">
              <w:rPr>
                <w:szCs w:val="28"/>
              </w:rPr>
              <w:t xml:space="preserve"> настоящего Положения.</w:t>
            </w:r>
          </w:p>
          <w:p w:rsidR="00204B8B" w:rsidRPr="00C6120C" w:rsidRDefault="00204B8B" w:rsidP="00204B8B">
            <w:pPr>
              <w:ind w:firstLine="720"/>
              <w:jc w:val="both"/>
              <w:rPr>
                <w:szCs w:val="28"/>
              </w:rPr>
            </w:pPr>
            <w:r>
              <w:rPr>
                <w:szCs w:val="28"/>
              </w:rPr>
              <w:t>Руководитель муниципального учреждения</w:t>
            </w:r>
            <w:r w:rsidRPr="00C6120C">
              <w:rPr>
                <w:szCs w:val="28"/>
              </w:rPr>
              <w:t xml:space="preserve">, может представить уточненные сведения в течение одного месяца </w:t>
            </w:r>
            <w:r>
              <w:rPr>
                <w:szCs w:val="28"/>
              </w:rPr>
              <w:t>после окончания срока указанного в</w:t>
            </w:r>
            <w:r w:rsidRPr="00C6120C">
              <w:rPr>
                <w:szCs w:val="28"/>
              </w:rPr>
              <w:t xml:space="preserve"> подпункт</w:t>
            </w:r>
            <w:r>
              <w:rPr>
                <w:szCs w:val="28"/>
              </w:rPr>
              <w:t>е</w:t>
            </w:r>
            <w:r w:rsidRPr="00C6120C">
              <w:rPr>
                <w:szCs w:val="28"/>
              </w:rPr>
              <w:t xml:space="preserve"> "б" пункта </w:t>
            </w:r>
            <w:r>
              <w:rPr>
                <w:szCs w:val="28"/>
              </w:rPr>
              <w:t>2</w:t>
            </w:r>
            <w:r w:rsidRPr="00C6120C">
              <w:rPr>
                <w:szCs w:val="28"/>
              </w:rPr>
              <w:t xml:space="preserve"> настоящего Положения.</w:t>
            </w:r>
          </w:p>
          <w:p w:rsidR="00204B8B" w:rsidRPr="00C6120C" w:rsidRDefault="00204B8B" w:rsidP="00204B8B">
            <w:pPr>
              <w:ind w:firstLine="720"/>
              <w:jc w:val="both"/>
              <w:rPr>
                <w:szCs w:val="28"/>
              </w:rPr>
            </w:pPr>
            <w:r>
              <w:rPr>
                <w:szCs w:val="28"/>
              </w:rPr>
              <w:t>7</w:t>
            </w:r>
            <w:r w:rsidRPr="00C6120C">
              <w:rPr>
                <w:szCs w:val="28"/>
              </w:rPr>
              <w:t>.</w:t>
            </w:r>
            <w:r w:rsidRPr="00C6120C">
              <w:rPr>
                <w:szCs w:val="28"/>
                <w:lang w:val="en-US"/>
              </w:rPr>
              <w:t> </w:t>
            </w:r>
            <w:r w:rsidRPr="00C6120C">
              <w:rPr>
                <w:szCs w:val="28"/>
              </w:rPr>
              <w:t xml:space="preserve">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w:t>
            </w:r>
            <w:r>
              <w:rPr>
                <w:szCs w:val="28"/>
              </w:rPr>
              <w:t>Президента Российской Федерации</w:t>
            </w:r>
            <w:r w:rsidRPr="00C6120C">
              <w:rPr>
                <w:szCs w:val="28"/>
              </w:rPr>
              <w:t>.</w:t>
            </w:r>
          </w:p>
          <w:p w:rsidR="00204B8B" w:rsidRPr="00C6120C" w:rsidRDefault="00204B8B" w:rsidP="00204B8B">
            <w:pPr>
              <w:ind w:firstLine="720"/>
              <w:jc w:val="both"/>
              <w:rPr>
                <w:szCs w:val="28"/>
              </w:rPr>
            </w:pPr>
            <w:r>
              <w:rPr>
                <w:szCs w:val="28"/>
              </w:rPr>
              <w:t>8</w:t>
            </w:r>
            <w:r w:rsidRPr="00C6120C">
              <w:rPr>
                <w:szCs w:val="28"/>
              </w:rPr>
              <w:t>.</w:t>
            </w:r>
            <w:r w:rsidRPr="00C6120C">
              <w:rPr>
                <w:szCs w:val="28"/>
                <w:lang w:val="en-US"/>
              </w:rPr>
              <w:t> </w:t>
            </w:r>
            <w:r w:rsidRPr="00C6120C">
              <w:rPr>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204B8B" w:rsidRPr="00C6120C" w:rsidRDefault="00204B8B" w:rsidP="00204B8B">
            <w:pPr>
              <w:ind w:firstLine="720"/>
              <w:jc w:val="both"/>
              <w:rPr>
                <w:szCs w:val="28"/>
              </w:rPr>
            </w:pPr>
            <w:r>
              <w:rPr>
                <w:szCs w:val="28"/>
              </w:rPr>
              <w:t>9</w:t>
            </w:r>
            <w:r w:rsidRPr="00C6120C">
              <w:rPr>
                <w:szCs w:val="28"/>
              </w:rPr>
              <w:t>.</w:t>
            </w:r>
            <w:r w:rsidRPr="00C6120C">
              <w:rPr>
                <w:szCs w:val="28"/>
                <w:lang w:val="en-US"/>
              </w:rPr>
              <w:t> </w:t>
            </w:r>
            <w:r w:rsidRPr="00C6120C">
              <w:rPr>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4B8B" w:rsidRPr="00C6120C" w:rsidRDefault="00204B8B" w:rsidP="00204B8B">
            <w:pPr>
              <w:ind w:firstLine="720"/>
              <w:jc w:val="both"/>
              <w:rPr>
                <w:szCs w:val="28"/>
              </w:rPr>
            </w:pPr>
            <w:r w:rsidRPr="00C6120C">
              <w:rPr>
                <w:szCs w:val="28"/>
              </w:rPr>
              <w:t>1</w:t>
            </w:r>
            <w:r>
              <w:rPr>
                <w:szCs w:val="28"/>
              </w:rPr>
              <w:t>0</w:t>
            </w:r>
            <w:r w:rsidRPr="00C6120C">
              <w:rPr>
                <w:szCs w:val="28"/>
              </w:rPr>
              <w:t>.</w:t>
            </w:r>
            <w:r w:rsidRPr="00C6120C">
              <w:rPr>
                <w:szCs w:val="28"/>
                <w:lang w:val="en-US"/>
              </w:rPr>
              <w:t> </w:t>
            </w:r>
            <w:r w:rsidRPr="00C6120C">
              <w:rPr>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4B8B" w:rsidRDefault="00204B8B" w:rsidP="00204B8B">
            <w:pPr>
              <w:ind w:firstLine="720"/>
              <w:jc w:val="both"/>
              <w:rPr>
                <w:szCs w:val="28"/>
              </w:rPr>
            </w:pPr>
            <w:r>
              <w:rPr>
                <w:szCs w:val="28"/>
              </w:rPr>
              <w:t>11</w:t>
            </w:r>
            <w:r w:rsidRPr="00C6120C">
              <w:rPr>
                <w:szCs w:val="28"/>
              </w:rPr>
              <w:t>.</w:t>
            </w:r>
            <w:r w:rsidRPr="00C6120C">
              <w:rPr>
                <w:szCs w:val="28"/>
                <w:lang w:val="en-US"/>
              </w:rPr>
              <w:t> </w:t>
            </w:r>
            <w:r w:rsidRPr="00C6120C">
              <w:rPr>
                <w:szCs w:val="28"/>
              </w:rPr>
              <w:t>Сведения, представленные в соответствии с настоящим Положением, и информация о результатах проверки достове</w:t>
            </w:r>
            <w:r>
              <w:rPr>
                <w:szCs w:val="28"/>
              </w:rPr>
              <w:t xml:space="preserve">рности и полноты этих сведений </w:t>
            </w:r>
            <w:r w:rsidRPr="00C6120C">
              <w:rPr>
                <w:szCs w:val="28"/>
              </w:rPr>
              <w:t>приобщаются к личному делу</w:t>
            </w:r>
            <w:r>
              <w:rPr>
                <w:szCs w:val="28"/>
              </w:rPr>
              <w:t xml:space="preserve"> руководителя</w:t>
            </w:r>
            <w:r w:rsidRPr="00C6120C">
              <w:rPr>
                <w:szCs w:val="28"/>
              </w:rPr>
              <w:t xml:space="preserve"> муниципального </w:t>
            </w:r>
            <w:r>
              <w:rPr>
                <w:szCs w:val="28"/>
              </w:rPr>
              <w:t>учреждения</w:t>
            </w:r>
            <w:r w:rsidRPr="00C6120C">
              <w:rPr>
                <w:szCs w:val="28"/>
              </w:rPr>
              <w:t xml:space="preserve">. </w:t>
            </w:r>
          </w:p>
          <w:p w:rsidR="00204B8B" w:rsidRPr="00C6120C" w:rsidRDefault="00204B8B" w:rsidP="00204B8B">
            <w:pPr>
              <w:ind w:firstLine="720"/>
              <w:jc w:val="both"/>
              <w:rPr>
                <w:szCs w:val="28"/>
              </w:rPr>
            </w:pPr>
            <w:r w:rsidRPr="00C6120C">
              <w:rPr>
                <w:szCs w:val="28"/>
              </w:rPr>
              <w:t>В случае, если гражданин, кандидат на должность, представивши</w:t>
            </w:r>
            <w:r>
              <w:rPr>
                <w:szCs w:val="28"/>
              </w:rPr>
              <w:t>й</w:t>
            </w:r>
            <w:r w:rsidRPr="00C6120C">
              <w:rPr>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w:t>
            </w:r>
            <w:r w:rsidRPr="00C6120C">
              <w:rPr>
                <w:szCs w:val="28"/>
              </w:rPr>
              <w:lastRenderedPageBreak/>
              <w:t xml:space="preserve">должность </w:t>
            </w:r>
            <w:r>
              <w:rPr>
                <w:szCs w:val="28"/>
              </w:rPr>
              <w:t>руководителя муниципального учреждения</w:t>
            </w:r>
            <w:r w:rsidRPr="00C6120C">
              <w:rPr>
                <w:szCs w:val="28"/>
              </w:rPr>
              <w:t>, такие сведения возвращаются указанным лицам по их письменному заявлению вместе с другими документами.</w:t>
            </w:r>
          </w:p>
          <w:p w:rsidR="00204B8B" w:rsidRDefault="00204B8B" w:rsidP="00204B8B">
            <w:pPr>
              <w:ind w:firstLine="720"/>
              <w:jc w:val="both"/>
              <w:rPr>
                <w:szCs w:val="28"/>
              </w:rPr>
            </w:pPr>
            <w:r w:rsidRPr="00C6120C">
              <w:rPr>
                <w:szCs w:val="28"/>
              </w:rPr>
              <w:t>16.</w:t>
            </w:r>
            <w:r w:rsidRPr="00C6120C">
              <w:rPr>
                <w:szCs w:val="28"/>
                <w:lang w:val="en-US"/>
              </w:rPr>
              <w:t> </w:t>
            </w:r>
            <w:r w:rsidRPr="00C6120C">
              <w:rPr>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w:t>
            </w:r>
            <w:r>
              <w:rPr>
                <w:szCs w:val="28"/>
              </w:rPr>
              <w:t>же</w:t>
            </w:r>
            <w:r w:rsidRPr="00C6120C">
              <w:rPr>
                <w:szCs w:val="28"/>
              </w:rPr>
              <w:t xml:space="preserve">т быть </w:t>
            </w:r>
            <w:r>
              <w:rPr>
                <w:szCs w:val="28"/>
              </w:rPr>
              <w:t>принят</w:t>
            </w:r>
            <w:r w:rsidRPr="00C6120C">
              <w:rPr>
                <w:szCs w:val="28"/>
              </w:rPr>
              <w:t xml:space="preserve"> на должность</w:t>
            </w:r>
            <w:r>
              <w:rPr>
                <w:szCs w:val="28"/>
              </w:rPr>
              <w:t xml:space="preserve"> руководителя</w:t>
            </w:r>
            <w:r w:rsidRPr="00C6120C">
              <w:rPr>
                <w:szCs w:val="28"/>
              </w:rPr>
              <w:t xml:space="preserve"> муниципально</w:t>
            </w:r>
            <w:r>
              <w:rPr>
                <w:szCs w:val="28"/>
              </w:rPr>
              <w:t xml:space="preserve">го учреждения, </w:t>
            </w:r>
            <w:r w:rsidRPr="00C6120C">
              <w:rPr>
                <w:szCs w:val="28"/>
              </w:rPr>
              <w:t xml:space="preserve">а </w:t>
            </w:r>
            <w:r>
              <w:rPr>
                <w:szCs w:val="28"/>
              </w:rPr>
              <w:t>руководитель муниципального учреждения подлежит увольнению с</w:t>
            </w:r>
            <w:r w:rsidRPr="00C6120C">
              <w:rPr>
                <w:szCs w:val="28"/>
              </w:rPr>
              <w:t xml:space="preserve"> должности или подвергается иным видам дисциплинарной ответственности в соответствии с законодательством Российской Федерации.</w:t>
            </w:r>
          </w:p>
          <w:p w:rsidR="00204B8B" w:rsidRDefault="00204B8B" w:rsidP="00204B8B">
            <w:pPr>
              <w:ind w:firstLine="720"/>
              <w:jc w:val="both"/>
              <w:rPr>
                <w:szCs w:val="28"/>
              </w:rPr>
            </w:pPr>
          </w:p>
          <w:p w:rsidR="00204B8B" w:rsidRDefault="00204B8B" w:rsidP="00204B8B">
            <w:pPr>
              <w:ind w:firstLine="720"/>
              <w:jc w:val="both"/>
              <w:rPr>
                <w:szCs w:val="28"/>
              </w:rPr>
            </w:pPr>
            <w:bookmarkStart w:id="0" w:name="_GoBack"/>
            <w:bookmarkEnd w:id="0"/>
          </w:p>
          <w:p w:rsidR="00204B8B" w:rsidRDefault="00204B8B" w:rsidP="00204B8B">
            <w:pPr>
              <w:ind w:firstLine="37"/>
              <w:jc w:val="both"/>
              <w:rPr>
                <w:szCs w:val="28"/>
              </w:rPr>
            </w:pPr>
            <w:r>
              <w:rPr>
                <w:szCs w:val="28"/>
              </w:rPr>
              <w:t xml:space="preserve">Начальник общего отдела                                                                       Т.В. </w:t>
            </w:r>
            <w:proofErr w:type="spellStart"/>
            <w:r>
              <w:rPr>
                <w:szCs w:val="28"/>
              </w:rPr>
              <w:t>Китова</w:t>
            </w:r>
            <w:proofErr w:type="spellEnd"/>
          </w:p>
          <w:p w:rsidR="00204B8B" w:rsidRPr="00883C6A" w:rsidRDefault="00204B8B" w:rsidP="00883C6A">
            <w:pPr>
              <w:jc w:val="both"/>
            </w:pPr>
          </w:p>
        </w:tc>
      </w:tr>
      <w:tr w:rsidR="00204B8B" w:rsidTr="00204B8B">
        <w:trPr>
          <w:gridAfter w:val="2"/>
          <w:wAfter w:w="9849" w:type="dxa"/>
        </w:trPr>
        <w:tc>
          <w:tcPr>
            <w:tcW w:w="9498" w:type="dxa"/>
          </w:tcPr>
          <w:p w:rsidR="00204B8B" w:rsidRDefault="00204B8B" w:rsidP="000679E0">
            <w:pPr>
              <w:jc w:val="both"/>
            </w:pPr>
          </w:p>
        </w:tc>
      </w:tr>
      <w:tr w:rsidR="00204B8B" w:rsidTr="00204B8B">
        <w:trPr>
          <w:gridAfter w:val="2"/>
          <w:wAfter w:w="9849" w:type="dxa"/>
        </w:trPr>
        <w:tc>
          <w:tcPr>
            <w:tcW w:w="9498" w:type="dxa"/>
          </w:tcPr>
          <w:p w:rsidR="00204B8B" w:rsidRDefault="00204B8B" w:rsidP="00C81D79">
            <w:pPr>
              <w:jc w:val="both"/>
            </w:pPr>
          </w:p>
        </w:tc>
      </w:tr>
      <w:tr w:rsidR="00204B8B" w:rsidTr="00204B8B">
        <w:trPr>
          <w:gridAfter w:val="2"/>
          <w:wAfter w:w="9849" w:type="dxa"/>
        </w:trPr>
        <w:tc>
          <w:tcPr>
            <w:tcW w:w="9498" w:type="dxa"/>
          </w:tcPr>
          <w:p w:rsidR="00204B8B" w:rsidRPr="00EF1E4D" w:rsidRDefault="00204B8B" w:rsidP="00C81D79">
            <w:pPr>
              <w:jc w:val="both"/>
            </w:pPr>
          </w:p>
        </w:tc>
      </w:tr>
      <w:tr w:rsidR="00204B8B" w:rsidTr="00204B8B">
        <w:trPr>
          <w:gridAfter w:val="2"/>
          <w:wAfter w:w="9849" w:type="dxa"/>
        </w:trPr>
        <w:tc>
          <w:tcPr>
            <w:tcW w:w="9498" w:type="dxa"/>
          </w:tcPr>
          <w:p w:rsidR="00204B8B" w:rsidRDefault="00204B8B" w:rsidP="00C81D79">
            <w:pPr>
              <w:jc w:val="center"/>
            </w:pPr>
          </w:p>
        </w:tc>
      </w:tr>
      <w:tr w:rsidR="00C81D79" w:rsidTr="00204B8B">
        <w:tc>
          <w:tcPr>
            <w:tcW w:w="13563" w:type="dxa"/>
            <w:gridSpan w:val="2"/>
          </w:tcPr>
          <w:p w:rsidR="00C81D79" w:rsidRDefault="00C81D79" w:rsidP="00C81D79">
            <w:pPr>
              <w:jc w:val="center"/>
            </w:pPr>
          </w:p>
        </w:tc>
        <w:tc>
          <w:tcPr>
            <w:tcW w:w="5784" w:type="dxa"/>
          </w:tcPr>
          <w:p w:rsidR="00C81D79" w:rsidRDefault="00C81D79" w:rsidP="00C81D79">
            <w:pPr>
              <w:jc w:val="center"/>
            </w:pPr>
          </w:p>
        </w:tc>
      </w:tr>
    </w:tbl>
    <w:p w:rsidR="00FC5669" w:rsidRDefault="00FC5669" w:rsidP="00EF7097">
      <w:pPr>
        <w:ind w:left="-142" w:right="-284"/>
      </w:pPr>
    </w:p>
    <w:sectPr w:rsidR="00FC5669" w:rsidSect="00204B8B">
      <w:headerReference w:type="default" r:id="rId8"/>
      <w:pgSz w:w="11906" w:h="16838"/>
      <w:pgMar w:top="851" w:right="567" w:bottom="709" w:left="1701" w:header="425"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FA" w:rsidRDefault="008F4BFA" w:rsidP="00AE3883">
      <w:r>
        <w:separator/>
      </w:r>
    </w:p>
  </w:endnote>
  <w:endnote w:type="continuationSeparator" w:id="0">
    <w:p w:rsidR="008F4BFA" w:rsidRDefault="008F4BFA" w:rsidP="00A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FA" w:rsidRDefault="008F4BFA" w:rsidP="00AE3883">
      <w:r>
        <w:separator/>
      </w:r>
    </w:p>
  </w:footnote>
  <w:footnote w:type="continuationSeparator" w:id="0">
    <w:p w:rsidR="008F4BFA" w:rsidRDefault="008F4BFA" w:rsidP="00AE3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227804"/>
      <w:docPartObj>
        <w:docPartGallery w:val="Page Numbers (Top of Page)"/>
        <w:docPartUnique/>
      </w:docPartObj>
    </w:sdtPr>
    <w:sdtEndPr/>
    <w:sdtContent>
      <w:p w:rsidR="00212D9A" w:rsidRDefault="00212D9A">
        <w:pPr>
          <w:pStyle w:val="a7"/>
          <w:jc w:val="center"/>
        </w:pPr>
        <w:r>
          <w:fldChar w:fldCharType="begin"/>
        </w:r>
        <w:r>
          <w:instrText>PAGE   \* MERGEFORMAT</w:instrText>
        </w:r>
        <w:r>
          <w:fldChar w:fldCharType="separate"/>
        </w:r>
        <w:r w:rsidR="00204B8B">
          <w:rPr>
            <w:noProof/>
          </w:rPr>
          <w:t>4</w:t>
        </w:r>
        <w:r>
          <w:fldChar w:fldCharType="end"/>
        </w:r>
      </w:p>
    </w:sdtContent>
  </w:sdt>
  <w:p w:rsidR="00212D9A" w:rsidRDefault="00212D9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32CD5"/>
    <w:multiLevelType w:val="hybridMultilevel"/>
    <w:tmpl w:val="34423AE4"/>
    <w:lvl w:ilvl="0" w:tplc="BD8AF074">
      <w:start w:val="1"/>
      <w:numFmt w:val="decimal"/>
      <w:lvlText w:val="%1."/>
      <w:lvlJc w:val="center"/>
      <w:pPr>
        <w:tabs>
          <w:tab w:val="num" w:pos="851"/>
        </w:tabs>
        <w:ind w:left="567"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58C6A10"/>
    <w:multiLevelType w:val="hybridMultilevel"/>
    <w:tmpl w:val="FDF8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B6"/>
    <w:rsid w:val="00030E79"/>
    <w:rsid w:val="0003606D"/>
    <w:rsid w:val="00062159"/>
    <w:rsid w:val="000664A9"/>
    <w:rsid w:val="000679E0"/>
    <w:rsid w:val="00072DF7"/>
    <w:rsid w:val="000911D8"/>
    <w:rsid w:val="00096356"/>
    <w:rsid w:val="00097526"/>
    <w:rsid w:val="000C02FC"/>
    <w:rsid w:val="000E0FCD"/>
    <w:rsid w:val="000E4C27"/>
    <w:rsid w:val="00124703"/>
    <w:rsid w:val="001278D5"/>
    <w:rsid w:val="00134FF0"/>
    <w:rsid w:val="001428DF"/>
    <w:rsid w:val="001434D5"/>
    <w:rsid w:val="00156042"/>
    <w:rsid w:val="001805D8"/>
    <w:rsid w:val="00180FCE"/>
    <w:rsid w:val="0018368C"/>
    <w:rsid w:val="001937B0"/>
    <w:rsid w:val="001962E0"/>
    <w:rsid w:val="001B3860"/>
    <w:rsid w:val="001C04D1"/>
    <w:rsid w:val="001C1402"/>
    <w:rsid w:val="001C2BB4"/>
    <w:rsid w:val="001D68A3"/>
    <w:rsid w:val="00204B8B"/>
    <w:rsid w:val="002128BF"/>
    <w:rsid w:val="00212D9A"/>
    <w:rsid w:val="00213CB5"/>
    <w:rsid w:val="00237A1A"/>
    <w:rsid w:val="00252B46"/>
    <w:rsid w:val="00282CC0"/>
    <w:rsid w:val="002846C2"/>
    <w:rsid w:val="0028721E"/>
    <w:rsid w:val="0029365E"/>
    <w:rsid w:val="002A2E85"/>
    <w:rsid w:val="002A47FF"/>
    <w:rsid w:val="002B7736"/>
    <w:rsid w:val="002C469D"/>
    <w:rsid w:val="002C7417"/>
    <w:rsid w:val="002C7429"/>
    <w:rsid w:val="002E71B5"/>
    <w:rsid w:val="002F51CE"/>
    <w:rsid w:val="00300C3C"/>
    <w:rsid w:val="00302C05"/>
    <w:rsid w:val="003068C1"/>
    <w:rsid w:val="003113C6"/>
    <w:rsid w:val="00351D97"/>
    <w:rsid w:val="003716D3"/>
    <w:rsid w:val="003944BB"/>
    <w:rsid w:val="003A1AC4"/>
    <w:rsid w:val="003A3D21"/>
    <w:rsid w:val="003B0571"/>
    <w:rsid w:val="003C3897"/>
    <w:rsid w:val="003D64F2"/>
    <w:rsid w:val="003F0E12"/>
    <w:rsid w:val="003F169D"/>
    <w:rsid w:val="00433099"/>
    <w:rsid w:val="004456B5"/>
    <w:rsid w:val="00470F92"/>
    <w:rsid w:val="0048080D"/>
    <w:rsid w:val="00487248"/>
    <w:rsid w:val="00497AA3"/>
    <w:rsid w:val="004C557A"/>
    <w:rsid w:val="004D327E"/>
    <w:rsid w:val="004D571A"/>
    <w:rsid w:val="004D75A1"/>
    <w:rsid w:val="004D7FB5"/>
    <w:rsid w:val="004F1B72"/>
    <w:rsid w:val="004F1BD7"/>
    <w:rsid w:val="005001F0"/>
    <w:rsid w:val="00523556"/>
    <w:rsid w:val="0052600D"/>
    <w:rsid w:val="0053251D"/>
    <w:rsid w:val="00545852"/>
    <w:rsid w:val="00565DE4"/>
    <w:rsid w:val="00566E11"/>
    <w:rsid w:val="005820D9"/>
    <w:rsid w:val="00586675"/>
    <w:rsid w:val="005976F1"/>
    <w:rsid w:val="005A491A"/>
    <w:rsid w:val="005B0FE0"/>
    <w:rsid w:val="005B2E0C"/>
    <w:rsid w:val="005B3D98"/>
    <w:rsid w:val="005D34F8"/>
    <w:rsid w:val="005D4A85"/>
    <w:rsid w:val="00611DC9"/>
    <w:rsid w:val="0061654B"/>
    <w:rsid w:val="00623EB7"/>
    <w:rsid w:val="00642CA9"/>
    <w:rsid w:val="00655D1C"/>
    <w:rsid w:val="00681F06"/>
    <w:rsid w:val="00696374"/>
    <w:rsid w:val="006963D0"/>
    <w:rsid w:val="00696A45"/>
    <w:rsid w:val="006A1210"/>
    <w:rsid w:val="006B6F12"/>
    <w:rsid w:val="006C6D55"/>
    <w:rsid w:val="006C76B6"/>
    <w:rsid w:val="006D377C"/>
    <w:rsid w:val="006D3E9D"/>
    <w:rsid w:val="006F2B0D"/>
    <w:rsid w:val="006F5827"/>
    <w:rsid w:val="0073084D"/>
    <w:rsid w:val="00753294"/>
    <w:rsid w:val="00767BB9"/>
    <w:rsid w:val="007714E4"/>
    <w:rsid w:val="00775E16"/>
    <w:rsid w:val="00776B09"/>
    <w:rsid w:val="00784A1B"/>
    <w:rsid w:val="00797306"/>
    <w:rsid w:val="007B1C25"/>
    <w:rsid w:val="007B4F0A"/>
    <w:rsid w:val="007D42A7"/>
    <w:rsid w:val="007F243D"/>
    <w:rsid w:val="00804B80"/>
    <w:rsid w:val="008105B2"/>
    <w:rsid w:val="008205A9"/>
    <w:rsid w:val="00835F45"/>
    <w:rsid w:val="0084112D"/>
    <w:rsid w:val="008441CB"/>
    <w:rsid w:val="008508BF"/>
    <w:rsid w:val="008622EB"/>
    <w:rsid w:val="00865A85"/>
    <w:rsid w:val="0087672F"/>
    <w:rsid w:val="00883C6A"/>
    <w:rsid w:val="00886E2E"/>
    <w:rsid w:val="00891F23"/>
    <w:rsid w:val="008A61A5"/>
    <w:rsid w:val="008B245F"/>
    <w:rsid w:val="008B501E"/>
    <w:rsid w:val="008C18FE"/>
    <w:rsid w:val="008D116F"/>
    <w:rsid w:val="008D64AD"/>
    <w:rsid w:val="008E2D3D"/>
    <w:rsid w:val="008F1788"/>
    <w:rsid w:val="008F4BFA"/>
    <w:rsid w:val="008F524B"/>
    <w:rsid w:val="00931C9D"/>
    <w:rsid w:val="009764DF"/>
    <w:rsid w:val="00983721"/>
    <w:rsid w:val="009839F2"/>
    <w:rsid w:val="00984323"/>
    <w:rsid w:val="009A147C"/>
    <w:rsid w:val="009A5620"/>
    <w:rsid w:val="009B11AE"/>
    <w:rsid w:val="009B60D6"/>
    <w:rsid w:val="009C3EB5"/>
    <w:rsid w:val="009E0FCA"/>
    <w:rsid w:val="009F508D"/>
    <w:rsid w:val="00A00106"/>
    <w:rsid w:val="00A02614"/>
    <w:rsid w:val="00A11F2D"/>
    <w:rsid w:val="00A147A4"/>
    <w:rsid w:val="00A161E6"/>
    <w:rsid w:val="00A204C6"/>
    <w:rsid w:val="00A2768E"/>
    <w:rsid w:val="00A6382B"/>
    <w:rsid w:val="00A83B26"/>
    <w:rsid w:val="00AA59B2"/>
    <w:rsid w:val="00AA73B2"/>
    <w:rsid w:val="00AB72E7"/>
    <w:rsid w:val="00AC0234"/>
    <w:rsid w:val="00AC16EE"/>
    <w:rsid w:val="00AE1AEE"/>
    <w:rsid w:val="00AE3883"/>
    <w:rsid w:val="00AF7D43"/>
    <w:rsid w:val="00B12406"/>
    <w:rsid w:val="00B22524"/>
    <w:rsid w:val="00B26398"/>
    <w:rsid w:val="00B50F8C"/>
    <w:rsid w:val="00B55946"/>
    <w:rsid w:val="00B80359"/>
    <w:rsid w:val="00B83D8F"/>
    <w:rsid w:val="00BD1AF2"/>
    <w:rsid w:val="00BE09FD"/>
    <w:rsid w:val="00BE4F07"/>
    <w:rsid w:val="00BF40D7"/>
    <w:rsid w:val="00C01745"/>
    <w:rsid w:val="00C07CD1"/>
    <w:rsid w:val="00C134CA"/>
    <w:rsid w:val="00C17DCA"/>
    <w:rsid w:val="00C535D2"/>
    <w:rsid w:val="00C56B39"/>
    <w:rsid w:val="00C61575"/>
    <w:rsid w:val="00C7343F"/>
    <w:rsid w:val="00C81D79"/>
    <w:rsid w:val="00C85779"/>
    <w:rsid w:val="00C972E0"/>
    <w:rsid w:val="00CA0914"/>
    <w:rsid w:val="00CA1FE0"/>
    <w:rsid w:val="00CA3297"/>
    <w:rsid w:val="00CB599C"/>
    <w:rsid w:val="00CC63BB"/>
    <w:rsid w:val="00CD222A"/>
    <w:rsid w:val="00CF35F3"/>
    <w:rsid w:val="00D31527"/>
    <w:rsid w:val="00D413FC"/>
    <w:rsid w:val="00D56EBB"/>
    <w:rsid w:val="00D70F79"/>
    <w:rsid w:val="00D76B09"/>
    <w:rsid w:val="00D82ADE"/>
    <w:rsid w:val="00D8752D"/>
    <w:rsid w:val="00D87BD3"/>
    <w:rsid w:val="00DA602A"/>
    <w:rsid w:val="00DA656A"/>
    <w:rsid w:val="00DB316B"/>
    <w:rsid w:val="00DC6E16"/>
    <w:rsid w:val="00DD319B"/>
    <w:rsid w:val="00E079B1"/>
    <w:rsid w:val="00E24874"/>
    <w:rsid w:val="00E2487F"/>
    <w:rsid w:val="00E3395D"/>
    <w:rsid w:val="00E348AB"/>
    <w:rsid w:val="00E35110"/>
    <w:rsid w:val="00E404D5"/>
    <w:rsid w:val="00E43FD9"/>
    <w:rsid w:val="00E51DE1"/>
    <w:rsid w:val="00E56ABF"/>
    <w:rsid w:val="00E6755A"/>
    <w:rsid w:val="00E74EE0"/>
    <w:rsid w:val="00E96A8D"/>
    <w:rsid w:val="00EA22F3"/>
    <w:rsid w:val="00EA24D8"/>
    <w:rsid w:val="00EB7444"/>
    <w:rsid w:val="00EE5887"/>
    <w:rsid w:val="00EF0CB8"/>
    <w:rsid w:val="00EF50E0"/>
    <w:rsid w:val="00EF7097"/>
    <w:rsid w:val="00F27BA5"/>
    <w:rsid w:val="00F33BA9"/>
    <w:rsid w:val="00F77B0F"/>
    <w:rsid w:val="00F805CA"/>
    <w:rsid w:val="00F936D1"/>
    <w:rsid w:val="00F95153"/>
    <w:rsid w:val="00FA117D"/>
    <w:rsid w:val="00FA3108"/>
    <w:rsid w:val="00FB26EE"/>
    <w:rsid w:val="00FB50CF"/>
    <w:rsid w:val="00FC5669"/>
    <w:rsid w:val="00FC57BB"/>
    <w:rsid w:val="00FF369F"/>
    <w:rsid w:val="00FF521D"/>
    <w:rsid w:val="00FF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B9E"/>
  <w15:docId w15:val="{3E472039-5CD1-4F0A-8C8E-4BABCBD3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95D"/>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614"/>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C61575"/>
    <w:rPr>
      <w:rFonts w:ascii="Tahoma" w:hAnsi="Tahoma" w:cs="Tahoma"/>
      <w:sz w:val="16"/>
      <w:szCs w:val="16"/>
    </w:rPr>
  </w:style>
  <w:style w:type="character" w:customStyle="1" w:styleId="a5">
    <w:name w:val="Текст выноски Знак"/>
    <w:basedOn w:val="a0"/>
    <w:link w:val="a4"/>
    <w:uiPriority w:val="99"/>
    <w:semiHidden/>
    <w:rsid w:val="00C61575"/>
    <w:rPr>
      <w:rFonts w:ascii="Tahoma" w:eastAsia="Times New Roman" w:hAnsi="Tahoma" w:cs="Tahoma"/>
      <w:sz w:val="16"/>
      <w:szCs w:val="16"/>
      <w:lang w:eastAsia="ru-RU"/>
    </w:rPr>
  </w:style>
  <w:style w:type="table" w:styleId="a6">
    <w:name w:val="Table Grid"/>
    <w:basedOn w:val="a1"/>
    <w:uiPriority w:val="59"/>
    <w:rsid w:val="0029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3883"/>
    <w:pPr>
      <w:tabs>
        <w:tab w:val="center" w:pos="4677"/>
        <w:tab w:val="right" w:pos="9355"/>
      </w:tabs>
    </w:pPr>
  </w:style>
  <w:style w:type="character" w:customStyle="1" w:styleId="a8">
    <w:name w:val="Верхний колонтитул Знак"/>
    <w:basedOn w:val="a0"/>
    <w:link w:val="a7"/>
    <w:uiPriority w:val="99"/>
    <w:rsid w:val="00AE3883"/>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AE3883"/>
    <w:pPr>
      <w:tabs>
        <w:tab w:val="center" w:pos="4677"/>
        <w:tab w:val="right" w:pos="9355"/>
      </w:tabs>
    </w:pPr>
  </w:style>
  <w:style w:type="character" w:customStyle="1" w:styleId="aa">
    <w:name w:val="Нижний колонтитул Знак"/>
    <w:basedOn w:val="a0"/>
    <w:link w:val="a9"/>
    <w:uiPriority w:val="99"/>
    <w:rsid w:val="00AE388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688D-DF9B-4FE1-BCAA-9CEF9780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Петрий</dc:creator>
  <cp:keywords/>
  <dc:description/>
  <cp:lastModifiedBy>нач Общего отдела</cp:lastModifiedBy>
  <cp:revision>5</cp:revision>
  <cp:lastPrinted>2025-07-10T12:04:00Z</cp:lastPrinted>
  <dcterms:created xsi:type="dcterms:W3CDTF">2022-11-18T11:27:00Z</dcterms:created>
  <dcterms:modified xsi:type="dcterms:W3CDTF">2026-07-02T13:10:00Z</dcterms:modified>
</cp:coreProperties>
</file>