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6400D5" w:rsidRPr="00BB7DB1" w:rsidRDefault="006400D5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6400D5" w:rsidRPr="00BB7DB1" w:rsidRDefault="006400D5" w:rsidP="00B90CA6">
      <w:pPr>
        <w:ind w:left="10260"/>
        <w:jc w:val="center"/>
        <w:rPr>
          <w:sz w:val="28"/>
          <w:szCs w:val="28"/>
        </w:rPr>
      </w:pPr>
      <w:r w:rsidRPr="00BB7DB1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</w:t>
      </w:r>
    </w:p>
    <w:p w:rsidR="006400D5" w:rsidRPr="00B90CA6" w:rsidRDefault="006400D5" w:rsidP="00B90CA6">
      <w:pPr>
        <w:tabs>
          <w:tab w:val="left" w:pos="900"/>
        </w:tabs>
        <w:ind w:left="10260"/>
        <w:jc w:val="center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  <w:r>
        <w:rPr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Pr="00B90CA6">
        <w:rPr>
          <w:sz w:val="28"/>
          <w:szCs w:val="28"/>
        </w:rPr>
        <w:t xml:space="preserve">  </w:t>
      </w:r>
    </w:p>
    <w:p w:rsidR="006400D5" w:rsidRDefault="006400D5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6400D5" w:rsidRPr="00BF4BDB" w:rsidRDefault="006400D5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81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933"/>
        <w:gridCol w:w="1260"/>
        <w:gridCol w:w="720"/>
        <w:gridCol w:w="540"/>
        <w:gridCol w:w="540"/>
        <w:gridCol w:w="1335"/>
        <w:gridCol w:w="2977"/>
        <w:gridCol w:w="2835"/>
      </w:tblGrid>
      <w:tr w:rsidR="006400D5" w:rsidRPr="00A33D0A" w:rsidTr="0098410E">
        <w:trPr>
          <w:trHeight w:val="2065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№ п/п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0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080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(руб.)</w:t>
            </w:r>
          </w:p>
        </w:tc>
        <w:tc>
          <w:tcPr>
            <w:tcW w:w="133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 xml:space="preserve"> в 2016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98410E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98410E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07" w:type="dxa"/>
            <w:gridSpan w:val="7"/>
          </w:tcPr>
          <w:p w:rsidR="006400D5" w:rsidRPr="008971DB" w:rsidRDefault="006400D5" w:rsidP="008971DB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  <w:p w:rsidR="006400D5" w:rsidRPr="008971DB" w:rsidRDefault="006400D5" w:rsidP="008971DB">
            <w:pPr>
              <w:ind w:right="2"/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 xml:space="preserve">одействие временному трудоустройству </w:t>
            </w:r>
            <w:r w:rsidRPr="008971DB">
              <w:rPr>
                <w:spacing w:val="-1"/>
                <w:sz w:val="24"/>
                <w:szCs w:val="24"/>
              </w:rPr>
              <w:t xml:space="preserve">несовершеннолетних граждан в </w:t>
            </w:r>
            <w:r w:rsidRPr="008971DB">
              <w:rPr>
                <w:sz w:val="24"/>
                <w:szCs w:val="24"/>
              </w:rPr>
              <w:t>возрасте от 14 до 18 лет в свободное от учебы время и в период летних каникул</w:t>
            </w:r>
          </w:p>
        </w:tc>
      </w:tr>
      <w:tr w:rsidR="006400D5" w:rsidRPr="00A33D0A" w:rsidTr="0098410E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6400D5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6400D5" w:rsidRPr="002C7281" w:rsidRDefault="006400D5" w:rsidP="00F108F3"/>
        </w:tc>
        <w:tc>
          <w:tcPr>
            <w:tcW w:w="10207" w:type="dxa"/>
            <w:gridSpan w:val="7"/>
          </w:tcPr>
          <w:p w:rsidR="006400D5" w:rsidRPr="008971DB" w:rsidRDefault="006400D5" w:rsidP="00F108F3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>оздание условий для гражданского становления, физического, духовно- нравственного и патриотического воспитания молодежи;</w:t>
            </w:r>
          </w:p>
          <w:p w:rsidR="006400D5" w:rsidRPr="008971DB" w:rsidRDefault="006400D5" w:rsidP="00F108F3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>одействие решению социально-экономических проблем молодежи, социализация, социальная адаптация молодежи;</w:t>
            </w:r>
          </w:p>
          <w:p w:rsidR="006400D5" w:rsidRPr="008971DB" w:rsidRDefault="006400D5" w:rsidP="00F108F3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>одействие профессиональному развитию и занятости молодежи, повышение деловой активности молодежи;</w:t>
            </w:r>
          </w:p>
          <w:p w:rsidR="006400D5" w:rsidRPr="008971DB" w:rsidRDefault="006400D5" w:rsidP="00F108F3">
            <w:pPr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</w:t>
            </w:r>
            <w:r w:rsidRPr="008971DB">
              <w:rPr>
                <w:sz w:val="24"/>
                <w:szCs w:val="24"/>
              </w:rPr>
              <w:t>нтеллектуальное развитие молодежи, развитие художественного и научно-технического творчества;</w:t>
            </w:r>
          </w:p>
          <w:p w:rsidR="006400D5" w:rsidRPr="008971DB" w:rsidRDefault="006400D5" w:rsidP="00F108F3">
            <w:pPr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8971DB">
              <w:rPr>
                <w:sz w:val="24"/>
                <w:szCs w:val="24"/>
              </w:rPr>
              <w:t>равовая защита и социальная поддержка детских и молодежных; общественных объединений;</w:t>
            </w:r>
          </w:p>
          <w:p w:rsidR="006400D5" w:rsidRPr="008971DB" w:rsidRDefault="006400D5" w:rsidP="00F108F3">
            <w:pPr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к</w:t>
            </w:r>
            <w:r w:rsidRPr="008971DB">
              <w:rPr>
                <w:sz w:val="24"/>
                <w:szCs w:val="24"/>
              </w:rPr>
              <w:t xml:space="preserve">оординация деятельности структур местного самоуправления, направленной на комплексное </w:t>
            </w:r>
            <w:r w:rsidRPr="008971DB">
              <w:rPr>
                <w:sz w:val="24"/>
                <w:szCs w:val="24"/>
              </w:rPr>
              <w:lastRenderedPageBreak/>
              <w:t>решение молодежных проблем;</w:t>
            </w:r>
          </w:p>
          <w:p w:rsidR="006400D5" w:rsidRPr="008971DB" w:rsidRDefault="006400D5" w:rsidP="00F108F3">
            <w:pPr>
              <w:rPr>
                <w:spacing w:val="-4"/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 xml:space="preserve">рганизация временного трудоустройства несовершеннолетних граждан </w:t>
            </w:r>
            <w:r w:rsidRPr="008971DB">
              <w:rPr>
                <w:spacing w:val="-2"/>
                <w:sz w:val="24"/>
                <w:szCs w:val="24"/>
              </w:rPr>
              <w:t xml:space="preserve">в свободное от учебы время в период летних </w:t>
            </w:r>
            <w:r w:rsidRPr="008971DB">
              <w:rPr>
                <w:spacing w:val="-4"/>
                <w:sz w:val="24"/>
                <w:szCs w:val="24"/>
              </w:rPr>
              <w:t>каникул;</w:t>
            </w:r>
          </w:p>
          <w:p w:rsidR="006400D5" w:rsidRPr="008971DB" w:rsidRDefault="006400D5" w:rsidP="00F108F3">
            <w:pPr>
              <w:rPr>
                <w:spacing w:val="-1"/>
                <w:sz w:val="24"/>
                <w:szCs w:val="24"/>
              </w:rPr>
            </w:pPr>
            <w:r w:rsidRPr="008971DB">
              <w:rPr>
                <w:spacing w:val="-4"/>
                <w:sz w:val="24"/>
                <w:szCs w:val="24"/>
              </w:rPr>
              <w:t xml:space="preserve">- </w:t>
            </w:r>
            <w:r>
              <w:rPr>
                <w:spacing w:val="-4"/>
                <w:sz w:val="24"/>
                <w:szCs w:val="24"/>
              </w:rPr>
              <w:t>п</w:t>
            </w:r>
            <w:r w:rsidRPr="008971DB">
              <w:rPr>
                <w:spacing w:val="-4"/>
                <w:sz w:val="24"/>
                <w:szCs w:val="24"/>
              </w:rPr>
              <w:t xml:space="preserve">риобщение к труду, предупреждение </w:t>
            </w:r>
            <w:r w:rsidRPr="008971DB">
              <w:rPr>
                <w:sz w:val="24"/>
                <w:szCs w:val="24"/>
              </w:rPr>
              <w:t xml:space="preserve">молодежной безработицы и смягчение ее </w:t>
            </w:r>
            <w:r w:rsidRPr="008971DB">
              <w:rPr>
                <w:spacing w:val="-1"/>
                <w:sz w:val="24"/>
                <w:szCs w:val="24"/>
              </w:rPr>
              <w:t>социальных последствий;</w:t>
            </w:r>
          </w:p>
          <w:p w:rsidR="006400D5" w:rsidRPr="008971DB" w:rsidRDefault="006400D5" w:rsidP="00591E48">
            <w:pPr>
              <w:ind w:right="2"/>
              <w:rPr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преступности.</w:t>
            </w:r>
          </w:p>
        </w:tc>
      </w:tr>
      <w:tr w:rsidR="006400D5" w:rsidRPr="00A33D0A" w:rsidTr="0098410E">
        <w:tc>
          <w:tcPr>
            <w:tcW w:w="11980" w:type="dxa"/>
            <w:gridSpan w:val="8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lastRenderedPageBreak/>
              <w:t xml:space="preserve">1. Создание условий для гражданского становления, духовно-нравственного </w:t>
            </w:r>
          </w:p>
          <w:p w:rsidR="006400D5" w:rsidRPr="00A33D0A" w:rsidRDefault="006400D5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и патриотического воспитания молодежи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400D5" w:rsidRPr="00A33D0A" w:rsidRDefault="006400D5" w:rsidP="00A33D0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75C4E" w:rsidRPr="00A33D0A" w:rsidTr="0098410E">
        <w:tc>
          <w:tcPr>
            <w:tcW w:w="675" w:type="dxa"/>
          </w:tcPr>
          <w:p w:rsidR="00375C4E" w:rsidRPr="00A33D0A" w:rsidRDefault="00375C4E" w:rsidP="00D817C4">
            <w:pPr>
              <w:ind w:right="-64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1.1.</w:t>
            </w:r>
          </w:p>
        </w:tc>
        <w:tc>
          <w:tcPr>
            <w:tcW w:w="3933" w:type="dxa"/>
          </w:tcPr>
          <w:p w:rsidR="00375C4E" w:rsidRPr="00A33D0A" w:rsidRDefault="00375C4E" w:rsidP="009B6EDB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Организация,   проведение конкурсов, смотров, слетов, фестивалей, молодежных акций, соревнований, «круглых столов», уроков мужества и участие в   краевых мероприятиях, направленных  на    гражданское   становление, духов</w:t>
            </w:r>
            <w:r>
              <w:rPr>
                <w:sz w:val="24"/>
                <w:szCs w:val="24"/>
              </w:rPr>
              <w:t>но-</w:t>
            </w:r>
            <w:r w:rsidRPr="00A33D0A">
              <w:rPr>
                <w:sz w:val="24"/>
                <w:szCs w:val="24"/>
              </w:rPr>
              <w:t>нравственное     и  патриотическое воспитание   молодежи</w:t>
            </w:r>
          </w:p>
        </w:tc>
        <w:tc>
          <w:tcPr>
            <w:tcW w:w="1260" w:type="dxa"/>
          </w:tcPr>
          <w:p w:rsidR="00375C4E" w:rsidRPr="00A33D0A" w:rsidRDefault="00375C4E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375C4E" w:rsidRPr="00442B48" w:rsidRDefault="00375C4E" w:rsidP="00B34CD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75" w:type="dxa"/>
            <w:gridSpan w:val="2"/>
          </w:tcPr>
          <w:p w:rsidR="00375C4E" w:rsidRPr="00BC3AD8" w:rsidRDefault="00375C4E" w:rsidP="00B34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375C4E" w:rsidRPr="00A33D0A" w:rsidRDefault="00375C4E" w:rsidP="00D817C4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мероприятиях,</w:t>
            </w:r>
            <w:r>
              <w:rPr>
                <w:sz w:val="24"/>
                <w:szCs w:val="24"/>
              </w:rPr>
              <w:t xml:space="preserve"> чел</w:t>
            </w:r>
            <w:r w:rsidRPr="00A33D0A">
              <w:rPr>
                <w:sz w:val="24"/>
                <w:szCs w:val="24"/>
              </w:rPr>
              <w:t>:</w:t>
            </w:r>
          </w:p>
          <w:p w:rsidR="00375C4E" w:rsidRPr="00A33D0A" w:rsidRDefault="00375C4E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50 человек</w:t>
            </w:r>
          </w:p>
          <w:p w:rsidR="00375C4E" w:rsidRPr="00A33D0A" w:rsidRDefault="00375C4E" w:rsidP="00D817C4">
            <w:pPr>
              <w:ind w:right="2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75C4E" w:rsidRPr="00A33D0A" w:rsidRDefault="00375C4E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</w:tc>
      </w:tr>
      <w:tr w:rsidR="00375C4E" w:rsidRPr="00A33D0A" w:rsidTr="0098410E">
        <w:trPr>
          <w:trHeight w:val="894"/>
        </w:trPr>
        <w:tc>
          <w:tcPr>
            <w:tcW w:w="675" w:type="dxa"/>
          </w:tcPr>
          <w:p w:rsidR="00375C4E" w:rsidRPr="00A33D0A" w:rsidRDefault="00375C4E" w:rsidP="00D817C4">
            <w:pPr>
              <w:shd w:val="clear" w:color="auto" w:fill="FFFFFF"/>
              <w:ind w:right="-64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1.2. </w:t>
            </w:r>
          </w:p>
        </w:tc>
        <w:tc>
          <w:tcPr>
            <w:tcW w:w="3933" w:type="dxa"/>
          </w:tcPr>
          <w:p w:rsidR="00375C4E" w:rsidRPr="00A33D0A" w:rsidRDefault="00375C4E" w:rsidP="009B6EDB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Организация и проведение  мероприятий,   посвященных   </w:t>
            </w:r>
            <w:r>
              <w:rPr>
                <w:sz w:val="24"/>
                <w:szCs w:val="24"/>
              </w:rPr>
              <w:t>памятным и праздничным датам</w:t>
            </w:r>
          </w:p>
        </w:tc>
        <w:tc>
          <w:tcPr>
            <w:tcW w:w="1260" w:type="dxa"/>
          </w:tcPr>
          <w:p w:rsidR="00375C4E" w:rsidRPr="00A33D0A" w:rsidRDefault="00375C4E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375C4E" w:rsidRPr="00442B48" w:rsidRDefault="00375C4E" w:rsidP="00B34CD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75" w:type="dxa"/>
            <w:gridSpan w:val="2"/>
          </w:tcPr>
          <w:p w:rsidR="00375C4E" w:rsidRPr="00BC3AD8" w:rsidRDefault="00375C4E" w:rsidP="00B34CD3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375C4E" w:rsidRPr="00A33D0A" w:rsidRDefault="00375C4E" w:rsidP="00D817C4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375C4E" w:rsidRPr="009B6EDB" w:rsidRDefault="00375C4E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14</w:t>
            </w:r>
            <w:r w:rsidRPr="00A33D0A">
              <w:rPr>
                <w:sz w:val="24"/>
                <w:szCs w:val="24"/>
              </w:rPr>
              <w:t>0 человек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75C4E" w:rsidRPr="00A33D0A" w:rsidRDefault="00375C4E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</w:tc>
      </w:tr>
      <w:tr w:rsidR="00375C4E" w:rsidRPr="00A33D0A" w:rsidTr="0098410E">
        <w:trPr>
          <w:trHeight w:val="216"/>
        </w:trPr>
        <w:tc>
          <w:tcPr>
            <w:tcW w:w="4608" w:type="dxa"/>
            <w:gridSpan w:val="2"/>
          </w:tcPr>
          <w:p w:rsidR="00375C4E" w:rsidRPr="00A33D0A" w:rsidRDefault="00375C4E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375C4E" w:rsidRPr="00A33D0A" w:rsidRDefault="00375C4E" w:rsidP="00D817C4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375C4E" w:rsidRPr="00375C4E" w:rsidRDefault="00375C4E" w:rsidP="00B34CD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75C4E">
              <w:rPr>
                <w:b/>
                <w:sz w:val="24"/>
                <w:szCs w:val="24"/>
              </w:rPr>
              <w:t>4,0</w:t>
            </w:r>
          </w:p>
        </w:tc>
        <w:tc>
          <w:tcPr>
            <w:tcW w:w="1875" w:type="dxa"/>
            <w:gridSpan w:val="2"/>
          </w:tcPr>
          <w:p w:rsidR="00375C4E" w:rsidRPr="00375C4E" w:rsidRDefault="00375C4E" w:rsidP="00B34CD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75C4E">
              <w:rPr>
                <w:b/>
                <w:sz w:val="24"/>
                <w:szCs w:val="24"/>
              </w:rPr>
              <w:t>4,0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375C4E" w:rsidRPr="00A33D0A" w:rsidRDefault="00375C4E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75C4E" w:rsidRPr="00A33D0A" w:rsidRDefault="00375C4E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  <w:tr w:rsidR="006400D5" w:rsidRPr="00A33D0A" w:rsidTr="0098410E">
        <w:tc>
          <w:tcPr>
            <w:tcW w:w="14815" w:type="dxa"/>
            <w:gridSpan w:val="9"/>
          </w:tcPr>
          <w:p w:rsidR="006400D5" w:rsidRPr="00A33D0A" w:rsidRDefault="006400D5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A33D0A">
              <w:rPr>
                <w:b/>
                <w:bCs/>
                <w:sz w:val="24"/>
                <w:szCs w:val="24"/>
              </w:rPr>
              <w:t xml:space="preserve">. Поддержка развития </w:t>
            </w:r>
            <w:r>
              <w:rPr>
                <w:b/>
                <w:bCs/>
                <w:sz w:val="24"/>
                <w:szCs w:val="24"/>
              </w:rPr>
              <w:t>массового молодежного</w:t>
            </w:r>
            <w:r w:rsidRPr="00A33D0A">
              <w:rPr>
                <w:b/>
                <w:bCs/>
                <w:sz w:val="24"/>
                <w:szCs w:val="24"/>
              </w:rPr>
              <w:t xml:space="preserve"> туризма и спорта</w:t>
            </w:r>
          </w:p>
        </w:tc>
      </w:tr>
      <w:tr w:rsidR="006400D5" w:rsidRPr="00A33D0A" w:rsidTr="0098410E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33D0A">
              <w:rPr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Организация, проведение туристических фестивалей, походов, лагерей, конкурсов и уча</w:t>
            </w:r>
            <w:r w:rsidRPr="00A33D0A">
              <w:rPr>
                <w:sz w:val="24"/>
                <w:szCs w:val="24"/>
              </w:rPr>
              <w:softHyphen/>
              <w:t>стие в краевых мероприятиях, на</w:t>
            </w:r>
            <w:r w:rsidRPr="00A33D0A">
              <w:rPr>
                <w:sz w:val="24"/>
                <w:szCs w:val="24"/>
              </w:rPr>
              <w:softHyphen/>
              <w:t>правленных на поддержку и разви</w:t>
            </w:r>
            <w:r w:rsidRPr="00A33D0A">
              <w:rPr>
                <w:sz w:val="24"/>
                <w:szCs w:val="24"/>
              </w:rPr>
              <w:softHyphen/>
              <w:t>тие массового молодежного туризма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442B48" w:rsidRDefault="00375C4E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410E">
              <w:rPr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BC3AD8" w:rsidRDefault="00375C4E" w:rsidP="00B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2274EB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20 человек</w:t>
            </w:r>
          </w:p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</w:tc>
      </w:tr>
      <w:tr w:rsidR="006400D5" w:rsidRPr="00A33D0A" w:rsidTr="0098410E">
        <w:trPr>
          <w:trHeight w:val="354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33D0A">
              <w:rPr>
                <w:sz w:val="24"/>
                <w:szCs w:val="24"/>
              </w:rPr>
              <w:t>2.</w:t>
            </w:r>
          </w:p>
        </w:tc>
        <w:tc>
          <w:tcPr>
            <w:tcW w:w="3933" w:type="dxa"/>
          </w:tcPr>
          <w:p w:rsidR="006400D5" w:rsidRPr="00A33D0A" w:rsidRDefault="006400D5" w:rsidP="0098410E">
            <w:pPr>
              <w:shd w:val="clear" w:color="auto" w:fill="FFFFFF"/>
              <w:ind w:firstLine="14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 и проведение акций, фестивалей, соревнований уча</w:t>
            </w:r>
            <w:r w:rsidRPr="00A33D0A">
              <w:rPr>
                <w:sz w:val="24"/>
                <w:szCs w:val="24"/>
              </w:rPr>
              <w:softHyphen/>
              <w:t xml:space="preserve">стие в </w:t>
            </w:r>
            <w:r w:rsidR="0098410E">
              <w:rPr>
                <w:sz w:val="24"/>
                <w:szCs w:val="24"/>
              </w:rPr>
              <w:t>районных</w:t>
            </w:r>
            <w:r w:rsidRPr="00A33D0A">
              <w:rPr>
                <w:sz w:val="24"/>
                <w:szCs w:val="24"/>
              </w:rPr>
              <w:t xml:space="preserve"> мероприятиях, на</w:t>
            </w:r>
            <w:r w:rsidRPr="00A33D0A">
              <w:rPr>
                <w:sz w:val="24"/>
                <w:szCs w:val="24"/>
              </w:rPr>
              <w:softHyphen/>
            </w:r>
            <w:r w:rsidRPr="00A33D0A">
              <w:rPr>
                <w:sz w:val="24"/>
                <w:szCs w:val="24"/>
              </w:rPr>
              <w:lastRenderedPageBreak/>
              <w:t>правленных на пропаганду здорового образа жизни, поддержку разви</w:t>
            </w:r>
            <w:r w:rsidRPr="00A33D0A">
              <w:rPr>
                <w:sz w:val="24"/>
                <w:szCs w:val="24"/>
              </w:rPr>
              <w:softHyphen/>
              <w:t>тия молодежного спорта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442B48" w:rsidRDefault="00375C4E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75" w:type="dxa"/>
            <w:gridSpan w:val="2"/>
          </w:tcPr>
          <w:p w:rsidR="006400D5" w:rsidRPr="00BC3AD8" w:rsidRDefault="00375C4E" w:rsidP="00BC3AD8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591E48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2016 год – 80 человек</w:t>
            </w:r>
          </w:p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Ахтанизовского сельского поселения </w:t>
            </w:r>
            <w:r>
              <w:rPr>
                <w:sz w:val="24"/>
                <w:szCs w:val="24"/>
              </w:rPr>
              <w:lastRenderedPageBreak/>
              <w:t>Темрюкского района</w:t>
            </w:r>
          </w:p>
        </w:tc>
      </w:tr>
      <w:tr w:rsidR="006400D5" w:rsidRPr="00A33D0A" w:rsidTr="0098410E">
        <w:trPr>
          <w:trHeight w:val="301"/>
        </w:trPr>
        <w:tc>
          <w:tcPr>
            <w:tcW w:w="4608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6400D5" w:rsidRPr="00591E48" w:rsidRDefault="00375C4E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98410E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98410E" w:rsidRDefault="00375C4E" w:rsidP="00BC3AD8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98410E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5812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  <w:tr w:rsidR="006400D5" w:rsidRPr="00A33D0A" w:rsidTr="0098410E">
        <w:tc>
          <w:tcPr>
            <w:tcW w:w="14815" w:type="dxa"/>
            <w:gridSpan w:val="9"/>
          </w:tcPr>
          <w:p w:rsidR="006400D5" w:rsidRPr="00A33D0A" w:rsidRDefault="006400D5" w:rsidP="00D817C4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A33D0A">
              <w:rPr>
                <w:b/>
                <w:bCs/>
                <w:sz w:val="24"/>
                <w:szCs w:val="24"/>
              </w:rPr>
              <w:t>. Поддержка деятельности молодежных</w:t>
            </w:r>
            <w:r>
              <w:rPr>
                <w:b/>
                <w:bCs/>
                <w:sz w:val="24"/>
                <w:szCs w:val="24"/>
              </w:rPr>
              <w:t xml:space="preserve"> и детских </w:t>
            </w:r>
            <w:r w:rsidRPr="00A33D0A">
              <w:rPr>
                <w:b/>
                <w:bCs/>
                <w:sz w:val="24"/>
                <w:szCs w:val="24"/>
              </w:rPr>
              <w:t xml:space="preserve"> объединени</w:t>
            </w:r>
            <w:r>
              <w:rPr>
                <w:b/>
                <w:bCs/>
                <w:sz w:val="24"/>
                <w:szCs w:val="24"/>
              </w:rPr>
              <w:t xml:space="preserve">й </w:t>
            </w:r>
          </w:p>
        </w:tc>
      </w:tr>
      <w:tr w:rsidR="006400D5" w:rsidRPr="00A33D0A" w:rsidTr="0098410E">
        <w:trPr>
          <w:trHeight w:val="132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3D0A">
              <w:rPr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Мероприятия, направленные на поддержку деятельности клубов по месту жительства и клубов молодых семей (акции, круглые столы, фестивали, конференции, слеты)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BC3AD8" w:rsidRDefault="0098410E" w:rsidP="00984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875" w:type="dxa"/>
            <w:gridSpan w:val="2"/>
          </w:tcPr>
          <w:p w:rsidR="006400D5" w:rsidRPr="00A33D0A" w:rsidRDefault="0098410E" w:rsidP="009841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EE64BB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клубов</w:t>
            </w:r>
            <w:r>
              <w:rPr>
                <w:sz w:val="24"/>
                <w:szCs w:val="24"/>
              </w:rPr>
              <w:t>, шт.</w:t>
            </w:r>
            <w:r w:rsidRPr="00A33D0A">
              <w:rPr>
                <w:sz w:val="24"/>
                <w:szCs w:val="24"/>
              </w:rPr>
              <w:t xml:space="preserve"> </w:t>
            </w:r>
          </w:p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1 шт.</w:t>
            </w:r>
          </w:p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 сельского поселения Темрюкского района</w:t>
            </w:r>
          </w:p>
        </w:tc>
      </w:tr>
      <w:tr w:rsidR="006400D5" w:rsidRPr="00A33D0A" w:rsidTr="0098410E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  <w:r w:rsidRPr="00A33D0A">
              <w:rPr>
                <w:sz w:val="24"/>
                <w:szCs w:val="24"/>
              </w:rPr>
              <w:t>.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shd w:val="clear" w:color="auto" w:fill="FFFFFF"/>
              <w:ind w:firstLine="5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Развитие и поддержка деятельности волонтерского движения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A33D0A" w:rsidRDefault="00375C4E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410E">
              <w:rPr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A33D0A" w:rsidRDefault="00375C4E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410E">
              <w:rPr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EE64BB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волонтеров</w:t>
            </w:r>
            <w:r>
              <w:rPr>
                <w:sz w:val="24"/>
                <w:szCs w:val="24"/>
              </w:rPr>
              <w:t>, чел:</w:t>
            </w:r>
            <w:r w:rsidRPr="00A33D0A">
              <w:rPr>
                <w:sz w:val="24"/>
                <w:szCs w:val="24"/>
              </w:rPr>
              <w:t xml:space="preserve"> </w:t>
            </w:r>
          </w:p>
          <w:p w:rsidR="006400D5" w:rsidRPr="00BC3AD8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016 год – 3</w:t>
            </w:r>
            <w:r w:rsidRPr="00A33D0A">
              <w:rPr>
                <w:sz w:val="24"/>
                <w:szCs w:val="24"/>
              </w:rPr>
              <w:t>0 человек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 сельского поселения Темрюкского района</w:t>
            </w:r>
          </w:p>
        </w:tc>
      </w:tr>
      <w:tr w:rsidR="006400D5" w:rsidRPr="00A33D0A" w:rsidTr="0098410E">
        <w:trPr>
          <w:trHeight w:val="325"/>
        </w:trPr>
        <w:tc>
          <w:tcPr>
            <w:tcW w:w="4608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6400D5" w:rsidRPr="00591E48" w:rsidRDefault="00375C4E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98410E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A33D0A" w:rsidRDefault="00375C4E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98410E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5812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  <w:tr w:rsidR="006400D5" w:rsidRPr="00A33D0A" w:rsidTr="0098410E">
        <w:trPr>
          <w:trHeight w:val="405"/>
        </w:trPr>
        <w:tc>
          <w:tcPr>
            <w:tcW w:w="14815" w:type="dxa"/>
            <w:gridSpan w:val="9"/>
          </w:tcPr>
          <w:p w:rsidR="006400D5" w:rsidRPr="00A33D0A" w:rsidRDefault="006400D5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A33D0A">
              <w:rPr>
                <w:b/>
                <w:bCs/>
                <w:sz w:val="24"/>
                <w:szCs w:val="24"/>
              </w:rPr>
              <w:t>. Профилактика</w:t>
            </w:r>
            <w:r>
              <w:rPr>
                <w:b/>
                <w:bCs/>
                <w:sz w:val="24"/>
                <w:szCs w:val="24"/>
              </w:rPr>
              <w:t xml:space="preserve"> наркомании, </w:t>
            </w:r>
            <w:r w:rsidRPr="00A33D0A">
              <w:rPr>
                <w:b/>
                <w:bCs/>
                <w:sz w:val="24"/>
                <w:szCs w:val="24"/>
              </w:rPr>
              <w:t>безнадзорности и правонарушений в молодежной среде</w:t>
            </w:r>
          </w:p>
        </w:tc>
      </w:tr>
      <w:tr w:rsidR="006400D5" w:rsidRPr="00A33D0A" w:rsidTr="0098410E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  <w:r w:rsidRPr="00A33D0A">
              <w:rPr>
                <w:sz w:val="24"/>
                <w:szCs w:val="24"/>
              </w:rPr>
              <w:t>.</w:t>
            </w:r>
          </w:p>
        </w:tc>
        <w:tc>
          <w:tcPr>
            <w:tcW w:w="3933" w:type="dxa"/>
          </w:tcPr>
          <w:p w:rsidR="006400D5" w:rsidRPr="00A33D0A" w:rsidRDefault="006400D5" w:rsidP="00426B1A">
            <w:pPr>
              <w:shd w:val="clear" w:color="auto" w:fill="FFFFFF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   и   проведение   мероприятий   по   профилактике безнадзорности и правонарушений несовершеннолетних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A33D0A" w:rsidRDefault="0098410E" w:rsidP="009841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75" w:type="dxa"/>
            <w:gridSpan w:val="2"/>
          </w:tcPr>
          <w:p w:rsidR="006400D5" w:rsidRPr="00A33D0A" w:rsidRDefault="0098410E" w:rsidP="009841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591E48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80 человек</w:t>
            </w:r>
          </w:p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</w:tc>
      </w:tr>
      <w:tr w:rsidR="006400D5" w:rsidRPr="00A33D0A" w:rsidTr="0098410E">
        <w:trPr>
          <w:trHeight w:val="1138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  <w:r w:rsidRPr="00A33D0A">
              <w:rPr>
                <w:sz w:val="24"/>
                <w:szCs w:val="24"/>
              </w:rPr>
              <w:t>.</w:t>
            </w:r>
          </w:p>
        </w:tc>
        <w:tc>
          <w:tcPr>
            <w:tcW w:w="3933" w:type="dxa"/>
          </w:tcPr>
          <w:p w:rsidR="006400D5" w:rsidRDefault="006400D5" w:rsidP="00426B1A">
            <w:pPr>
              <w:shd w:val="clear" w:color="auto" w:fill="FFFFFF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Изготовление и размещение профилактической информации (баннеры, буклеты антинаркотической и соци</w:t>
            </w:r>
            <w:r w:rsidRPr="00A33D0A">
              <w:rPr>
                <w:sz w:val="24"/>
                <w:szCs w:val="24"/>
              </w:rPr>
              <w:softHyphen/>
              <w:t>альной направленности)</w:t>
            </w:r>
          </w:p>
          <w:p w:rsidR="006400D5" w:rsidRPr="00A33D0A" w:rsidRDefault="006400D5" w:rsidP="00426B1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9B6EDB" w:rsidRDefault="00375C4E" w:rsidP="00984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8410E">
              <w:rPr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A33D0A" w:rsidRDefault="00375C4E" w:rsidP="009841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8410E">
              <w:rPr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изготовленной продукции</w:t>
            </w:r>
            <w:r>
              <w:rPr>
                <w:sz w:val="24"/>
                <w:szCs w:val="24"/>
              </w:rPr>
              <w:t>, шт.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6400D5" w:rsidP="009B6EDB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 </w:t>
            </w:r>
            <w:r w:rsidR="00375C4E">
              <w:rPr>
                <w:sz w:val="24"/>
                <w:szCs w:val="24"/>
              </w:rPr>
              <w:t>– 1</w:t>
            </w:r>
            <w:r w:rsidRPr="00A33D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шт.</w:t>
            </w:r>
            <w:r w:rsidRPr="00A33D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9B6EDB" w:rsidRDefault="006400D5" w:rsidP="009B6EDB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 сельского поселения Темрюкского района</w:t>
            </w:r>
          </w:p>
        </w:tc>
      </w:tr>
      <w:tr w:rsidR="006400D5" w:rsidRPr="00A33D0A" w:rsidTr="0098410E">
        <w:trPr>
          <w:trHeight w:val="395"/>
        </w:trPr>
        <w:tc>
          <w:tcPr>
            <w:tcW w:w="4608" w:type="dxa"/>
            <w:gridSpan w:val="2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6400D5" w:rsidRPr="00A33D0A" w:rsidRDefault="00375C4E" w:rsidP="009841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98410E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A33D0A" w:rsidRDefault="00375C4E" w:rsidP="0098410E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98410E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</w:p>
        </w:tc>
      </w:tr>
      <w:tr w:rsidR="006400D5" w:rsidRPr="00A33D0A" w:rsidTr="0098410E">
        <w:tc>
          <w:tcPr>
            <w:tcW w:w="14815" w:type="dxa"/>
            <w:gridSpan w:val="9"/>
          </w:tcPr>
          <w:p w:rsidR="006400D5" w:rsidRPr="00A33D0A" w:rsidRDefault="006400D5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A33D0A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Формирование и развитие системы социальных служб для молодежи</w:t>
            </w:r>
          </w:p>
        </w:tc>
      </w:tr>
      <w:tr w:rsidR="006400D5" w:rsidRPr="00A33D0A" w:rsidTr="0098410E">
        <w:trPr>
          <w:trHeight w:val="1803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A33D0A">
              <w:rPr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6400D5" w:rsidRPr="00A33D0A" w:rsidRDefault="006400D5" w:rsidP="009B6EDB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сопровождение подростков – работа по программам «Постскриптум», «Подросток», акция для детей – инвалидов «Дед Мороз в каждый дом»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A33D0A" w:rsidRDefault="00375C4E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410E">
              <w:rPr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A33D0A" w:rsidRDefault="00375C4E" w:rsidP="00426B1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410E">
              <w:rPr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мероприятий, шт.:</w:t>
            </w:r>
          </w:p>
          <w:p w:rsidR="006400D5" w:rsidRPr="00A33D0A" w:rsidRDefault="0098410E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1</w:t>
            </w:r>
            <w:r w:rsidR="006400D5">
              <w:rPr>
                <w:sz w:val="24"/>
                <w:szCs w:val="24"/>
              </w:rPr>
              <w:t xml:space="preserve"> шт.</w:t>
            </w:r>
          </w:p>
          <w:p w:rsidR="006400D5" w:rsidRPr="00A33D0A" w:rsidRDefault="006400D5" w:rsidP="00D817C4">
            <w:pPr>
              <w:ind w:right="2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3E661A" w:rsidRDefault="006400D5" w:rsidP="006D342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BF4BDB">
              <w:rPr>
                <w:rFonts w:ascii="Times New Roman" w:hAnsi="Times New Roman" w:cs="Times New Roman"/>
              </w:rPr>
              <w:t xml:space="preserve">Ахтанизовского </w:t>
            </w: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6400D5" w:rsidRPr="00A33D0A" w:rsidTr="0098410E">
        <w:trPr>
          <w:trHeight w:val="208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A33D0A" w:rsidRDefault="006400D5" w:rsidP="009B6EDB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6400D5" w:rsidRPr="00A33D0A" w:rsidRDefault="00375C4E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98410E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A33D0A" w:rsidRDefault="00375C4E" w:rsidP="00426B1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98410E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  <w:tr w:rsidR="006400D5" w:rsidRPr="00A33D0A" w:rsidTr="0098410E">
        <w:tc>
          <w:tcPr>
            <w:tcW w:w="14815" w:type="dxa"/>
            <w:gridSpan w:val="9"/>
          </w:tcPr>
          <w:p w:rsidR="006400D5" w:rsidRPr="00A33D0A" w:rsidRDefault="006400D5" w:rsidP="00D817C4">
            <w:pPr>
              <w:shd w:val="clear" w:color="auto" w:fill="FFFFFF"/>
              <w:tabs>
                <w:tab w:val="left" w:pos="217"/>
                <w:tab w:val="center" w:pos="480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  <w:r w:rsidRPr="00A33D0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Организация трудового воспитания и содействие занятости подростков и молодежи</w:t>
            </w:r>
          </w:p>
        </w:tc>
      </w:tr>
      <w:tr w:rsidR="006400D5" w:rsidRPr="00A33D0A" w:rsidTr="0098410E">
        <w:trPr>
          <w:trHeight w:val="1411"/>
        </w:trPr>
        <w:tc>
          <w:tcPr>
            <w:tcW w:w="675" w:type="dxa"/>
          </w:tcPr>
          <w:p w:rsidR="006400D5" w:rsidRPr="00A33D0A" w:rsidRDefault="006400D5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Организация и проведение мероприятий,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 инвентаря на дворовую площадку.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A33D0A" w:rsidRDefault="006400D5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875" w:type="dxa"/>
            <w:gridSpan w:val="2"/>
          </w:tcPr>
          <w:p w:rsidR="006400D5" w:rsidRPr="00A33D0A" w:rsidRDefault="006400D5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591E48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D817C4">
            <w:pPr>
              <w:ind w:right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 год –  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837D67" w:rsidRDefault="006400D5" w:rsidP="00837D67">
            <w:pPr>
              <w:ind w:right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</w:tc>
      </w:tr>
      <w:tr w:rsidR="006400D5" w:rsidRPr="00A33D0A" w:rsidTr="0098410E">
        <w:trPr>
          <w:trHeight w:val="1603"/>
        </w:trPr>
        <w:tc>
          <w:tcPr>
            <w:tcW w:w="675" w:type="dxa"/>
          </w:tcPr>
          <w:p w:rsidR="006400D5" w:rsidRPr="00A33D0A" w:rsidRDefault="006400D5" w:rsidP="008A3878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  <w:r w:rsidRPr="00A33D0A">
              <w:rPr>
                <w:sz w:val="24"/>
                <w:szCs w:val="24"/>
              </w:rPr>
              <w:t>.</w:t>
            </w:r>
          </w:p>
        </w:tc>
        <w:tc>
          <w:tcPr>
            <w:tcW w:w="3933" w:type="dxa"/>
          </w:tcPr>
          <w:p w:rsidR="006400D5" w:rsidRPr="00A33D0A" w:rsidRDefault="006400D5" w:rsidP="008A3878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Содействие трудоустройству несовершеннолетних</w:t>
            </w:r>
            <w:r>
              <w:rPr>
                <w:sz w:val="24"/>
                <w:szCs w:val="24"/>
              </w:rPr>
              <w:t xml:space="preserve"> и молодежи</w:t>
            </w:r>
          </w:p>
          <w:p w:rsidR="006400D5" w:rsidRPr="00A33D0A" w:rsidRDefault="006400D5" w:rsidP="008A3878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A33D0A" w:rsidRDefault="006400D5" w:rsidP="008A3878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A33D0A" w:rsidRDefault="006400D5" w:rsidP="008A387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1875" w:type="dxa"/>
            <w:gridSpan w:val="2"/>
          </w:tcPr>
          <w:p w:rsidR="006400D5" w:rsidRPr="00A33D0A" w:rsidRDefault="006400D5" w:rsidP="008A387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Default="006400D5" w:rsidP="008A3878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трудоустроенной молодежи, чел.:</w:t>
            </w:r>
          </w:p>
          <w:p w:rsidR="006400D5" w:rsidRPr="00A33D0A" w:rsidRDefault="006400D5" w:rsidP="008A3878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A33D0A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14 человек</w:t>
            </w:r>
          </w:p>
          <w:p w:rsidR="006400D5" w:rsidRPr="00A33D0A" w:rsidRDefault="006400D5" w:rsidP="008A3878">
            <w:pPr>
              <w:ind w:right="2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3E661A" w:rsidRDefault="006400D5" w:rsidP="008A387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BF4BDB">
              <w:rPr>
                <w:rFonts w:ascii="Times New Roman" w:hAnsi="Times New Roman" w:cs="Times New Roman"/>
              </w:rPr>
              <w:t xml:space="preserve">Ахтанизовского </w:t>
            </w: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6400D5" w:rsidRPr="00A33D0A" w:rsidTr="0098410E">
        <w:trPr>
          <w:trHeight w:val="70"/>
        </w:trPr>
        <w:tc>
          <w:tcPr>
            <w:tcW w:w="4608" w:type="dxa"/>
            <w:gridSpan w:val="2"/>
          </w:tcPr>
          <w:p w:rsidR="006400D5" w:rsidRPr="00A33D0A" w:rsidRDefault="006400D5" w:rsidP="00D817C4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6400D5" w:rsidRPr="00A33D0A" w:rsidRDefault="006400D5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89,0</w:t>
            </w:r>
          </w:p>
        </w:tc>
        <w:tc>
          <w:tcPr>
            <w:tcW w:w="1875" w:type="dxa"/>
            <w:gridSpan w:val="2"/>
          </w:tcPr>
          <w:p w:rsidR="006400D5" w:rsidRPr="00A33D0A" w:rsidRDefault="006400D5" w:rsidP="009B6EDB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89,0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  <w:tr w:rsidR="006400D5" w:rsidRPr="00A33D0A" w:rsidTr="0098410E">
        <w:tc>
          <w:tcPr>
            <w:tcW w:w="4608" w:type="dxa"/>
            <w:gridSpan w:val="2"/>
          </w:tcPr>
          <w:p w:rsidR="006400D5" w:rsidRPr="00442B48" w:rsidRDefault="006400D5" w:rsidP="00C61A80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442B48">
              <w:rPr>
                <w:b/>
                <w:bCs/>
                <w:sz w:val="24"/>
                <w:szCs w:val="24"/>
              </w:rPr>
              <w:t>Итого по программе</w:t>
            </w:r>
          </w:p>
        </w:tc>
        <w:tc>
          <w:tcPr>
            <w:tcW w:w="1260" w:type="dxa"/>
          </w:tcPr>
          <w:p w:rsidR="006400D5" w:rsidRPr="00442B48" w:rsidRDefault="006400D5" w:rsidP="00C61A80">
            <w:pPr>
              <w:shd w:val="clear" w:color="auto" w:fill="FFFFFF"/>
              <w:ind w:firstLine="5"/>
              <w:jc w:val="center"/>
              <w:rPr>
                <w:b/>
                <w:bCs/>
                <w:sz w:val="24"/>
                <w:szCs w:val="24"/>
              </w:rPr>
            </w:pPr>
            <w:r w:rsidRPr="00442B48">
              <w:rPr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442B48" w:rsidRDefault="00375C4E" w:rsidP="00C61A8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6400D5" w:rsidRPr="00442B48">
              <w:rPr>
                <w:b/>
                <w:bCs/>
                <w:sz w:val="24"/>
                <w:szCs w:val="24"/>
              </w:rPr>
              <w:t>0</w:t>
            </w:r>
            <w:r w:rsidR="006400D5">
              <w:rPr>
                <w:b/>
                <w:bCs/>
                <w:sz w:val="24"/>
                <w:szCs w:val="24"/>
              </w:rPr>
              <w:t>,</w:t>
            </w:r>
            <w:r w:rsidR="006400D5" w:rsidRPr="00442B48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75" w:type="dxa"/>
            <w:gridSpan w:val="2"/>
          </w:tcPr>
          <w:p w:rsidR="006400D5" w:rsidRPr="00442B48" w:rsidRDefault="00375C4E" w:rsidP="008A3878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6400D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8A3878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C61A80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6400D5" w:rsidRDefault="006400D5" w:rsidP="00D817C4">
      <w:pPr>
        <w:shd w:val="clear" w:color="auto" w:fill="FFFFFF"/>
        <w:jc w:val="center"/>
        <w:rPr>
          <w:sz w:val="28"/>
          <w:szCs w:val="28"/>
        </w:rPr>
      </w:pPr>
    </w:p>
    <w:p w:rsidR="0098410E" w:rsidRDefault="0098410E" w:rsidP="00D817C4">
      <w:pPr>
        <w:shd w:val="clear" w:color="auto" w:fill="FFFFFF"/>
        <w:jc w:val="center"/>
        <w:rPr>
          <w:sz w:val="28"/>
          <w:szCs w:val="28"/>
        </w:rPr>
      </w:pPr>
    </w:p>
    <w:p w:rsidR="0098410E" w:rsidRDefault="0098410E" w:rsidP="00D817C4">
      <w:pPr>
        <w:shd w:val="clear" w:color="auto" w:fill="FFFFFF"/>
        <w:jc w:val="center"/>
        <w:rPr>
          <w:sz w:val="28"/>
          <w:szCs w:val="28"/>
        </w:rPr>
      </w:pPr>
    </w:p>
    <w:p w:rsidR="006400D5" w:rsidRPr="00651BA9" w:rsidRDefault="006400D5" w:rsidP="00D817C4">
      <w:pPr>
        <w:shd w:val="clear" w:color="auto" w:fill="FFFFFF"/>
        <w:jc w:val="center"/>
        <w:rPr>
          <w:sz w:val="28"/>
          <w:szCs w:val="28"/>
        </w:rPr>
      </w:pPr>
    </w:p>
    <w:p w:rsidR="006400D5" w:rsidRPr="00B6663D" w:rsidRDefault="006400D5" w:rsidP="00B6663D">
      <w:pPr>
        <w:pStyle w:val="ab"/>
        <w:ind w:right="-82"/>
        <w:jc w:val="both"/>
        <w:sectPr w:rsidR="006400D5" w:rsidRPr="00B6663D" w:rsidSect="00837D67">
          <w:headerReference w:type="default" r:id="rId7"/>
          <w:pgSz w:w="16834" w:h="11909" w:orient="landscape"/>
          <w:pgMar w:top="1134" w:right="567" w:bottom="1134" w:left="1701" w:header="720" w:footer="720" w:gutter="0"/>
          <w:cols w:space="720"/>
          <w:noEndnote/>
          <w:titlePg/>
        </w:sectPr>
      </w:pPr>
      <w:r>
        <w:t>Начальник общего отдел</w:t>
      </w:r>
      <w:r w:rsidR="00375C4E">
        <w:t xml:space="preserve">а </w:t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</w:r>
      <w:r w:rsidR="00375C4E">
        <w:tab/>
        <w:t>В.В.Педанова</w:t>
      </w:r>
    </w:p>
    <w:p w:rsidR="006400D5" w:rsidRDefault="006400D5" w:rsidP="00B6663D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F15" w:rsidRDefault="00191F15">
      <w:r>
        <w:separator/>
      </w:r>
    </w:p>
  </w:endnote>
  <w:endnote w:type="continuationSeparator" w:id="0">
    <w:p w:rsidR="00191F15" w:rsidRDefault="00191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F15" w:rsidRDefault="00191F15">
      <w:r>
        <w:separator/>
      </w:r>
    </w:p>
  </w:footnote>
  <w:footnote w:type="continuationSeparator" w:id="0">
    <w:p w:rsidR="00191F15" w:rsidRDefault="00191F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F1509A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75C4E">
      <w:rPr>
        <w:rStyle w:val="aa"/>
        <w:noProof/>
      </w:rPr>
      <w:t>3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E39C4"/>
    <w:rsid w:val="00106054"/>
    <w:rsid w:val="00117767"/>
    <w:rsid w:val="00162D18"/>
    <w:rsid w:val="00191F15"/>
    <w:rsid w:val="001C1846"/>
    <w:rsid w:val="00200D65"/>
    <w:rsid w:val="002178B5"/>
    <w:rsid w:val="0022174D"/>
    <w:rsid w:val="002274EB"/>
    <w:rsid w:val="002444BF"/>
    <w:rsid w:val="002A2D2B"/>
    <w:rsid w:val="002C7281"/>
    <w:rsid w:val="00375C4E"/>
    <w:rsid w:val="003A1615"/>
    <w:rsid w:val="003B237B"/>
    <w:rsid w:val="003E661A"/>
    <w:rsid w:val="00416624"/>
    <w:rsid w:val="00426B1A"/>
    <w:rsid w:val="00442B48"/>
    <w:rsid w:val="004B172E"/>
    <w:rsid w:val="005871E9"/>
    <w:rsid w:val="00591E48"/>
    <w:rsid w:val="006400D5"/>
    <w:rsid w:val="00651BA9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963566"/>
    <w:rsid w:val="0098410E"/>
    <w:rsid w:val="00984C36"/>
    <w:rsid w:val="00990476"/>
    <w:rsid w:val="009B162C"/>
    <w:rsid w:val="009B6EDB"/>
    <w:rsid w:val="00A33D0A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B70A7"/>
    <w:rsid w:val="00CE4660"/>
    <w:rsid w:val="00CF0BEE"/>
    <w:rsid w:val="00D426F0"/>
    <w:rsid w:val="00D725BD"/>
    <w:rsid w:val="00D817C4"/>
    <w:rsid w:val="00D86D03"/>
    <w:rsid w:val="00DB27BB"/>
    <w:rsid w:val="00E86A06"/>
    <w:rsid w:val="00E86B0D"/>
    <w:rsid w:val="00EE0885"/>
    <w:rsid w:val="00EE64BB"/>
    <w:rsid w:val="00F108F3"/>
    <w:rsid w:val="00F1509A"/>
    <w:rsid w:val="00F563C0"/>
    <w:rsid w:val="00F93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846</Words>
  <Characters>4824</Characters>
  <Application>Microsoft Office Word</Application>
  <DocSecurity>0</DocSecurity>
  <Lines>40</Lines>
  <Paragraphs>11</Paragraphs>
  <ScaleCrop>false</ScaleCrop>
  <Company>home</Company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константин</cp:lastModifiedBy>
  <cp:revision>8</cp:revision>
  <cp:lastPrinted>2014-10-24T11:53:00Z</cp:lastPrinted>
  <dcterms:created xsi:type="dcterms:W3CDTF">2014-11-10T12:31:00Z</dcterms:created>
  <dcterms:modified xsi:type="dcterms:W3CDTF">2015-10-30T18:59:00Z</dcterms:modified>
</cp:coreProperties>
</file>