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C13" w:rsidRDefault="005E6963" w:rsidP="00F969F1">
      <w:pPr>
        <w:ind w:left="-180"/>
        <w:jc w:val="center"/>
        <w:rPr>
          <w:b/>
          <w:bCs/>
          <w:sz w:val="28"/>
          <w:szCs w:val="28"/>
        </w:rPr>
      </w:pPr>
      <w:r w:rsidRPr="005E6963">
        <w:rPr>
          <w:b/>
          <w:bCs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60pt;height:65.25pt;visibility:visible" filled="t">
            <v:imagedata r:id="rId6" o:title=""/>
          </v:shape>
        </w:pict>
      </w:r>
    </w:p>
    <w:p w:rsidR="003D0C13" w:rsidRPr="00986294" w:rsidRDefault="003D0C13" w:rsidP="00F969F1">
      <w:pPr>
        <w:jc w:val="center"/>
        <w:rPr>
          <w:b/>
          <w:bCs/>
          <w:sz w:val="20"/>
          <w:szCs w:val="20"/>
        </w:rPr>
      </w:pPr>
    </w:p>
    <w:p w:rsidR="003D0C13" w:rsidRDefault="003D0C13" w:rsidP="00F969F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АХТАНИЗОВСКОГО СЕЛЬСКОГО ПОСЕЛЕНИЯ</w:t>
      </w:r>
    </w:p>
    <w:p w:rsidR="003D0C13" w:rsidRDefault="003D0C13" w:rsidP="00F969F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ТЕМРЮКСКОГО РАЙОНА</w:t>
      </w:r>
    </w:p>
    <w:p w:rsidR="003D0C13" w:rsidRPr="00986294" w:rsidRDefault="003D0C13" w:rsidP="00F969F1">
      <w:pPr>
        <w:jc w:val="center"/>
        <w:rPr>
          <w:b/>
          <w:bCs/>
          <w:sz w:val="20"/>
          <w:szCs w:val="20"/>
        </w:rPr>
      </w:pPr>
    </w:p>
    <w:p w:rsidR="003D0C13" w:rsidRDefault="003D0C13" w:rsidP="00F969F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3D0C13" w:rsidRDefault="003D0C13" w:rsidP="00F969F1">
      <w:pPr>
        <w:jc w:val="center"/>
        <w:rPr>
          <w:sz w:val="22"/>
          <w:szCs w:val="22"/>
        </w:rPr>
      </w:pPr>
    </w:p>
    <w:p w:rsidR="003D0C13" w:rsidRDefault="0025439A" w:rsidP="00F969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13.08.2014г.  </w:t>
      </w:r>
      <w:r w:rsidR="003D0C13">
        <w:rPr>
          <w:sz w:val="28"/>
          <w:szCs w:val="28"/>
        </w:rPr>
        <w:t xml:space="preserve">                                                                                          №</w:t>
      </w:r>
      <w:r w:rsidR="003D0C13" w:rsidRPr="00263C08">
        <w:rPr>
          <w:sz w:val="28"/>
          <w:szCs w:val="28"/>
        </w:rPr>
        <w:t xml:space="preserve"> </w:t>
      </w:r>
      <w:r>
        <w:rPr>
          <w:sz w:val="28"/>
          <w:szCs w:val="28"/>
        </w:rPr>
        <w:t>198</w:t>
      </w:r>
    </w:p>
    <w:p w:rsidR="003D0C13" w:rsidRDefault="003D0C13" w:rsidP="00F969F1">
      <w:pPr>
        <w:jc w:val="both"/>
        <w:rPr>
          <w:sz w:val="20"/>
          <w:szCs w:val="20"/>
        </w:rPr>
      </w:pPr>
    </w:p>
    <w:p w:rsidR="003D0C13" w:rsidRPr="00986294" w:rsidRDefault="003D0C13" w:rsidP="00F969F1">
      <w:pPr>
        <w:jc w:val="both"/>
        <w:rPr>
          <w:sz w:val="20"/>
          <w:szCs w:val="20"/>
        </w:rPr>
      </w:pPr>
    </w:p>
    <w:p w:rsidR="003D0C13" w:rsidRDefault="003D0C13" w:rsidP="00F969F1">
      <w:pPr>
        <w:ind w:left="2832" w:firstLine="708"/>
        <w:rPr>
          <w:sz w:val="28"/>
          <w:szCs w:val="28"/>
        </w:rPr>
      </w:pPr>
      <w:r>
        <w:rPr>
          <w:sz w:val="28"/>
          <w:szCs w:val="28"/>
        </w:rPr>
        <w:t>ст-ца Ахтанизовская</w:t>
      </w:r>
    </w:p>
    <w:p w:rsidR="003D0C13" w:rsidRPr="00F860CA" w:rsidRDefault="003D0C13" w:rsidP="00F969F1">
      <w:pPr>
        <w:jc w:val="center"/>
        <w:rPr>
          <w:sz w:val="28"/>
          <w:szCs w:val="28"/>
        </w:rPr>
      </w:pPr>
    </w:p>
    <w:p w:rsidR="003D0C13" w:rsidRPr="00F860CA" w:rsidRDefault="003D0C13" w:rsidP="00F969F1">
      <w:pPr>
        <w:jc w:val="center"/>
        <w:rPr>
          <w:sz w:val="28"/>
          <w:szCs w:val="28"/>
        </w:rPr>
      </w:pPr>
    </w:p>
    <w:p w:rsidR="003D0C13" w:rsidRPr="006212B3" w:rsidRDefault="003D0C13" w:rsidP="00F969F1">
      <w:pPr>
        <w:pStyle w:val="ConsPlusTitle"/>
        <w:widowControl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B810BE">
        <w:rPr>
          <w:rFonts w:ascii="Times New Roman" w:hAnsi="Times New Roman" w:cs="Times New Roman"/>
          <w:sz w:val="28"/>
          <w:szCs w:val="28"/>
        </w:rPr>
        <w:t>О  назначении публичных слушаний в Ахтанизовском сельском поселени</w:t>
      </w:r>
      <w:r>
        <w:rPr>
          <w:rFonts w:ascii="Times New Roman" w:hAnsi="Times New Roman" w:cs="Times New Roman"/>
          <w:sz w:val="28"/>
          <w:szCs w:val="28"/>
        </w:rPr>
        <w:t>и Темрюкского района по вопросу</w:t>
      </w:r>
      <w:r w:rsidRPr="00B810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Pr="006212B3">
        <w:rPr>
          <w:rFonts w:ascii="Times New Roman" w:hAnsi="Times New Roman" w:cs="Times New Roman"/>
          <w:sz w:val="28"/>
          <w:szCs w:val="28"/>
        </w:rPr>
        <w:t>вида разрешенного использования земельного участка</w:t>
      </w:r>
    </w:p>
    <w:p w:rsidR="003D0C13" w:rsidRPr="00F860CA" w:rsidRDefault="003D0C13" w:rsidP="00F969F1">
      <w:pPr>
        <w:pStyle w:val="ConsPlusTitle"/>
        <w:widowControl/>
        <w:ind w:firstLine="708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3D0C13" w:rsidRDefault="003D0C13" w:rsidP="00F969F1">
      <w:pPr>
        <w:pStyle w:val="ConsPlusNormal"/>
        <w:widowControl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3D0C13" w:rsidRPr="003B05AC" w:rsidRDefault="003D0C13" w:rsidP="00F969F1">
      <w:pPr>
        <w:pStyle w:val="ConsPlusNormal"/>
        <w:widowControl/>
        <w:ind w:firstLine="708"/>
        <w:jc w:val="both"/>
        <w:rPr>
          <w:rFonts w:ascii="Times New Roman" w:hAnsi="Times New Roman" w:cs="Times New Roman"/>
          <w:b w:val="0"/>
          <w:bCs w:val="0"/>
          <w:spacing w:val="40"/>
          <w:sz w:val="28"/>
          <w:szCs w:val="28"/>
        </w:rPr>
      </w:pPr>
      <w:r w:rsidRPr="003B05A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целях обеспечения прав и законных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правообладателей земельных участков</w:t>
      </w:r>
      <w:r w:rsidRPr="003B05A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выявления и учёта мнения и интересов жителей Ахтанизовского сельского поселения Темрюкского района по вопросам предоставления разрешений </w:t>
      </w:r>
      <w:r w:rsidRPr="00474D8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 </w:t>
      </w:r>
      <w:r w:rsidRPr="006212B3">
        <w:rPr>
          <w:rFonts w:ascii="Times New Roman" w:hAnsi="Times New Roman" w:cs="Times New Roman"/>
          <w:b w:val="0"/>
          <w:bCs w:val="0"/>
          <w:sz w:val="28"/>
          <w:szCs w:val="28"/>
        </w:rPr>
        <w:t>изменени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е</w:t>
      </w:r>
      <w:r w:rsidRPr="006212B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вида разрешенного использования земельного участка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, руководствуясь статьей 37, 39</w:t>
      </w:r>
      <w:r w:rsidRPr="003B05A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Градостроительного кодекса Российской Федерации,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Федеральным</w:t>
      </w:r>
      <w:r w:rsidRPr="003B05A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ом</w:t>
      </w:r>
      <w:r w:rsidRPr="003B05A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от 06 октября 2003 года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решением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en-US"/>
        </w:rPr>
        <w:t>XXIII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 Совета Ахтанизовского сельского поселения Темрюкского района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созыва от 20 апреля 2011 года №111 «Об утверждении правил землепользования и застройки Ахтанизовского сельского поселения Темрюкского района в части населенных пунктов»,  </w:t>
      </w:r>
      <w:r w:rsidRPr="003B05A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решением </w:t>
      </w:r>
      <w:r w:rsidRPr="003B05AC">
        <w:rPr>
          <w:rFonts w:ascii="Times New Roman" w:hAnsi="Times New Roman" w:cs="Times New Roman"/>
          <w:b w:val="0"/>
          <w:bCs w:val="0"/>
          <w:sz w:val="28"/>
          <w:szCs w:val="28"/>
          <w:lang w:val="en-US"/>
        </w:rPr>
        <w:t>XIV</w:t>
      </w:r>
      <w:r w:rsidRPr="003B05A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 Совета Ахтанизовского сельского поселе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ния Темрюкского района </w:t>
      </w:r>
      <w:r w:rsidRPr="003B05AC">
        <w:rPr>
          <w:rFonts w:ascii="Times New Roman" w:hAnsi="Times New Roman" w:cs="Times New Roman"/>
          <w:b w:val="0"/>
          <w:bCs w:val="0"/>
          <w:sz w:val="28"/>
          <w:szCs w:val="28"/>
          <w:lang w:val="en-US"/>
        </w:rPr>
        <w:t>I</w:t>
      </w:r>
      <w:r w:rsidRPr="003B05A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созыва от 15 августа 2006 года № 61 «Об утверждении Положения о публичных слушаниях Ахтанизовского сельского поселении Темрюкского района»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и на основании заявления Ильинова Андрея Валентиновича </w:t>
      </w:r>
      <w:r w:rsidRPr="003B05AC">
        <w:rPr>
          <w:rFonts w:ascii="Times New Roman" w:hAnsi="Times New Roman" w:cs="Times New Roman"/>
          <w:b w:val="0"/>
          <w:bCs w:val="0"/>
          <w:spacing w:val="60"/>
          <w:sz w:val="28"/>
          <w:szCs w:val="28"/>
        </w:rPr>
        <w:t>постановляю</w:t>
      </w:r>
      <w:r w:rsidRPr="003B05AC">
        <w:rPr>
          <w:rFonts w:ascii="Times New Roman" w:hAnsi="Times New Roman" w:cs="Times New Roman"/>
          <w:b w:val="0"/>
          <w:bCs w:val="0"/>
          <w:spacing w:val="40"/>
          <w:sz w:val="28"/>
          <w:szCs w:val="28"/>
        </w:rPr>
        <w:t>:</w:t>
      </w:r>
    </w:p>
    <w:p w:rsidR="003D0C13" w:rsidRPr="003B05AC" w:rsidRDefault="003D0C13" w:rsidP="009B1877">
      <w:pPr>
        <w:pStyle w:val="ConsPlusNormal"/>
        <w:widowControl/>
        <w:tabs>
          <w:tab w:val="left" w:pos="1418"/>
        </w:tabs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1. Назначить на 28 августа 2014 года 16-00 часов публичные слушания по вопросу</w:t>
      </w:r>
      <w:r w:rsidRPr="003B05A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предоставления разрешения </w:t>
      </w:r>
      <w:r w:rsidRPr="00474D8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 </w:t>
      </w:r>
      <w:r w:rsidRPr="006212B3">
        <w:rPr>
          <w:rFonts w:ascii="Times New Roman" w:hAnsi="Times New Roman" w:cs="Times New Roman"/>
          <w:b w:val="0"/>
          <w:bCs w:val="0"/>
          <w:sz w:val="28"/>
          <w:szCs w:val="28"/>
        </w:rPr>
        <w:t>изменени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е</w:t>
      </w:r>
      <w:r w:rsidRPr="006212B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вида разрешенного использования земельного участка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расположенного по адресу: </w:t>
      </w:r>
      <w:r w:rsidRPr="00C25DC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Российская Федерация,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установлено относительно ориентира Краснодарский край, Темрюкский район, западнее п. Пересыпь, расположенного в границах участка, </w:t>
      </w:r>
      <w:r w:rsidRPr="0080620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площадью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4001.00</w:t>
      </w:r>
      <w:r w:rsidRPr="0080620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Pr="0080620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кв.м. с кадастровым номером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23:30:0301002:130 </w:t>
      </w:r>
      <w:r w:rsidRPr="003B05AC">
        <w:rPr>
          <w:rFonts w:ascii="Times New Roman" w:hAnsi="Times New Roman" w:cs="Times New Roman"/>
          <w:b w:val="0"/>
          <w:bCs w:val="0"/>
          <w:sz w:val="28"/>
          <w:szCs w:val="28"/>
        </w:rPr>
        <w:t>в актовом зале администрации Ахтанизовского сельского поселения Темрюкского района, в том числе:</w:t>
      </w:r>
    </w:p>
    <w:p w:rsidR="003D0C13" w:rsidRDefault="003D0C13" w:rsidP="009B187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Возложить обязанности по проведению публичных слушаний по вопросу, указанному в пункте 1 настоящего постановления, на комиссию по</w:t>
      </w:r>
      <w:r w:rsidRPr="004F1207">
        <w:rPr>
          <w:sz w:val="28"/>
          <w:szCs w:val="28"/>
        </w:rPr>
        <w:t xml:space="preserve"> землепользованию и застройке </w:t>
      </w:r>
      <w:r>
        <w:rPr>
          <w:sz w:val="28"/>
          <w:szCs w:val="28"/>
        </w:rPr>
        <w:t>Ахтанизовс</w:t>
      </w:r>
      <w:r w:rsidRPr="004F1207">
        <w:rPr>
          <w:sz w:val="28"/>
          <w:szCs w:val="28"/>
        </w:rPr>
        <w:t>кого сельского поселения Темрюкского района</w:t>
      </w:r>
      <w:r>
        <w:rPr>
          <w:sz w:val="28"/>
          <w:szCs w:val="28"/>
        </w:rPr>
        <w:t>.</w:t>
      </w:r>
    </w:p>
    <w:p w:rsidR="003D0C13" w:rsidRDefault="003D0C13" w:rsidP="009B187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</w:t>
      </w:r>
      <w:r w:rsidRPr="00353F79">
        <w:rPr>
          <w:sz w:val="28"/>
          <w:szCs w:val="28"/>
        </w:rPr>
        <w:t xml:space="preserve"> </w:t>
      </w:r>
      <w:r>
        <w:rPr>
          <w:sz w:val="28"/>
          <w:szCs w:val="28"/>
        </w:rPr>
        <w:t>Комиссии по</w:t>
      </w:r>
      <w:r w:rsidRPr="004F1207">
        <w:rPr>
          <w:sz w:val="28"/>
          <w:szCs w:val="28"/>
        </w:rPr>
        <w:t xml:space="preserve"> землепользованию и застройке </w:t>
      </w:r>
      <w:r>
        <w:rPr>
          <w:sz w:val="28"/>
          <w:szCs w:val="28"/>
        </w:rPr>
        <w:t>Ахтанизовс</w:t>
      </w:r>
      <w:r w:rsidRPr="004F1207">
        <w:rPr>
          <w:sz w:val="28"/>
          <w:szCs w:val="28"/>
        </w:rPr>
        <w:t xml:space="preserve">кого сельского поселения Темрюкского района </w:t>
      </w:r>
      <w:r>
        <w:rPr>
          <w:sz w:val="28"/>
          <w:szCs w:val="28"/>
        </w:rPr>
        <w:t>обеспечить выполнение организационных мероприятий по проведению публичных слушаний и подготовку заключения о результатах публичных слушаний.</w:t>
      </w:r>
    </w:p>
    <w:p w:rsidR="003D0C13" w:rsidRDefault="003D0C13" w:rsidP="009B187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 Общему отделу (Педанова) опубликовать настоящее постановление и разместить на официальном сайте Ахтанизовского сельского поселения Темрюкского района в информационно-телекоммуникационной сети «Интернет».</w:t>
      </w:r>
    </w:p>
    <w:p w:rsidR="003D0C13" w:rsidRPr="00E22B47" w:rsidRDefault="003D0C13" w:rsidP="009B1877">
      <w:pPr>
        <w:pStyle w:val="ConsPlusNormal"/>
        <w:widowControl/>
        <w:tabs>
          <w:tab w:val="left" w:pos="1418"/>
        </w:tabs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5</w:t>
      </w:r>
      <w:r w:rsidRPr="003B05AC">
        <w:rPr>
          <w:rFonts w:ascii="Times New Roman" w:hAnsi="Times New Roman" w:cs="Times New Roman"/>
          <w:b w:val="0"/>
          <w:bCs w:val="0"/>
          <w:sz w:val="28"/>
          <w:szCs w:val="28"/>
        </w:rPr>
        <w:t>. Контроль за выполнением настоящего постановления оставляю за собой.</w:t>
      </w:r>
    </w:p>
    <w:p w:rsidR="003D0C13" w:rsidRDefault="003D0C13" w:rsidP="00F969F1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6</w:t>
      </w:r>
      <w:r w:rsidRPr="003B05AC">
        <w:rPr>
          <w:sz w:val="28"/>
          <w:szCs w:val="28"/>
        </w:rPr>
        <w:t>. Постановление вступает в силу со дня его официального опубликования.</w:t>
      </w:r>
    </w:p>
    <w:p w:rsidR="003D0C13" w:rsidRDefault="003D0C13" w:rsidP="00F969F1">
      <w:pPr>
        <w:autoSpaceDE w:val="0"/>
        <w:jc w:val="both"/>
        <w:rPr>
          <w:sz w:val="28"/>
          <w:szCs w:val="28"/>
        </w:rPr>
      </w:pPr>
    </w:p>
    <w:p w:rsidR="003D0C13" w:rsidRDefault="003D0C13" w:rsidP="00F969F1">
      <w:pPr>
        <w:autoSpaceDE w:val="0"/>
        <w:jc w:val="both"/>
        <w:rPr>
          <w:sz w:val="28"/>
          <w:szCs w:val="28"/>
        </w:rPr>
      </w:pPr>
    </w:p>
    <w:p w:rsidR="003D0C13" w:rsidRPr="003B05AC" w:rsidRDefault="003D0C13" w:rsidP="00F969F1">
      <w:pPr>
        <w:autoSpaceDE w:val="0"/>
        <w:jc w:val="both"/>
        <w:rPr>
          <w:sz w:val="28"/>
          <w:szCs w:val="28"/>
        </w:rPr>
      </w:pPr>
    </w:p>
    <w:p w:rsidR="003D0C13" w:rsidRPr="003B05AC" w:rsidRDefault="003D0C13" w:rsidP="00F969F1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3D0C13" w:rsidRPr="003B05AC" w:rsidRDefault="003D0C13" w:rsidP="00F969F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главы</w:t>
      </w:r>
      <w:r w:rsidRPr="003B05AC">
        <w:rPr>
          <w:sz w:val="28"/>
          <w:szCs w:val="28"/>
        </w:rPr>
        <w:t xml:space="preserve"> Ахтанизовского сельского</w:t>
      </w:r>
    </w:p>
    <w:p w:rsidR="003D0C13" w:rsidRPr="00F969F1" w:rsidRDefault="003D0C13" w:rsidP="00F969F1">
      <w:pPr>
        <w:jc w:val="both"/>
        <w:rPr>
          <w:sz w:val="28"/>
          <w:szCs w:val="28"/>
        </w:rPr>
      </w:pPr>
      <w:r w:rsidRPr="003B05AC">
        <w:rPr>
          <w:sz w:val="28"/>
          <w:szCs w:val="28"/>
        </w:rPr>
        <w:t xml:space="preserve">поселения Темрюкского района                                                 </w:t>
      </w:r>
      <w:r>
        <w:rPr>
          <w:sz w:val="28"/>
          <w:szCs w:val="28"/>
        </w:rPr>
        <w:t xml:space="preserve">                С.В.Тихая</w:t>
      </w:r>
    </w:p>
    <w:sectPr w:rsidR="003D0C13" w:rsidRPr="00F969F1" w:rsidSect="004A11DC">
      <w:headerReference w:type="default" r:id="rId7"/>
      <w:pgSz w:w="11905" w:h="16837"/>
      <w:pgMar w:top="284" w:right="567" w:bottom="1134" w:left="1701" w:header="720" w:footer="1134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2C4F" w:rsidRDefault="00142C4F">
      <w:r>
        <w:separator/>
      </w:r>
    </w:p>
  </w:endnote>
  <w:endnote w:type="continuationSeparator" w:id="1">
    <w:p w:rsidR="00142C4F" w:rsidRDefault="00142C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2C4F" w:rsidRDefault="00142C4F">
      <w:r>
        <w:separator/>
      </w:r>
    </w:p>
  </w:footnote>
  <w:footnote w:type="continuationSeparator" w:id="1">
    <w:p w:rsidR="00142C4F" w:rsidRDefault="00142C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C13" w:rsidRDefault="005E6963">
    <w:pPr>
      <w:pStyle w:val="a3"/>
      <w:jc w:val="center"/>
    </w:pPr>
    <w:fldSimple w:instr=" PAGE   \* MERGEFORMAT ">
      <w:r w:rsidR="0025439A">
        <w:rPr>
          <w:noProof/>
        </w:rPr>
        <w:t>2</w:t>
      </w:r>
    </w:fldSimple>
  </w:p>
  <w:p w:rsidR="003D0C13" w:rsidRDefault="003D0C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69F1"/>
    <w:rsid w:val="000159CC"/>
    <w:rsid w:val="000366A2"/>
    <w:rsid w:val="00056216"/>
    <w:rsid w:val="00061F93"/>
    <w:rsid w:val="00075A1E"/>
    <w:rsid w:val="000D3690"/>
    <w:rsid w:val="001131F3"/>
    <w:rsid w:val="00117670"/>
    <w:rsid w:val="00134152"/>
    <w:rsid w:val="001402D6"/>
    <w:rsid w:val="00142C4F"/>
    <w:rsid w:val="001445F4"/>
    <w:rsid w:val="00180C84"/>
    <w:rsid w:val="002009A2"/>
    <w:rsid w:val="002107F9"/>
    <w:rsid w:val="002277E0"/>
    <w:rsid w:val="00237339"/>
    <w:rsid w:val="00250D39"/>
    <w:rsid w:val="00252BA0"/>
    <w:rsid w:val="002537A9"/>
    <w:rsid w:val="0025439A"/>
    <w:rsid w:val="00256523"/>
    <w:rsid w:val="00263C08"/>
    <w:rsid w:val="00263F63"/>
    <w:rsid w:val="00281A25"/>
    <w:rsid w:val="002D103E"/>
    <w:rsid w:val="002D5FBD"/>
    <w:rsid w:val="002E7B57"/>
    <w:rsid w:val="002F5EC4"/>
    <w:rsid w:val="0034111D"/>
    <w:rsid w:val="00353D6B"/>
    <w:rsid w:val="00353F79"/>
    <w:rsid w:val="00363E83"/>
    <w:rsid w:val="00381FF7"/>
    <w:rsid w:val="0039335D"/>
    <w:rsid w:val="003A0858"/>
    <w:rsid w:val="003B05AC"/>
    <w:rsid w:val="003D0C13"/>
    <w:rsid w:val="003E0DCE"/>
    <w:rsid w:val="003F63D0"/>
    <w:rsid w:val="00416026"/>
    <w:rsid w:val="00422421"/>
    <w:rsid w:val="0043164E"/>
    <w:rsid w:val="004447BC"/>
    <w:rsid w:val="00474D86"/>
    <w:rsid w:val="004851D2"/>
    <w:rsid w:val="004A11DC"/>
    <w:rsid w:val="004F1207"/>
    <w:rsid w:val="004F28F7"/>
    <w:rsid w:val="00561565"/>
    <w:rsid w:val="005848F7"/>
    <w:rsid w:val="005C3D51"/>
    <w:rsid w:val="005D3C3B"/>
    <w:rsid w:val="005D5F16"/>
    <w:rsid w:val="005E02C0"/>
    <w:rsid w:val="005E6963"/>
    <w:rsid w:val="006212B3"/>
    <w:rsid w:val="006541E9"/>
    <w:rsid w:val="00657937"/>
    <w:rsid w:val="00666711"/>
    <w:rsid w:val="006713E5"/>
    <w:rsid w:val="006C1EC9"/>
    <w:rsid w:val="006C76CD"/>
    <w:rsid w:val="00764194"/>
    <w:rsid w:val="007A0EC7"/>
    <w:rsid w:val="007A72EC"/>
    <w:rsid w:val="007B72F7"/>
    <w:rsid w:val="007E01D3"/>
    <w:rsid w:val="007E0DDD"/>
    <w:rsid w:val="007E5BC5"/>
    <w:rsid w:val="00806203"/>
    <w:rsid w:val="00860055"/>
    <w:rsid w:val="008818BF"/>
    <w:rsid w:val="008A12F1"/>
    <w:rsid w:val="008A1829"/>
    <w:rsid w:val="008A732E"/>
    <w:rsid w:val="008C1ABA"/>
    <w:rsid w:val="008D4FA1"/>
    <w:rsid w:val="008E3294"/>
    <w:rsid w:val="008E744D"/>
    <w:rsid w:val="008F38B6"/>
    <w:rsid w:val="00931193"/>
    <w:rsid w:val="0093283B"/>
    <w:rsid w:val="00937D0F"/>
    <w:rsid w:val="00967709"/>
    <w:rsid w:val="0097518E"/>
    <w:rsid w:val="00976190"/>
    <w:rsid w:val="00986294"/>
    <w:rsid w:val="009A4A37"/>
    <w:rsid w:val="009A7D22"/>
    <w:rsid w:val="009B1877"/>
    <w:rsid w:val="009B68A4"/>
    <w:rsid w:val="009B756C"/>
    <w:rsid w:val="009C5391"/>
    <w:rsid w:val="009D65D5"/>
    <w:rsid w:val="00A01709"/>
    <w:rsid w:val="00A20858"/>
    <w:rsid w:val="00A32593"/>
    <w:rsid w:val="00A85A88"/>
    <w:rsid w:val="00A96AE7"/>
    <w:rsid w:val="00AA5860"/>
    <w:rsid w:val="00AB5E30"/>
    <w:rsid w:val="00B1090E"/>
    <w:rsid w:val="00B33BFF"/>
    <w:rsid w:val="00B6611D"/>
    <w:rsid w:val="00B810BE"/>
    <w:rsid w:val="00BD44E8"/>
    <w:rsid w:val="00C07B0F"/>
    <w:rsid w:val="00C11473"/>
    <w:rsid w:val="00C15FFA"/>
    <w:rsid w:val="00C23D6C"/>
    <w:rsid w:val="00C25DC4"/>
    <w:rsid w:val="00C37275"/>
    <w:rsid w:val="00C54919"/>
    <w:rsid w:val="00CA4544"/>
    <w:rsid w:val="00CA55BE"/>
    <w:rsid w:val="00CB4C2D"/>
    <w:rsid w:val="00CC061D"/>
    <w:rsid w:val="00CF3692"/>
    <w:rsid w:val="00D036C3"/>
    <w:rsid w:val="00D36998"/>
    <w:rsid w:val="00DD4168"/>
    <w:rsid w:val="00DD6A10"/>
    <w:rsid w:val="00DE6609"/>
    <w:rsid w:val="00E22B47"/>
    <w:rsid w:val="00E61E32"/>
    <w:rsid w:val="00E62B8D"/>
    <w:rsid w:val="00E7133D"/>
    <w:rsid w:val="00E97AA8"/>
    <w:rsid w:val="00ED0BE4"/>
    <w:rsid w:val="00F41AEB"/>
    <w:rsid w:val="00F425EF"/>
    <w:rsid w:val="00F47AB2"/>
    <w:rsid w:val="00F6495B"/>
    <w:rsid w:val="00F860CA"/>
    <w:rsid w:val="00F91450"/>
    <w:rsid w:val="00F969F1"/>
    <w:rsid w:val="00FF73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9F1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969F1"/>
    <w:pPr>
      <w:widowControl w:val="0"/>
      <w:suppressAutoHyphens/>
      <w:autoSpaceDE w:val="0"/>
      <w:ind w:firstLine="720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ConsPlusTitle">
    <w:name w:val="ConsPlusTitle"/>
    <w:uiPriority w:val="99"/>
    <w:rsid w:val="00F969F1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styleId="a3">
    <w:name w:val="header"/>
    <w:basedOn w:val="a"/>
    <w:link w:val="a4"/>
    <w:uiPriority w:val="99"/>
    <w:rsid w:val="00F969F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F969F1"/>
    <w:rPr>
      <w:sz w:val="24"/>
      <w:szCs w:val="24"/>
      <w:lang w:val="ru-RU"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432</Words>
  <Characters>2464</Characters>
  <Application>Microsoft Office Word</Application>
  <DocSecurity>0</DocSecurity>
  <Lines>20</Lines>
  <Paragraphs>5</Paragraphs>
  <ScaleCrop>false</ScaleCrop>
  <Company/>
  <LinksUpToDate>false</LinksUpToDate>
  <CharactersWithSpaces>2891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пэс</dc:creator>
  <cp:keywords/>
  <dc:description/>
  <cp:lastModifiedBy>pc1</cp:lastModifiedBy>
  <cp:revision>4</cp:revision>
  <cp:lastPrinted>2014-02-26T05:05:00Z</cp:lastPrinted>
  <dcterms:created xsi:type="dcterms:W3CDTF">2014-08-14T07:38:00Z</dcterms:created>
  <dcterms:modified xsi:type="dcterms:W3CDTF">2014-08-21T06:36:00Z</dcterms:modified>
</cp:coreProperties>
</file>