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5E" w:rsidRDefault="005E0E5E" w:rsidP="005E0E5E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5E" w:rsidRDefault="005E0E5E" w:rsidP="005E0E5E">
      <w:pPr>
        <w:jc w:val="center"/>
        <w:rPr>
          <w:b/>
          <w:bCs/>
          <w:sz w:val="28"/>
          <w:szCs w:val="28"/>
        </w:rPr>
      </w:pPr>
    </w:p>
    <w:p w:rsidR="005E0E5E" w:rsidRDefault="005E0E5E" w:rsidP="005E0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5E0E5E" w:rsidRDefault="005E0E5E" w:rsidP="005E0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5E0E5E" w:rsidRDefault="005E0E5E" w:rsidP="005E0E5E">
      <w:pPr>
        <w:jc w:val="center"/>
        <w:rPr>
          <w:b/>
          <w:bCs/>
          <w:sz w:val="28"/>
          <w:szCs w:val="28"/>
        </w:rPr>
      </w:pPr>
    </w:p>
    <w:p w:rsidR="005E0E5E" w:rsidRDefault="005E0E5E" w:rsidP="005E0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E0E5E" w:rsidRDefault="005E0E5E" w:rsidP="005E0E5E">
      <w:pPr>
        <w:jc w:val="center"/>
      </w:pPr>
    </w:p>
    <w:p w:rsidR="005E0E5E" w:rsidRDefault="005E0E5E" w:rsidP="005E0E5E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16.07.2015                                                                                           № 247</w:t>
      </w:r>
    </w:p>
    <w:p w:rsidR="005E0E5E" w:rsidRDefault="005E0E5E" w:rsidP="005E0E5E">
      <w:pPr>
        <w:jc w:val="both"/>
      </w:pPr>
    </w:p>
    <w:p w:rsidR="005E0E5E" w:rsidRDefault="005E0E5E" w:rsidP="005E0E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5E0E5E" w:rsidRDefault="005E0E5E" w:rsidP="005E0E5E">
      <w:pPr>
        <w:jc w:val="center"/>
        <w:rPr>
          <w:b/>
          <w:sz w:val="28"/>
          <w:szCs w:val="28"/>
        </w:rPr>
      </w:pPr>
    </w:p>
    <w:p w:rsidR="005E0E5E" w:rsidRDefault="005E0E5E" w:rsidP="005E0E5E">
      <w:pPr>
        <w:jc w:val="center"/>
        <w:rPr>
          <w:b/>
          <w:sz w:val="28"/>
          <w:szCs w:val="28"/>
        </w:rPr>
      </w:pPr>
    </w:p>
    <w:p w:rsidR="005E0E5E" w:rsidRDefault="005E0E5E" w:rsidP="005E0E5E">
      <w:pPr>
        <w:widowControl w:val="0"/>
        <w:tabs>
          <w:tab w:val="left" w:pos="0"/>
        </w:tabs>
        <w:suppressAutoHyphens/>
        <w:adjustRightInd w:val="0"/>
        <w:ind w:right="-45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15 августа 2014 года № 203 «О межведомственной комиссии по использованию жилого и нежилого фонда на территории Ахтанизовского сельского поселения Темрюкского района»</w:t>
      </w:r>
    </w:p>
    <w:p w:rsidR="005E0E5E" w:rsidRDefault="005E0E5E" w:rsidP="005E0E5E">
      <w:pPr>
        <w:widowControl w:val="0"/>
        <w:tabs>
          <w:tab w:val="left" w:pos="0"/>
        </w:tabs>
        <w:suppressAutoHyphens/>
        <w:adjustRightInd w:val="0"/>
        <w:ind w:right="-45"/>
        <w:contextualSpacing/>
        <w:jc w:val="both"/>
        <w:rPr>
          <w:color w:val="000000"/>
          <w:sz w:val="28"/>
          <w:szCs w:val="28"/>
        </w:rPr>
      </w:pPr>
    </w:p>
    <w:p w:rsidR="005E0E5E" w:rsidRDefault="005E0E5E" w:rsidP="005E0E5E">
      <w:pPr>
        <w:widowControl w:val="0"/>
        <w:tabs>
          <w:tab w:val="left" w:pos="0"/>
        </w:tabs>
        <w:suppressAutoHyphens/>
        <w:adjustRightInd w:val="0"/>
        <w:ind w:right="-45"/>
        <w:contextualSpacing/>
        <w:jc w:val="both"/>
        <w:rPr>
          <w:color w:val="000000"/>
          <w:sz w:val="28"/>
          <w:szCs w:val="28"/>
        </w:rPr>
      </w:pPr>
    </w:p>
    <w:p w:rsidR="005E0E5E" w:rsidRPr="00FF7A06" w:rsidRDefault="005E0E5E" w:rsidP="005E0E5E">
      <w:pPr>
        <w:pStyle w:val="1"/>
        <w:widowControl w:val="0"/>
        <w:suppressAutoHyphens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F7A06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протеста прокуратуры Темрюкского района от 2 июня 2015 года № 7-02/05225,</w:t>
      </w:r>
      <w:r w:rsidRPr="00FF7A0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FF7A06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spellEnd"/>
      <w:proofErr w:type="gramEnd"/>
      <w:r w:rsidRPr="00FF7A06">
        <w:rPr>
          <w:rFonts w:ascii="Times New Roman" w:hAnsi="Times New Roman"/>
          <w:b w:val="0"/>
          <w:color w:val="000000"/>
          <w:sz w:val="28"/>
          <w:szCs w:val="28"/>
        </w:rPr>
        <w:t xml:space="preserve"> о с т а </w:t>
      </w:r>
      <w:proofErr w:type="spellStart"/>
      <w:r w:rsidRPr="00FF7A06">
        <w:rPr>
          <w:rFonts w:ascii="Times New Roman" w:hAnsi="Times New Roman"/>
          <w:b w:val="0"/>
          <w:color w:val="000000"/>
          <w:sz w:val="28"/>
          <w:szCs w:val="28"/>
        </w:rPr>
        <w:t>н</w:t>
      </w:r>
      <w:proofErr w:type="spellEnd"/>
      <w:r w:rsidRPr="00FF7A06">
        <w:rPr>
          <w:rFonts w:ascii="Times New Roman" w:hAnsi="Times New Roman"/>
          <w:b w:val="0"/>
          <w:color w:val="000000"/>
          <w:sz w:val="28"/>
          <w:szCs w:val="28"/>
        </w:rPr>
        <w:t xml:space="preserve"> о в л я ю:</w:t>
      </w:r>
    </w:p>
    <w:p w:rsidR="005E0E5E" w:rsidRPr="00FF7A06" w:rsidRDefault="005E0E5E" w:rsidP="005E0E5E">
      <w:pPr>
        <w:widowControl w:val="0"/>
        <w:tabs>
          <w:tab w:val="left" w:pos="0"/>
        </w:tabs>
        <w:suppressAutoHyphens/>
        <w:adjustRightInd w:val="0"/>
        <w:ind w:right="-45" w:firstLine="851"/>
        <w:contextualSpacing/>
        <w:jc w:val="both"/>
        <w:rPr>
          <w:color w:val="000000"/>
          <w:sz w:val="28"/>
          <w:szCs w:val="28"/>
        </w:rPr>
      </w:pPr>
      <w:r w:rsidRPr="00FF7A0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изменения в приложение № 2 к постановлению </w:t>
      </w:r>
      <w:r w:rsidRPr="00843DD4">
        <w:rPr>
          <w:color w:val="000000"/>
          <w:sz w:val="28"/>
          <w:szCs w:val="28"/>
        </w:rPr>
        <w:t>администрации Ахтанизовского сельского поселения Темрюкского района от 15 августа 2014 года № 203 «О межведомственной комиссии по использованию жилого и нежилого фонда на территории Ахтанизовского сельского поселения Темрюкского района»</w:t>
      </w:r>
      <w:r>
        <w:rPr>
          <w:color w:val="000000"/>
          <w:sz w:val="28"/>
          <w:szCs w:val="28"/>
        </w:rPr>
        <w:t xml:space="preserve"> изложить в новой редакции согласно приложению</w:t>
      </w:r>
      <w:r w:rsidRPr="00843DD4">
        <w:rPr>
          <w:color w:val="000000"/>
          <w:sz w:val="28"/>
          <w:szCs w:val="28"/>
        </w:rPr>
        <w:t>.</w:t>
      </w:r>
    </w:p>
    <w:p w:rsidR="005E0E5E" w:rsidRPr="0094322E" w:rsidRDefault="005E0E5E" w:rsidP="005E0E5E">
      <w:pPr>
        <w:widowControl w:val="0"/>
        <w:tabs>
          <w:tab w:val="left" w:pos="0"/>
        </w:tabs>
        <w:suppressAutoHyphens/>
        <w:adjustRightInd w:val="0"/>
        <w:ind w:right="-4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4322E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Общему отделу</w:t>
      </w:r>
      <w:r w:rsidRPr="00943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Педанова</w:t>
      </w:r>
      <w:proofErr w:type="spellEnd"/>
      <w:r>
        <w:rPr>
          <w:color w:val="000000"/>
          <w:sz w:val="28"/>
          <w:szCs w:val="28"/>
        </w:rPr>
        <w:t>)</w:t>
      </w:r>
      <w:r w:rsidRPr="0094322E">
        <w:rPr>
          <w:color w:val="000000"/>
          <w:sz w:val="28"/>
          <w:szCs w:val="28"/>
        </w:rPr>
        <w:t xml:space="preserve"> разместить</w:t>
      </w:r>
      <w:r>
        <w:rPr>
          <w:color w:val="000000"/>
          <w:sz w:val="28"/>
          <w:szCs w:val="28"/>
        </w:rPr>
        <w:t xml:space="preserve"> (опубликовать)</w:t>
      </w:r>
      <w:r w:rsidRPr="0094322E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Ахтанизовского</w:t>
      </w:r>
      <w:r w:rsidRPr="0094322E">
        <w:rPr>
          <w:color w:val="000000"/>
          <w:sz w:val="28"/>
          <w:szCs w:val="28"/>
        </w:rPr>
        <w:t xml:space="preserve"> сельского поселения Темрюкского района в </w:t>
      </w:r>
      <w:r>
        <w:rPr>
          <w:color w:val="000000"/>
          <w:sz w:val="28"/>
          <w:szCs w:val="28"/>
        </w:rPr>
        <w:t xml:space="preserve"> информационно-телекоммуникационной </w:t>
      </w:r>
      <w:r w:rsidRPr="0094322E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«И</w:t>
      </w:r>
      <w:r w:rsidRPr="0094322E">
        <w:rPr>
          <w:color w:val="000000"/>
          <w:sz w:val="28"/>
          <w:szCs w:val="28"/>
        </w:rPr>
        <w:t>нтернет</w:t>
      </w:r>
      <w:r>
        <w:rPr>
          <w:color w:val="000000"/>
          <w:sz w:val="28"/>
          <w:szCs w:val="28"/>
        </w:rPr>
        <w:t>»</w:t>
      </w:r>
      <w:r w:rsidRPr="0094322E">
        <w:rPr>
          <w:color w:val="000000"/>
          <w:sz w:val="28"/>
          <w:szCs w:val="28"/>
        </w:rPr>
        <w:t>.</w:t>
      </w:r>
    </w:p>
    <w:p w:rsidR="005E0E5E" w:rsidRPr="00FF7A06" w:rsidRDefault="005E0E5E" w:rsidP="005E0E5E">
      <w:pPr>
        <w:widowControl w:val="0"/>
        <w:tabs>
          <w:tab w:val="left" w:pos="0"/>
          <w:tab w:val="left" w:pos="900"/>
        </w:tabs>
        <w:suppressAutoHyphens/>
        <w:adjustRightInd w:val="0"/>
        <w:ind w:right="-45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F7A06">
        <w:rPr>
          <w:color w:val="000000"/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:rsidR="005E0E5E" w:rsidRDefault="005E0E5E" w:rsidP="005E0E5E">
      <w:pPr>
        <w:widowControl w:val="0"/>
        <w:tabs>
          <w:tab w:val="left" w:pos="0"/>
          <w:tab w:val="left" w:pos="900"/>
        </w:tabs>
        <w:suppressAutoHyphens/>
        <w:adjustRightInd w:val="0"/>
        <w:ind w:right="-45"/>
        <w:contextualSpacing/>
        <w:jc w:val="both"/>
        <w:rPr>
          <w:color w:val="000000"/>
          <w:sz w:val="28"/>
          <w:szCs w:val="28"/>
        </w:rPr>
      </w:pPr>
    </w:p>
    <w:p w:rsidR="005E0E5E" w:rsidRDefault="005E0E5E" w:rsidP="005E0E5E">
      <w:pPr>
        <w:widowControl w:val="0"/>
        <w:tabs>
          <w:tab w:val="left" w:pos="0"/>
          <w:tab w:val="left" w:pos="900"/>
        </w:tabs>
        <w:suppressAutoHyphens/>
        <w:adjustRightInd w:val="0"/>
        <w:ind w:right="-45"/>
        <w:contextualSpacing/>
        <w:jc w:val="both"/>
        <w:rPr>
          <w:color w:val="000000"/>
          <w:sz w:val="28"/>
          <w:szCs w:val="28"/>
        </w:rPr>
      </w:pPr>
    </w:p>
    <w:p w:rsidR="005E0E5E" w:rsidRDefault="005E0E5E" w:rsidP="005E0E5E">
      <w:pPr>
        <w:widowControl w:val="0"/>
        <w:tabs>
          <w:tab w:val="left" w:pos="0"/>
          <w:tab w:val="left" w:pos="900"/>
        </w:tabs>
        <w:suppressAutoHyphens/>
        <w:adjustRightInd w:val="0"/>
        <w:ind w:right="-45"/>
        <w:contextualSpacing/>
        <w:jc w:val="both"/>
        <w:rPr>
          <w:color w:val="000000"/>
          <w:sz w:val="28"/>
          <w:szCs w:val="28"/>
        </w:rPr>
      </w:pPr>
    </w:p>
    <w:p w:rsidR="005E0E5E" w:rsidRDefault="005E0E5E" w:rsidP="005E0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E0E5E" w:rsidRDefault="005E0E5E" w:rsidP="005E0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5E0E5E" w:rsidRDefault="005E0E5E" w:rsidP="005E0E5E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left="4956"/>
        <w:jc w:val="center"/>
        <w:rPr>
          <w:bCs/>
          <w:color w:val="000000"/>
          <w:sz w:val="28"/>
          <w:szCs w:val="28"/>
        </w:rPr>
      </w:pPr>
    </w:p>
    <w:p w:rsidR="005E0E5E" w:rsidRDefault="005E0E5E" w:rsidP="005E0E5E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left="4956"/>
        <w:jc w:val="center"/>
        <w:rPr>
          <w:bCs/>
          <w:color w:val="000000"/>
          <w:sz w:val="28"/>
          <w:szCs w:val="28"/>
        </w:rPr>
      </w:pPr>
    </w:p>
    <w:p w:rsidR="005E0E5E" w:rsidRDefault="005E0E5E" w:rsidP="005E0E5E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left="4956"/>
        <w:jc w:val="center"/>
        <w:rPr>
          <w:bCs/>
          <w:color w:val="000000"/>
          <w:sz w:val="28"/>
          <w:szCs w:val="28"/>
        </w:rPr>
      </w:pPr>
    </w:p>
    <w:p w:rsidR="005E0E5E" w:rsidRDefault="005E0E5E" w:rsidP="005E0E5E"/>
    <w:p w:rsidR="002A630E" w:rsidRDefault="002A630E"/>
    <w:sectPr w:rsidR="002A630E" w:rsidSect="002E453D">
      <w:headerReference w:type="default" r:id="rId5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5E0E5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D536D" w:rsidRDefault="005E0E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E5E"/>
    <w:rsid w:val="002A630E"/>
    <w:rsid w:val="005E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E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E5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5E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0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5E0E5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0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2015-09-01T07:44:00Z</dcterms:created>
  <dcterms:modified xsi:type="dcterms:W3CDTF">2015-09-01T07:44:00Z</dcterms:modified>
</cp:coreProperties>
</file>