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926"/>
        <w:gridCol w:w="4927"/>
      </w:tblGrid>
      <w:tr w:rsidR="003A300F" w:rsidRPr="001E481B">
        <w:tc>
          <w:tcPr>
            <w:tcW w:w="4926" w:type="dxa"/>
          </w:tcPr>
          <w:p w:rsidR="003A300F" w:rsidRPr="00C92C74" w:rsidRDefault="003A300F" w:rsidP="00C92C74">
            <w:pPr>
              <w:tabs>
                <w:tab w:val="left" w:pos="26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A300F" w:rsidRPr="00C92C74" w:rsidRDefault="003A300F" w:rsidP="00C92C74">
            <w:pPr>
              <w:ind w:left="-126" w:hanging="11"/>
              <w:jc w:val="center"/>
              <w:rPr>
                <w:sz w:val="28"/>
                <w:szCs w:val="28"/>
              </w:rPr>
            </w:pPr>
            <w:bookmarkStart w:id="0" w:name="sub_100"/>
          </w:p>
          <w:p w:rsidR="003A300F" w:rsidRPr="00C92C74" w:rsidRDefault="003A300F" w:rsidP="00C92C74">
            <w:pPr>
              <w:ind w:left="-126"/>
              <w:jc w:val="center"/>
              <w:rPr>
                <w:sz w:val="28"/>
                <w:szCs w:val="28"/>
              </w:rPr>
            </w:pPr>
            <w:r w:rsidRPr="00C92C74">
              <w:rPr>
                <w:sz w:val="28"/>
                <w:szCs w:val="28"/>
              </w:rPr>
              <w:t>ПРИЛОЖЕНИЕ № 3</w:t>
            </w:r>
          </w:p>
          <w:p w:rsidR="003A300F" w:rsidRPr="00C92C74" w:rsidRDefault="003A300F" w:rsidP="00C92C74">
            <w:pPr>
              <w:ind w:left="-126"/>
              <w:jc w:val="center"/>
              <w:rPr>
                <w:sz w:val="28"/>
                <w:szCs w:val="28"/>
              </w:rPr>
            </w:pPr>
          </w:p>
          <w:p w:rsidR="003A300F" w:rsidRPr="00C92C74" w:rsidRDefault="003A300F" w:rsidP="00C92C74">
            <w:pPr>
              <w:ind w:left="-126"/>
              <w:jc w:val="center"/>
              <w:rPr>
                <w:sz w:val="28"/>
                <w:szCs w:val="28"/>
              </w:rPr>
            </w:pPr>
            <w:r w:rsidRPr="00C92C74">
              <w:rPr>
                <w:sz w:val="28"/>
                <w:szCs w:val="28"/>
              </w:rPr>
              <w:t>УТВЕРЖДЕНА</w:t>
            </w:r>
          </w:p>
          <w:p w:rsidR="003A300F" w:rsidRPr="00C92C74" w:rsidRDefault="003A300F" w:rsidP="00C92C74">
            <w:pPr>
              <w:ind w:left="-126"/>
              <w:jc w:val="center"/>
              <w:rPr>
                <w:sz w:val="28"/>
                <w:szCs w:val="28"/>
              </w:rPr>
            </w:pPr>
            <w:r w:rsidRPr="00C92C74">
              <w:rPr>
                <w:sz w:val="28"/>
                <w:szCs w:val="28"/>
              </w:rPr>
              <w:t>постановлением администрации</w:t>
            </w:r>
          </w:p>
          <w:p w:rsidR="003A300F" w:rsidRPr="00C92C74" w:rsidRDefault="003A300F" w:rsidP="00C92C74">
            <w:pPr>
              <w:ind w:left="-1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Ахтанизовского</w:t>
            </w:r>
            <w:r w:rsidRPr="00C92C74">
              <w:rPr>
                <w:sz w:val="28"/>
                <w:szCs w:val="28"/>
              </w:rPr>
              <w:t xml:space="preserve"> сельского</w:t>
            </w:r>
          </w:p>
          <w:p w:rsidR="003A300F" w:rsidRPr="00C92C74" w:rsidRDefault="003A300F" w:rsidP="00C92C74">
            <w:pPr>
              <w:ind w:left="-126"/>
              <w:jc w:val="center"/>
              <w:rPr>
                <w:sz w:val="28"/>
                <w:szCs w:val="28"/>
              </w:rPr>
            </w:pPr>
            <w:r w:rsidRPr="00C92C74">
              <w:rPr>
                <w:sz w:val="28"/>
                <w:szCs w:val="28"/>
              </w:rPr>
              <w:t>поселения Темрюкского района</w:t>
            </w:r>
          </w:p>
          <w:p w:rsidR="003A300F" w:rsidRPr="00C92C74" w:rsidRDefault="003A300F" w:rsidP="00C92C74">
            <w:pPr>
              <w:ind w:left="-126"/>
              <w:jc w:val="center"/>
              <w:rPr>
                <w:sz w:val="28"/>
                <w:szCs w:val="28"/>
              </w:rPr>
            </w:pPr>
            <w:r w:rsidRPr="00C92C74">
              <w:rPr>
                <w:sz w:val="28"/>
                <w:szCs w:val="28"/>
              </w:rPr>
              <w:t>от____________ №__________</w:t>
            </w:r>
          </w:p>
          <w:p w:rsidR="003A300F" w:rsidRPr="00C92C74" w:rsidRDefault="003A300F" w:rsidP="00C92C74">
            <w:pPr>
              <w:ind w:left="-126"/>
              <w:jc w:val="center"/>
              <w:rPr>
                <w:rStyle w:val="a1"/>
                <w:b w:val="0"/>
                <w:bCs w:val="0"/>
                <w:sz w:val="28"/>
                <w:szCs w:val="28"/>
              </w:rPr>
            </w:pPr>
          </w:p>
          <w:bookmarkEnd w:id="0"/>
          <w:p w:rsidR="003A300F" w:rsidRPr="0043489C" w:rsidRDefault="003A300F" w:rsidP="00C92C74">
            <w:pPr>
              <w:ind w:left="-126"/>
              <w:jc w:val="center"/>
              <w:rPr>
                <w:rStyle w:val="a1"/>
                <w:b w:val="0"/>
                <w:bCs w:val="0"/>
                <w:color w:val="auto"/>
                <w:sz w:val="28"/>
                <w:szCs w:val="28"/>
              </w:rPr>
            </w:pPr>
            <w:r w:rsidRPr="0043489C">
              <w:rPr>
                <w:rStyle w:val="a1"/>
                <w:b w:val="0"/>
                <w:bCs w:val="0"/>
                <w:color w:val="auto"/>
                <w:sz w:val="28"/>
                <w:szCs w:val="28"/>
              </w:rPr>
              <w:t>ПРИЛОЖЕНИЕ № 6</w:t>
            </w:r>
          </w:p>
          <w:p w:rsidR="003A300F" w:rsidRPr="0043489C" w:rsidRDefault="003A300F" w:rsidP="00C92C74">
            <w:pPr>
              <w:ind w:left="-126"/>
              <w:jc w:val="center"/>
              <w:rPr>
                <w:rStyle w:val="a1"/>
                <w:b w:val="0"/>
                <w:bCs w:val="0"/>
                <w:color w:val="auto"/>
                <w:sz w:val="28"/>
                <w:szCs w:val="28"/>
              </w:rPr>
            </w:pPr>
            <w:r w:rsidRPr="0043489C">
              <w:rPr>
                <w:rStyle w:val="a1"/>
                <w:b w:val="0"/>
                <w:bCs w:val="0"/>
                <w:color w:val="auto"/>
                <w:sz w:val="28"/>
                <w:szCs w:val="28"/>
              </w:rPr>
              <w:t>к муниципальной программе</w:t>
            </w:r>
          </w:p>
          <w:p w:rsidR="003A300F" w:rsidRPr="0043489C" w:rsidRDefault="003A300F" w:rsidP="00C92C74">
            <w:pPr>
              <w:ind w:left="-126"/>
              <w:jc w:val="center"/>
              <w:rPr>
                <w:rStyle w:val="a1"/>
                <w:b w:val="0"/>
                <w:bCs w:val="0"/>
                <w:color w:val="auto"/>
                <w:sz w:val="28"/>
                <w:szCs w:val="28"/>
              </w:rPr>
            </w:pPr>
            <w:r w:rsidRPr="0043489C">
              <w:rPr>
                <w:rStyle w:val="a1"/>
                <w:b w:val="0"/>
                <w:bCs w:val="0"/>
                <w:color w:val="auto"/>
                <w:sz w:val="28"/>
                <w:szCs w:val="28"/>
              </w:rPr>
              <w:t xml:space="preserve">Ахтанизовского сельского поселения Темрюкского района </w:t>
            </w:r>
          </w:p>
          <w:p w:rsidR="003A300F" w:rsidRPr="0043489C" w:rsidRDefault="003A300F" w:rsidP="00C92C74">
            <w:pPr>
              <w:ind w:left="-126"/>
              <w:jc w:val="center"/>
              <w:rPr>
                <w:rStyle w:val="a1"/>
                <w:b w:val="0"/>
                <w:bCs w:val="0"/>
                <w:color w:val="auto"/>
                <w:sz w:val="28"/>
                <w:szCs w:val="28"/>
              </w:rPr>
            </w:pPr>
            <w:r w:rsidRPr="0043489C">
              <w:rPr>
                <w:rStyle w:val="a1"/>
                <w:b w:val="0"/>
                <w:bCs w:val="0"/>
                <w:color w:val="auto"/>
                <w:sz w:val="28"/>
                <w:szCs w:val="28"/>
              </w:rPr>
              <w:t>«Эффективное муниципальное</w:t>
            </w:r>
          </w:p>
          <w:p w:rsidR="003A300F" w:rsidRPr="00C92C74" w:rsidRDefault="003A300F" w:rsidP="00C92C74">
            <w:pPr>
              <w:ind w:left="-126"/>
              <w:jc w:val="center"/>
              <w:rPr>
                <w:rStyle w:val="a1"/>
                <w:sz w:val="28"/>
                <w:szCs w:val="28"/>
              </w:rPr>
            </w:pPr>
            <w:r w:rsidRPr="0043489C">
              <w:rPr>
                <w:rStyle w:val="a1"/>
                <w:b w:val="0"/>
                <w:bCs w:val="0"/>
                <w:color w:val="auto"/>
                <w:sz w:val="28"/>
                <w:szCs w:val="28"/>
              </w:rPr>
              <w:t xml:space="preserve"> управление»</w:t>
            </w:r>
          </w:p>
        </w:tc>
      </w:tr>
    </w:tbl>
    <w:p w:rsidR="003A300F" w:rsidRDefault="003A300F" w:rsidP="0096062A">
      <w:pPr>
        <w:jc w:val="center"/>
        <w:rPr>
          <w:sz w:val="28"/>
          <w:szCs w:val="28"/>
        </w:rPr>
      </w:pPr>
    </w:p>
    <w:p w:rsidR="003A300F" w:rsidRDefault="003A300F" w:rsidP="0096062A">
      <w:pPr>
        <w:jc w:val="center"/>
        <w:rPr>
          <w:sz w:val="28"/>
          <w:szCs w:val="28"/>
        </w:rPr>
      </w:pPr>
      <w:r w:rsidRPr="00DA586D">
        <w:rPr>
          <w:sz w:val="28"/>
          <w:szCs w:val="28"/>
        </w:rPr>
        <w:br/>
      </w:r>
      <w:r>
        <w:rPr>
          <w:sz w:val="28"/>
          <w:szCs w:val="28"/>
        </w:rPr>
        <w:t>ПОДПРОГРАММА</w:t>
      </w:r>
    </w:p>
    <w:p w:rsidR="003A300F" w:rsidRDefault="003A300F" w:rsidP="009606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в администрации </w:t>
      </w:r>
    </w:p>
    <w:p w:rsidR="003A300F" w:rsidRDefault="003A300F" w:rsidP="0096062A">
      <w:pPr>
        <w:jc w:val="center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поселения Темрюкского района»</w:t>
      </w:r>
      <w:r w:rsidRPr="0096062A">
        <w:rPr>
          <w:sz w:val="28"/>
          <w:szCs w:val="28"/>
        </w:rPr>
        <w:t xml:space="preserve"> </w:t>
      </w:r>
      <w:r w:rsidRPr="00B61295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Ахтанизовского</w:t>
      </w:r>
      <w:r w:rsidRPr="00B61295">
        <w:rPr>
          <w:sz w:val="28"/>
          <w:szCs w:val="28"/>
        </w:rPr>
        <w:t xml:space="preserve"> сельского поселения Темрюкского района </w:t>
      </w:r>
    </w:p>
    <w:p w:rsidR="003A300F" w:rsidRPr="00B61295" w:rsidRDefault="003A300F" w:rsidP="0096062A">
      <w:pPr>
        <w:jc w:val="center"/>
        <w:rPr>
          <w:sz w:val="28"/>
          <w:szCs w:val="28"/>
        </w:rPr>
      </w:pPr>
      <w:r w:rsidRPr="00B61295">
        <w:rPr>
          <w:sz w:val="28"/>
          <w:szCs w:val="28"/>
        </w:rPr>
        <w:t>«Эффективное муниц</w:t>
      </w:r>
      <w:r>
        <w:rPr>
          <w:sz w:val="28"/>
          <w:szCs w:val="28"/>
        </w:rPr>
        <w:t xml:space="preserve">ипальное управление» </w:t>
      </w:r>
    </w:p>
    <w:p w:rsidR="003A300F" w:rsidRDefault="003A300F" w:rsidP="0096062A">
      <w:pPr>
        <w:rPr>
          <w:sz w:val="28"/>
          <w:szCs w:val="28"/>
        </w:rPr>
      </w:pPr>
    </w:p>
    <w:p w:rsidR="003A300F" w:rsidRPr="00B61295" w:rsidRDefault="003A300F" w:rsidP="0096062A">
      <w:pPr>
        <w:rPr>
          <w:sz w:val="28"/>
          <w:szCs w:val="28"/>
        </w:rPr>
      </w:pPr>
      <w:r w:rsidRPr="00B61295">
        <w:rPr>
          <w:sz w:val="28"/>
          <w:szCs w:val="28"/>
        </w:rPr>
        <w:t>Структура подпрограммы:</w:t>
      </w:r>
    </w:p>
    <w:p w:rsidR="003A300F" w:rsidRPr="00B61295" w:rsidRDefault="003A300F" w:rsidP="0096062A">
      <w:pPr>
        <w:rPr>
          <w:sz w:val="28"/>
          <w:szCs w:val="28"/>
        </w:rPr>
      </w:pPr>
      <w:r w:rsidRPr="00B61295">
        <w:rPr>
          <w:sz w:val="28"/>
          <w:szCs w:val="28"/>
          <w:lang w:val="en-US"/>
        </w:rPr>
        <w:t>I</w:t>
      </w:r>
      <w:r w:rsidRPr="00B61295">
        <w:rPr>
          <w:sz w:val="28"/>
          <w:szCs w:val="28"/>
        </w:rPr>
        <w:t xml:space="preserve">. Паспорт подпрограммы </w:t>
      </w:r>
    </w:p>
    <w:p w:rsidR="003A300F" w:rsidRPr="00B61295" w:rsidRDefault="003A300F" w:rsidP="0096062A">
      <w:pPr>
        <w:rPr>
          <w:sz w:val="28"/>
          <w:szCs w:val="28"/>
        </w:rPr>
      </w:pPr>
      <w:r w:rsidRPr="00B61295">
        <w:rPr>
          <w:sz w:val="28"/>
          <w:szCs w:val="28"/>
          <w:lang w:val="en-US"/>
        </w:rPr>
        <w:t>II</w:t>
      </w:r>
      <w:r w:rsidRPr="00B61295">
        <w:rPr>
          <w:sz w:val="28"/>
          <w:szCs w:val="28"/>
        </w:rPr>
        <w:t xml:space="preserve">.Содержание подпрограммы: </w:t>
      </w:r>
    </w:p>
    <w:p w:rsidR="003A300F" w:rsidRPr="0096062A" w:rsidRDefault="003A300F" w:rsidP="0096062A">
      <w:pPr>
        <w:jc w:val="both"/>
        <w:rPr>
          <w:sz w:val="28"/>
          <w:szCs w:val="28"/>
        </w:rPr>
      </w:pPr>
      <w:r w:rsidRPr="00B61295">
        <w:rPr>
          <w:sz w:val="28"/>
          <w:szCs w:val="28"/>
        </w:rPr>
        <w:t xml:space="preserve">1. </w:t>
      </w:r>
      <w:r w:rsidRPr="0096062A">
        <w:rPr>
          <w:sz w:val="28"/>
          <w:szCs w:val="28"/>
        </w:rPr>
        <w:t>Характеристика</w:t>
      </w:r>
      <w:r>
        <w:rPr>
          <w:sz w:val="28"/>
          <w:szCs w:val="28"/>
        </w:rPr>
        <w:t xml:space="preserve"> </w:t>
      </w:r>
      <w:r w:rsidRPr="0096062A">
        <w:rPr>
          <w:sz w:val="28"/>
          <w:szCs w:val="28"/>
        </w:rPr>
        <w:t xml:space="preserve"> текущего</w:t>
      </w:r>
      <w:r>
        <w:rPr>
          <w:sz w:val="28"/>
          <w:szCs w:val="28"/>
        </w:rPr>
        <w:t xml:space="preserve"> </w:t>
      </w:r>
      <w:r w:rsidRPr="0096062A">
        <w:rPr>
          <w:sz w:val="28"/>
          <w:szCs w:val="28"/>
        </w:rPr>
        <w:t xml:space="preserve"> состояния</w:t>
      </w:r>
      <w:r>
        <w:rPr>
          <w:sz w:val="28"/>
          <w:szCs w:val="28"/>
        </w:rPr>
        <w:t xml:space="preserve"> </w:t>
      </w:r>
      <w:r w:rsidRPr="0096062A">
        <w:rPr>
          <w:sz w:val="28"/>
          <w:szCs w:val="28"/>
        </w:rPr>
        <w:t xml:space="preserve"> и прогноз развития социальной поддержки лиц, замещавших муниципальные должности и должности муниципальной службы </w:t>
      </w:r>
      <w:r>
        <w:rPr>
          <w:sz w:val="28"/>
          <w:szCs w:val="28"/>
        </w:rPr>
        <w:t>в администрации Ахтанизовского</w:t>
      </w:r>
      <w:r w:rsidRPr="0096062A">
        <w:rPr>
          <w:sz w:val="28"/>
          <w:szCs w:val="28"/>
        </w:rPr>
        <w:t xml:space="preserve"> сельского поселения Темрюкского района</w:t>
      </w:r>
    </w:p>
    <w:p w:rsidR="003A300F" w:rsidRPr="00B61295" w:rsidRDefault="003A300F" w:rsidP="0096062A">
      <w:pPr>
        <w:jc w:val="both"/>
        <w:rPr>
          <w:sz w:val="28"/>
          <w:szCs w:val="28"/>
        </w:rPr>
      </w:pPr>
      <w:r w:rsidRPr="00B61295">
        <w:rPr>
          <w:sz w:val="28"/>
          <w:szCs w:val="28"/>
        </w:rPr>
        <w:t>2. Цели, задачи, сроки и этапы реализации подпрограммы</w:t>
      </w:r>
    </w:p>
    <w:p w:rsidR="003A300F" w:rsidRPr="00B61295" w:rsidRDefault="003A300F" w:rsidP="0096062A">
      <w:pPr>
        <w:jc w:val="both"/>
        <w:rPr>
          <w:sz w:val="28"/>
          <w:szCs w:val="28"/>
        </w:rPr>
      </w:pPr>
      <w:r w:rsidRPr="00B61295">
        <w:rPr>
          <w:sz w:val="28"/>
          <w:szCs w:val="28"/>
        </w:rPr>
        <w:t>3. Перечень мероприятий подпрограммы</w:t>
      </w:r>
    </w:p>
    <w:p w:rsidR="003A300F" w:rsidRPr="00B61295" w:rsidRDefault="003A300F" w:rsidP="0096062A">
      <w:pPr>
        <w:jc w:val="both"/>
        <w:rPr>
          <w:sz w:val="28"/>
          <w:szCs w:val="28"/>
        </w:rPr>
      </w:pPr>
      <w:r w:rsidRPr="00B61295">
        <w:rPr>
          <w:sz w:val="28"/>
          <w:szCs w:val="28"/>
        </w:rPr>
        <w:t>4. Обоснование ресурсного обеспечения подпрограммы</w:t>
      </w:r>
    </w:p>
    <w:p w:rsidR="003A300F" w:rsidRPr="00B61295" w:rsidRDefault="003A300F" w:rsidP="0096062A">
      <w:pPr>
        <w:jc w:val="both"/>
        <w:rPr>
          <w:sz w:val="28"/>
          <w:szCs w:val="28"/>
        </w:rPr>
      </w:pPr>
      <w:r w:rsidRPr="00B61295">
        <w:rPr>
          <w:sz w:val="28"/>
          <w:szCs w:val="28"/>
        </w:rPr>
        <w:t xml:space="preserve">5. Механизм реализации подпрограммы </w:t>
      </w:r>
    </w:p>
    <w:p w:rsidR="003A300F" w:rsidRPr="00B61295" w:rsidRDefault="003A300F" w:rsidP="0043489C">
      <w:pPr>
        <w:ind w:left="360"/>
        <w:rPr>
          <w:sz w:val="28"/>
          <w:szCs w:val="28"/>
        </w:rPr>
      </w:pPr>
    </w:p>
    <w:p w:rsidR="003A300F" w:rsidRPr="00B61295" w:rsidRDefault="003A300F" w:rsidP="0096062A">
      <w:pPr>
        <w:ind w:left="360"/>
        <w:jc w:val="center"/>
        <w:rPr>
          <w:sz w:val="28"/>
          <w:szCs w:val="28"/>
        </w:rPr>
      </w:pPr>
      <w:r w:rsidRPr="00B61295">
        <w:rPr>
          <w:sz w:val="28"/>
          <w:szCs w:val="28"/>
          <w:lang w:val="en-US"/>
        </w:rPr>
        <w:t>I</w:t>
      </w:r>
      <w:r w:rsidRPr="00B61295">
        <w:rPr>
          <w:sz w:val="28"/>
          <w:szCs w:val="28"/>
        </w:rPr>
        <w:t>. Паспорт подпрограммы</w:t>
      </w:r>
    </w:p>
    <w:p w:rsidR="003A300F" w:rsidRPr="00B61295" w:rsidRDefault="003A300F" w:rsidP="0096062A">
      <w:pPr>
        <w:jc w:val="center"/>
        <w:rPr>
          <w:sz w:val="28"/>
          <w:szCs w:val="28"/>
        </w:rPr>
      </w:pPr>
      <w:r w:rsidRPr="00B61295">
        <w:rPr>
          <w:sz w:val="28"/>
          <w:szCs w:val="28"/>
        </w:rPr>
        <w:t>«</w:t>
      </w:r>
      <w:r>
        <w:rPr>
          <w:sz w:val="28"/>
          <w:szCs w:val="28"/>
        </w:rPr>
        <w:t xml:space="preserve">Пенсионное обеспечение за выслугу лет лицам, замещавшим муниципальные должности и должности муниципальной службы в администрации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Ахтанизовского сельского поселения Темрюкского района</w:t>
      </w:r>
      <w:r w:rsidRPr="00B61295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>Ахтанизовского</w:t>
      </w:r>
      <w:r w:rsidRPr="00B61295">
        <w:rPr>
          <w:sz w:val="28"/>
          <w:szCs w:val="28"/>
        </w:rPr>
        <w:t xml:space="preserve"> сельского поселения Темрюкского района «Эффективное муниц</w:t>
      </w:r>
      <w:r>
        <w:rPr>
          <w:sz w:val="28"/>
          <w:szCs w:val="28"/>
        </w:rPr>
        <w:t xml:space="preserve">ипальное управление» </w:t>
      </w:r>
    </w:p>
    <w:p w:rsidR="003A300F" w:rsidRDefault="003A300F"/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69"/>
        <w:gridCol w:w="284"/>
        <w:gridCol w:w="5386"/>
      </w:tblGrid>
      <w:tr w:rsidR="003A300F" w:rsidRPr="0096062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A300F" w:rsidRDefault="003A300F" w:rsidP="00304789">
            <w:r w:rsidRPr="0096062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96062A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Pr="0096062A">
              <w:t xml:space="preserve"> </w:t>
            </w:r>
          </w:p>
          <w:p w:rsidR="003A300F" w:rsidRPr="0096062A" w:rsidRDefault="003A300F" w:rsidP="00304789"/>
        </w:tc>
      </w:tr>
      <w:tr w:rsidR="003A300F" w:rsidRPr="0096062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1C77D9">
            <w:pPr>
              <w:rPr>
                <w:sz w:val="28"/>
                <w:szCs w:val="28"/>
                <w:lang w:val="en-US"/>
              </w:rPr>
            </w:pPr>
            <w:r w:rsidRPr="0096062A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1C77D9">
            <w:pPr>
              <w:jc w:val="both"/>
              <w:rPr>
                <w:sz w:val="28"/>
                <w:szCs w:val="28"/>
              </w:rPr>
            </w:pPr>
            <w:r w:rsidRPr="0096062A">
              <w:rPr>
                <w:sz w:val="28"/>
                <w:szCs w:val="28"/>
              </w:rPr>
              <w:t xml:space="preserve">Начальник общего отдела администрации </w:t>
            </w:r>
            <w:r>
              <w:rPr>
                <w:sz w:val="28"/>
                <w:szCs w:val="28"/>
              </w:rPr>
              <w:t>Ахтанизовского</w:t>
            </w:r>
            <w:r w:rsidRPr="0096062A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3A300F" w:rsidRPr="0096062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1C77D9">
            <w:pPr>
              <w:rPr>
                <w:sz w:val="28"/>
                <w:szCs w:val="28"/>
              </w:rPr>
            </w:pPr>
            <w:r w:rsidRPr="0096062A">
              <w:rPr>
                <w:sz w:val="28"/>
                <w:szCs w:val="28"/>
              </w:rPr>
              <w:t>Заказчик подпрограммы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1C77D9">
            <w:pPr>
              <w:jc w:val="both"/>
              <w:rPr>
                <w:sz w:val="28"/>
                <w:szCs w:val="28"/>
              </w:rPr>
            </w:pPr>
            <w:r w:rsidRPr="0096062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96062A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3A300F" w:rsidRPr="0096062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6062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00F" w:rsidRPr="0096062A" w:rsidRDefault="003A300F" w:rsidP="00506BAC">
            <w:pPr>
              <w:jc w:val="both"/>
              <w:rPr>
                <w:sz w:val="28"/>
                <w:szCs w:val="28"/>
              </w:rPr>
            </w:pPr>
            <w:r w:rsidRPr="0096062A">
              <w:rPr>
                <w:sz w:val="28"/>
                <w:szCs w:val="28"/>
              </w:rPr>
              <w:t>Муниципальное казенное учреждение «</w:t>
            </w:r>
            <w:r>
              <w:rPr>
                <w:sz w:val="28"/>
                <w:szCs w:val="28"/>
              </w:rPr>
              <w:t>Ахтанизовская</w:t>
            </w:r>
            <w:r w:rsidRPr="0096062A">
              <w:rPr>
                <w:sz w:val="28"/>
                <w:szCs w:val="28"/>
              </w:rPr>
              <w:t xml:space="preserve">  централизованная бухгалтерия» </w:t>
            </w:r>
            <w:r>
              <w:rPr>
                <w:sz w:val="28"/>
                <w:szCs w:val="28"/>
              </w:rPr>
              <w:t>Ахтанизовского</w:t>
            </w:r>
            <w:r w:rsidRPr="0096062A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3A300F" w:rsidRPr="0096062A" w:rsidRDefault="003A300F" w:rsidP="00304789"/>
        </w:tc>
      </w:tr>
      <w:tr w:rsidR="003A300F" w:rsidRPr="0096062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30478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прав лиц, замещавших муниципальные должности и должности муниципальной службы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Ахтанизовского</w:t>
            </w: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на пенсионное обеспечение за выслугу лет в соответствии с действующим законодатель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ством</w:t>
            </w:r>
          </w:p>
          <w:p w:rsidR="003A300F" w:rsidRPr="0096062A" w:rsidRDefault="003A300F" w:rsidP="00304789"/>
        </w:tc>
      </w:tr>
      <w:tr w:rsidR="003A300F" w:rsidRPr="0096062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 xml:space="preserve"> Задачи подпрограммы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>Назначение и выплата пенсионного обеспечения за выслугу лет лицам, замещавшим муниципальные должности и должности муниципальной службы</w:t>
            </w:r>
            <w:r w:rsidRPr="0096062A">
              <w:rPr>
                <w:sz w:val="28"/>
                <w:szCs w:val="28"/>
              </w:rPr>
              <w:t xml:space="preserve"> </w:t>
            </w: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3A300F" w:rsidRPr="0096062A" w:rsidRDefault="003A300F" w:rsidP="00A309F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00F" w:rsidRPr="0096062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3A300F" w:rsidRPr="0096062A" w:rsidRDefault="003A300F" w:rsidP="0030478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A300F" w:rsidRPr="0096062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FC13CC" w:rsidRDefault="003A300F" w:rsidP="00304789">
            <w:r w:rsidRPr="00FC13CC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в 2015 году </w:t>
            </w:r>
            <w:r w:rsidRPr="0043489C">
              <w:rPr>
                <w:sz w:val="28"/>
                <w:szCs w:val="28"/>
              </w:rPr>
              <w:t>– 50,0 тыс.рублей</w:t>
            </w:r>
            <w:r w:rsidRPr="00FC13CC">
              <w:t xml:space="preserve"> </w:t>
            </w:r>
          </w:p>
          <w:p w:rsidR="003A300F" w:rsidRPr="0096062A" w:rsidRDefault="003A300F" w:rsidP="00304789"/>
        </w:tc>
      </w:tr>
      <w:tr w:rsidR="003A300F" w:rsidRPr="0096062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6062A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300F" w:rsidRPr="0096062A" w:rsidRDefault="003A300F" w:rsidP="009F7CAA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A300F" w:rsidRDefault="003A300F" w:rsidP="00CC0B4D">
            <w:r w:rsidRPr="00B61295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B61295">
              <w:rPr>
                <w:sz w:val="28"/>
                <w:szCs w:val="28"/>
              </w:rPr>
              <w:t xml:space="preserve"> сельского поселения Темрюкского района, Совет </w:t>
            </w:r>
            <w:r>
              <w:rPr>
                <w:sz w:val="28"/>
                <w:szCs w:val="28"/>
              </w:rPr>
              <w:t>Ахтанизовского</w:t>
            </w:r>
            <w:r w:rsidRPr="00B61295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Pr="0096062A">
              <w:t xml:space="preserve"> </w:t>
            </w:r>
          </w:p>
          <w:p w:rsidR="003A300F" w:rsidRPr="0096062A" w:rsidRDefault="003A300F" w:rsidP="00CC0B4D"/>
        </w:tc>
      </w:tr>
    </w:tbl>
    <w:p w:rsidR="003A300F" w:rsidRDefault="003A300F" w:rsidP="00A309FF">
      <w:pPr>
        <w:pStyle w:val="ListParagraph"/>
        <w:rPr>
          <w:b/>
          <w:bCs/>
          <w:sz w:val="28"/>
          <w:szCs w:val="28"/>
        </w:rPr>
      </w:pPr>
    </w:p>
    <w:p w:rsidR="003A300F" w:rsidRPr="0096062A" w:rsidRDefault="003A300F" w:rsidP="00F8386A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96062A">
        <w:rPr>
          <w:sz w:val="28"/>
          <w:szCs w:val="28"/>
        </w:rPr>
        <w:t xml:space="preserve">Характеристика текущего состояния и прогноз развития </w:t>
      </w:r>
    </w:p>
    <w:p w:rsidR="003A300F" w:rsidRPr="0096062A" w:rsidRDefault="003A300F" w:rsidP="005E3775">
      <w:pPr>
        <w:pStyle w:val="ListParagraph"/>
        <w:jc w:val="center"/>
        <w:rPr>
          <w:sz w:val="28"/>
          <w:szCs w:val="28"/>
        </w:rPr>
      </w:pPr>
      <w:r w:rsidRPr="0096062A">
        <w:rPr>
          <w:sz w:val="28"/>
          <w:szCs w:val="28"/>
        </w:rPr>
        <w:t xml:space="preserve">социальной поддержки лиц, замещавших муниципальные </w:t>
      </w:r>
    </w:p>
    <w:p w:rsidR="003A300F" w:rsidRDefault="003A300F" w:rsidP="005E3775">
      <w:pPr>
        <w:pStyle w:val="ListParagraph"/>
        <w:jc w:val="center"/>
        <w:rPr>
          <w:sz w:val="28"/>
          <w:szCs w:val="28"/>
        </w:rPr>
      </w:pPr>
      <w:r w:rsidRPr="0096062A">
        <w:rPr>
          <w:sz w:val="28"/>
          <w:szCs w:val="28"/>
        </w:rPr>
        <w:t>должности и должности муниципальной службы</w:t>
      </w:r>
      <w:r>
        <w:rPr>
          <w:sz w:val="28"/>
          <w:szCs w:val="28"/>
        </w:rPr>
        <w:t xml:space="preserve"> в администрации</w:t>
      </w:r>
      <w:r w:rsidRPr="0096062A">
        <w:rPr>
          <w:sz w:val="28"/>
          <w:szCs w:val="28"/>
        </w:rPr>
        <w:t xml:space="preserve"> </w:t>
      </w:r>
    </w:p>
    <w:p w:rsidR="003A300F" w:rsidRPr="0096062A" w:rsidRDefault="003A300F" w:rsidP="005E3775"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Ахтанизовского</w:t>
      </w:r>
      <w:r w:rsidRPr="0096062A">
        <w:rPr>
          <w:sz w:val="28"/>
          <w:szCs w:val="28"/>
        </w:rPr>
        <w:t xml:space="preserve"> сельского поселения Темрюкского района</w:t>
      </w:r>
    </w:p>
    <w:p w:rsidR="003A300F" w:rsidRDefault="003A300F" w:rsidP="005E3775">
      <w:pPr>
        <w:pStyle w:val="ListParagraph"/>
        <w:jc w:val="center"/>
        <w:rPr>
          <w:b/>
          <w:bCs/>
          <w:sz w:val="28"/>
          <w:szCs w:val="28"/>
        </w:rPr>
      </w:pPr>
    </w:p>
    <w:p w:rsidR="003A300F" w:rsidRPr="005E3775" w:rsidRDefault="003A300F" w:rsidP="005E3775">
      <w:pPr>
        <w:pStyle w:val="ListParagraph"/>
        <w:jc w:val="center"/>
        <w:rPr>
          <w:b/>
          <w:bCs/>
          <w:sz w:val="28"/>
          <w:szCs w:val="28"/>
        </w:rPr>
      </w:pPr>
    </w:p>
    <w:p w:rsidR="003A300F" w:rsidRDefault="003A300F" w:rsidP="00A055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5 части 1 статьи 23 Федерального закона от 2 марта 2007 года              № 25-ФЗ «О муниципальной службе в Российской Федерации» муниципальным служащим гарантировано пенсионное обеспечение за выслугу лет. </w:t>
      </w:r>
    </w:p>
    <w:p w:rsidR="003A300F" w:rsidRPr="00A10326" w:rsidRDefault="003A300F" w:rsidP="00CC0B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B236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B2363">
        <w:rPr>
          <w:sz w:val="28"/>
          <w:szCs w:val="28"/>
        </w:rPr>
        <w:t xml:space="preserve"> связи </w:t>
      </w:r>
      <w:r>
        <w:rPr>
          <w:sz w:val="28"/>
          <w:szCs w:val="28"/>
        </w:rPr>
        <w:t xml:space="preserve"> </w:t>
      </w:r>
      <w:r w:rsidRPr="008B2363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8B2363">
        <w:rPr>
          <w:sz w:val="28"/>
          <w:szCs w:val="28"/>
        </w:rPr>
        <w:t xml:space="preserve"> вступлением в силу Закона Краснодарского края от 3 декабря 2013 года № 2840-КЗ «О пенсии за выслугу лет лицам, замещавшим должности государственной гражданской службы Краснодарского края» и</w:t>
      </w:r>
      <w:r w:rsidRPr="008B2363">
        <w:rPr>
          <w:sz w:val="28"/>
          <w:szCs w:val="28"/>
          <w:lang w:eastAsia="en-US"/>
        </w:rPr>
        <w:t xml:space="preserve"> распространением в полном объеме прав государственных гражданских служащих в области</w:t>
      </w:r>
      <w:r w:rsidRPr="00050B52">
        <w:rPr>
          <w:sz w:val="28"/>
          <w:szCs w:val="28"/>
          <w:lang w:eastAsia="en-US"/>
        </w:rPr>
        <w:t xml:space="preserve"> </w:t>
      </w:r>
      <w:r w:rsidRPr="00A10326">
        <w:rPr>
          <w:sz w:val="28"/>
          <w:szCs w:val="28"/>
          <w:lang w:eastAsia="en-US"/>
        </w:rPr>
        <w:t xml:space="preserve">пенсионного обеспечения на муниципальных служащих, на </w:t>
      </w:r>
      <w:r w:rsidRPr="00A10326">
        <w:rPr>
          <w:sz w:val="28"/>
          <w:szCs w:val="28"/>
          <w:lang w:val="en-US" w:eastAsia="en-US"/>
        </w:rPr>
        <w:t>X</w:t>
      </w:r>
      <w:r w:rsidRPr="00A10326">
        <w:rPr>
          <w:sz w:val="28"/>
          <w:szCs w:val="28"/>
          <w:lang w:eastAsia="en-US"/>
        </w:rPr>
        <w:t xml:space="preserve"> сессии Совета </w:t>
      </w:r>
      <w:r>
        <w:rPr>
          <w:sz w:val="28"/>
          <w:szCs w:val="28"/>
          <w:lang w:eastAsia="en-US"/>
        </w:rPr>
        <w:t>Ахтанизовского</w:t>
      </w:r>
      <w:r w:rsidRPr="00A10326">
        <w:rPr>
          <w:sz w:val="28"/>
          <w:szCs w:val="28"/>
          <w:lang w:eastAsia="en-US"/>
        </w:rPr>
        <w:t xml:space="preserve"> сельского поселения Темрюкского района </w:t>
      </w:r>
      <w:r w:rsidRPr="00A10326">
        <w:rPr>
          <w:sz w:val="28"/>
          <w:szCs w:val="28"/>
          <w:lang w:val="en-US" w:eastAsia="en-US"/>
        </w:rPr>
        <w:t>III</w:t>
      </w:r>
      <w:r w:rsidRPr="00A10326">
        <w:rPr>
          <w:sz w:val="28"/>
          <w:szCs w:val="28"/>
          <w:lang w:eastAsia="en-US"/>
        </w:rPr>
        <w:t xml:space="preserve"> созыва от       </w:t>
      </w:r>
      <w:r>
        <w:rPr>
          <w:sz w:val="28"/>
          <w:szCs w:val="28"/>
          <w:lang w:eastAsia="en-US"/>
        </w:rPr>
        <w:t>22 апреля 2015 года решением № 63</w:t>
      </w:r>
      <w:r w:rsidRPr="00A10326">
        <w:rPr>
          <w:sz w:val="28"/>
          <w:szCs w:val="28"/>
          <w:lang w:eastAsia="en-US"/>
        </w:rPr>
        <w:t xml:space="preserve"> принято </w:t>
      </w:r>
      <w:r w:rsidRPr="00A10326">
        <w:rPr>
          <w:sz w:val="28"/>
          <w:szCs w:val="28"/>
        </w:rPr>
        <w:t xml:space="preserve">Положение «О пенсионном обеспечении за выслугу лет лиц, замещавших муниципальные должности и должности муниципальной службы в администрации </w:t>
      </w:r>
      <w:r>
        <w:rPr>
          <w:sz w:val="28"/>
          <w:szCs w:val="28"/>
        </w:rPr>
        <w:t>Ахтанизовского</w:t>
      </w:r>
      <w:r w:rsidRPr="00A10326">
        <w:rPr>
          <w:sz w:val="28"/>
          <w:szCs w:val="28"/>
        </w:rPr>
        <w:t xml:space="preserve"> сельского поселения Темрюкского района» (далее - Положение).</w:t>
      </w:r>
    </w:p>
    <w:p w:rsidR="003A300F" w:rsidRPr="00B55A60" w:rsidRDefault="003A300F" w:rsidP="00A10326">
      <w:pPr>
        <w:ind w:firstLine="708"/>
        <w:jc w:val="both"/>
        <w:rPr>
          <w:sz w:val="28"/>
          <w:szCs w:val="28"/>
        </w:rPr>
      </w:pPr>
      <w:r w:rsidRPr="00B55A60">
        <w:rPr>
          <w:sz w:val="28"/>
          <w:szCs w:val="28"/>
        </w:rPr>
        <w:t>В настоящее время в соответствии с  Положением «О дополнительном материальном обеспечении лиц,  замещавших муниципальные должности и должности муниципальной службы», дополнительное материальное обеспечение получают 1  пенсионер  их числа лиц, замещавших муниципальные должности и должности муниципальной службы в органах местного самоуправления Ахтанизовского сельского поселения Темрюкского района.</w:t>
      </w:r>
    </w:p>
    <w:p w:rsidR="003A300F" w:rsidRPr="00F8386A" w:rsidRDefault="003A300F" w:rsidP="00CC0B4D">
      <w:pPr>
        <w:ind w:firstLine="708"/>
        <w:jc w:val="both"/>
        <w:rPr>
          <w:sz w:val="28"/>
          <w:szCs w:val="28"/>
        </w:rPr>
      </w:pPr>
      <w:r w:rsidRPr="00F8386A">
        <w:rPr>
          <w:sz w:val="28"/>
          <w:szCs w:val="28"/>
        </w:rPr>
        <w:t xml:space="preserve">В соответствии с действующим законодательством Российской Федерации </w:t>
      </w:r>
      <w:r>
        <w:rPr>
          <w:sz w:val="28"/>
          <w:szCs w:val="28"/>
        </w:rPr>
        <w:t xml:space="preserve">и Краснодарского края, администрация  Ахтанизовского сельского поселения Темрюкского района  </w:t>
      </w:r>
      <w:r w:rsidRPr="00F8386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>выплачивать пенсионное обеспечение за выслугу лет лицам</w:t>
      </w:r>
      <w:r w:rsidRPr="00F8386A">
        <w:rPr>
          <w:sz w:val="28"/>
          <w:szCs w:val="28"/>
        </w:rPr>
        <w:t xml:space="preserve">, замещавшим муниципальные должности и должности муниципальной службы и уволенным с муниципальной службы в связи с выходом на пенсию, за счет средств бюджета </w:t>
      </w:r>
      <w:r>
        <w:rPr>
          <w:sz w:val="28"/>
          <w:szCs w:val="28"/>
        </w:rPr>
        <w:t>Ахтанизовского сельского поселения Темрюкского района.</w:t>
      </w:r>
    </w:p>
    <w:p w:rsidR="003A300F" w:rsidRDefault="003A300F" w:rsidP="00CC0B4D">
      <w:pPr>
        <w:ind w:firstLine="708"/>
        <w:jc w:val="both"/>
        <w:rPr>
          <w:sz w:val="28"/>
          <w:szCs w:val="28"/>
        </w:rPr>
      </w:pPr>
      <w:r w:rsidRPr="00F8386A">
        <w:rPr>
          <w:sz w:val="28"/>
          <w:szCs w:val="28"/>
        </w:rPr>
        <w:t xml:space="preserve">Принимая во внимание небольшой размер пенсий бывших муниципальных служащих, учитывая обращения в администрацию </w:t>
      </w:r>
      <w:r>
        <w:rPr>
          <w:sz w:val="28"/>
          <w:szCs w:val="28"/>
        </w:rPr>
        <w:t xml:space="preserve">Ахтанизовского сельского поселения Темрюкского </w:t>
      </w:r>
      <w:r w:rsidRPr="00F8386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838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8386A">
        <w:rPr>
          <w:sz w:val="28"/>
          <w:szCs w:val="28"/>
        </w:rPr>
        <w:t xml:space="preserve">пенсионеров с просьбами об оказании им дополнительных мер социальной поддержки, изучив практику выплаты </w:t>
      </w:r>
      <w:r>
        <w:rPr>
          <w:sz w:val="28"/>
          <w:szCs w:val="28"/>
        </w:rPr>
        <w:t xml:space="preserve">пенсионного </w:t>
      </w:r>
      <w:r w:rsidRPr="00F8386A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за выслугу лет</w:t>
      </w:r>
      <w:r w:rsidRPr="00F8386A">
        <w:rPr>
          <w:sz w:val="28"/>
          <w:szCs w:val="28"/>
        </w:rPr>
        <w:t xml:space="preserve">, сложившуюся в муниципальных образованиях края, а также в рамках реализации  Положения администрация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F8386A">
        <w:rPr>
          <w:sz w:val="28"/>
          <w:szCs w:val="28"/>
        </w:rPr>
        <w:t xml:space="preserve"> приня</w:t>
      </w:r>
      <w:r>
        <w:rPr>
          <w:sz w:val="28"/>
          <w:szCs w:val="28"/>
        </w:rPr>
        <w:t>ла</w:t>
      </w:r>
      <w:r w:rsidRPr="00F8386A">
        <w:rPr>
          <w:sz w:val="28"/>
          <w:szCs w:val="28"/>
        </w:rPr>
        <w:t xml:space="preserve"> решение разработать  </w:t>
      </w:r>
      <w:r>
        <w:rPr>
          <w:sz w:val="28"/>
          <w:szCs w:val="28"/>
        </w:rPr>
        <w:t>под</w:t>
      </w:r>
      <w:r w:rsidRPr="00F8386A">
        <w:rPr>
          <w:sz w:val="28"/>
          <w:szCs w:val="28"/>
        </w:rPr>
        <w:t>программу, направленную на реализацию данного Положения.</w:t>
      </w:r>
    </w:p>
    <w:p w:rsidR="003A300F" w:rsidRDefault="003A300F" w:rsidP="00CC0B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подпрограмма позволит </w:t>
      </w:r>
      <w:r w:rsidRPr="00F8386A">
        <w:rPr>
          <w:sz w:val="28"/>
          <w:szCs w:val="28"/>
        </w:rPr>
        <w:t>ли</w:t>
      </w:r>
      <w:r>
        <w:rPr>
          <w:sz w:val="28"/>
          <w:szCs w:val="28"/>
        </w:rPr>
        <w:t>цам</w:t>
      </w:r>
      <w:r w:rsidRPr="00F8386A">
        <w:rPr>
          <w:sz w:val="28"/>
          <w:szCs w:val="28"/>
        </w:rPr>
        <w:t>, заме</w:t>
      </w:r>
      <w:r>
        <w:rPr>
          <w:sz w:val="28"/>
          <w:szCs w:val="28"/>
        </w:rPr>
        <w:t>щавшим</w:t>
      </w:r>
      <w:r w:rsidRPr="00F8386A">
        <w:rPr>
          <w:sz w:val="28"/>
          <w:szCs w:val="28"/>
        </w:rPr>
        <w:t xml:space="preserve"> муниципальные должности и должности муниципальной службы </w:t>
      </w:r>
      <w:r>
        <w:rPr>
          <w:sz w:val="28"/>
          <w:szCs w:val="28"/>
        </w:rPr>
        <w:t>в администрации  Ахтанизовского сельского поселения Темрюкского района, в полной мере  реализовать гарантию на пенсионное обеспечение за выслугу лет, а соответственно</w:t>
      </w:r>
      <w:r w:rsidRPr="00F838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направлена на социальную поддержку </w:t>
      </w:r>
      <w:r w:rsidRPr="00F8386A">
        <w:rPr>
          <w:sz w:val="28"/>
          <w:szCs w:val="28"/>
        </w:rPr>
        <w:t>указанной категории населения района</w:t>
      </w:r>
      <w:r>
        <w:rPr>
          <w:sz w:val="28"/>
          <w:szCs w:val="28"/>
        </w:rPr>
        <w:t xml:space="preserve"> в целях повышения уровня их жизни.</w:t>
      </w:r>
    </w:p>
    <w:p w:rsidR="003A300F" w:rsidRDefault="003A300F" w:rsidP="004348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</w:t>
      </w:r>
      <w:r w:rsidRPr="00F8386A">
        <w:rPr>
          <w:sz w:val="28"/>
          <w:szCs w:val="28"/>
        </w:rPr>
        <w:t xml:space="preserve"> повысит престиж муниципальной службы, создаст для муниципальных служащих дополнительный стимул повышения эффективности работы, привлечет на муниципальную службу высококвалифицированные кадры.</w:t>
      </w:r>
    </w:p>
    <w:p w:rsidR="003A300F" w:rsidRPr="0096062A" w:rsidRDefault="003A300F" w:rsidP="00DD65BE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Цели, задачи, </w:t>
      </w:r>
      <w:r w:rsidRPr="0096062A">
        <w:rPr>
          <w:sz w:val="28"/>
          <w:szCs w:val="28"/>
        </w:rPr>
        <w:t>сроки и этапы реализации программы</w:t>
      </w:r>
    </w:p>
    <w:p w:rsidR="003A300F" w:rsidRPr="0096062A" w:rsidRDefault="003A300F" w:rsidP="00F379B2">
      <w:pPr>
        <w:pStyle w:val="ListParagraph"/>
        <w:rPr>
          <w:sz w:val="28"/>
          <w:szCs w:val="28"/>
        </w:rPr>
      </w:pPr>
    </w:p>
    <w:p w:rsidR="003A300F" w:rsidRPr="001224E3" w:rsidRDefault="003A300F" w:rsidP="00CC0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1224E3">
        <w:rPr>
          <w:sz w:val="28"/>
          <w:szCs w:val="28"/>
        </w:rPr>
        <w:t xml:space="preserve">елью подпрограммы является реализация прав лиц, замещавших муниципальные должности и  должности муниципальной службы в </w:t>
      </w:r>
      <w:r>
        <w:rPr>
          <w:sz w:val="28"/>
          <w:szCs w:val="28"/>
        </w:rPr>
        <w:t xml:space="preserve">администрации </w:t>
      </w:r>
      <w:r w:rsidRPr="001224E3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1224E3">
        <w:rPr>
          <w:sz w:val="28"/>
          <w:szCs w:val="28"/>
        </w:rPr>
        <w:t xml:space="preserve">, на пенсионное обеспечение </w:t>
      </w:r>
      <w:r>
        <w:rPr>
          <w:sz w:val="28"/>
          <w:szCs w:val="28"/>
        </w:rPr>
        <w:t>за выслугу лет в соответствии с действующим законодательством.</w:t>
      </w:r>
    </w:p>
    <w:p w:rsidR="003A300F" w:rsidRDefault="003A300F" w:rsidP="00DD65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D3D">
        <w:rPr>
          <w:sz w:val="28"/>
          <w:szCs w:val="28"/>
        </w:rPr>
        <w:t>Для достижения указанной цели</w:t>
      </w:r>
      <w:r>
        <w:rPr>
          <w:sz w:val="28"/>
          <w:szCs w:val="28"/>
        </w:rPr>
        <w:t xml:space="preserve"> предусматривается решение следующих задач:</w:t>
      </w:r>
    </w:p>
    <w:p w:rsidR="003A300F" w:rsidRPr="001224E3" w:rsidRDefault="003A300F" w:rsidP="0096062A">
      <w:pPr>
        <w:numPr>
          <w:ilvl w:val="0"/>
          <w:numId w:val="2"/>
        </w:numPr>
        <w:tabs>
          <w:tab w:val="clear" w:pos="270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1224E3">
        <w:rPr>
          <w:sz w:val="28"/>
          <w:szCs w:val="28"/>
        </w:rPr>
        <w:t>назначение пенсионного обеспечения за выслугу лет лицам, имеющим право на его получение и обратившимся с заявлением о его назначении;</w:t>
      </w:r>
    </w:p>
    <w:p w:rsidR="003A300F" w:rsidRPr="001224E3" w:rsidRDefault="003A300F" w:rsidP="0096062A">
      <w:pPr>
        <w:numPr>
          <w:ilvl w:val="0"/>
          <w:numId w:val="2"/>
        </w:numPr>
        <w:tabs>
          <w:tab w:val="clear" w:pos="270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1224E3">
        <w:rPr>
          <w:sz w:val="28"/>
          <w:szCs w:val="28"/>
        </w:rPr>
        <w:t>выплата пенсионного обеспечения за выслугу лет лицам, замещавшим муниципальные должности и  должности муниципальной службы;</w:t>
      </w:r>
    </w:p>
    <w:p w:rsidR="003A300F" w:rsidRPr="0096062A" w:rsidRDefault="003A300F" w:rsidP="0096062A">
      <w:pPr>
        <w:numPr>
          <w:ilvl w:val="0"/>
          <w:numId w:val="2"/>
        </w:numPr>
        <w:tabs>
          <w:tab w:val="clear" w:pos="270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1224E3">
        <w:rPr>
          <w:sz w:val="28"/>
          <w:szCs w:val="28"/>
        </w:rPr>
        <w:t xml:space="preserve">своевременный перерасчет пенсионного обеспечения за выслугу лет в соответствии </w:t>
      </w:r>
      <w:r w:rsidRPr="0096062A">
        <w:rPr>
          <w:sz w:val="28"/>
          <w:szCs w:val="28"/>
        </w:rPr>
        <w:t>с действующим законодательством.</w:t>
      </w:r>
    </w:p>
    <w:p w:rsidR="003A300F" w:rsidRDefault="003A300F" w:rsidP="00F47E2D">
      <w:pPr>
        <w:ind w:firstLine="705"/>
        <w:rPr>
          <w:sz w:val="28"/>
          <w:szCs w:val="28"/>
        </w:rPr>
      </w:pPr>
      <w:r w:rsidRPr="0096062A">
        <w:rPr>
          <w:sz w:val="28"/>
          <w:szCs w:val="28"/>
        </w:rPr>
        <w:t>Срок реализации подпрограммы 2015 год.</w:t>
      </w:r>
    </w:p>
    <w:p w:rsidR="003A300F" w:rsidRPr="0096062A" w:rsidRDefault="003A300F" w:rsidP="00F47E2D">
      <w:pPr>
        <w:ind w:firstLine="705"/>
        <w:rPr>
          <w:sz w:val="28"/>
          <w:szCs w:val="28"/>
        </w:rPr>
      </w:pPr>
    </w:p>
    <w:p w:rsidR="003A300F" w:rsidRPr="0006418E" w:rsidRDefault="003A300F" w:rsidP="00A1511A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06418E">
        <w:rPr>
          <w:sz w:val="28"/>
          <w:szCs w:val="28"/>
        </w:rPr>
        <w:t>Перечень мероприятий подпрограммы</w:t>
      </w:r>
    </w:p>
    <w:p w:rsidR="003A300F" w:rsidRDefault="003A300F" w:rsidP="0006418E">
      <w:pPr>
        <w:tabs>
          <w:tab w:val="left" w:pos="0"/>
        </w:tabs>
        <w:ind w:firstLine="709"/>
        <w:jc w:val="both"/>
        <w:rPr>
          <w:b/>
          <w:bCs/>
          <w:sz w:val="28"/>
          <w:szCs w:val="28"/>
        </w:rPr>
      </w:pPr>
    </w:p>
    <w:p w:rsidR="003A300F" w:rsidRDefault="003A300F" w:rsidP="000641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подпрограммы приводится в приложении к подпрограмме.</w:t>
      </w:r>
    </w:p>
    <w:p w:rsidR="003A300F" w:rsidRDefault="003A300F" w:rsidP="00E20724">
      <w:pPr>
        <w:ind w:firstLine="709"/>
        <w:rPr>
          <w:b/>
          <w:bCs/>
          <w:sz w:val="28"/>
          <w:szCs w:val="28"/>
        </w:rPr>
      </w:pPr>
    </w:p>
    <w:p w:rsidR="003A300F" w:rsidRPr="0006418E" w:rsidRDefault="003A300F" w:rsidP="00A1511A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06418E">
        <w:rPr>
          <w:sz w:val="28"/>
          <w:szCs w:val="28"/>
        </w:rPr>
        <w:t>Обоснование ресурсного обеспечения подпрограммы</w:t>
      </w:r>
    </w:p>
    <w:p w:rsidR="003A300F" w:rsidRPr="0006418E" w:rsidRDefault="003A300F" w:rsidP="00A1511A">
      <w:pPr>
        <w:ind w:left="360"/>
        <w:rPr>
          <w:sz w:val="28"/>
          <w:szCs w:val="28"/>
        </w:rPr>
      </w:pPr>
    </w:p>
    <w:p w:rsidR="003A300F" w:rsidRPr="00FC13CC" w:rsidRDefault="003A300F" w:rsidP="0006418E">
      <w:pPr>
        <w:ind w:firstLine="720"/>
        <w:jc w:val="both"/>
        <w:rPr>
          <w:sz w:val="28"/>
          <w:szCs w:val="28"/>
        </w:rPr>
      </w:pPr>
      <w:r w:rsidRPr="0006418E">
        <w:rPr>
          <w:sz w:val="28"/>
          <w:szCs w:val="28"/>
        </w:rPr>
        <w:t>Реализация подпрограммы «Пенсионное обеспечение за выслугу лет лицам, замещавшим муниципальные должности и должности муниципальной службы</w:t>
      </w:r>
      <w:r>
        <w:rPr>
          <w:sz w:val="28"/>
          <w:szCs w:val="28"/>
        </w:rPr>
        <w:t xml:space="preserve"> в администрации </w:t>
      </w:r>
      <w:r w:rsidRPr="0006418E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06418E">
        <w:rPr>
          <w:sz w:val="28"/>
          <w:szCs w:val="28"/>
        </w:rPr>
        <w:t xml:space="preserve"> сельского поселения Темрюкского района» осуществляется посредством финансирования из средств местного бюджета в</w:t>
      </w:r>
      <w:r>
        <w:rPr>
          <w:sz w:val="28"/>
          <w:szCs w:val="28"/>
        </w:rPr>
        <w:t xml:space="preserve"> 2015 году </w:t>
      </w:r>
      <w:r w:rsidRPr="00FC13CC">
        <w:rPr>
          <w:sz w:val="28"/>
          <w:szCs w:val="28"/>
        </w:rPr>
        <w:t xml:space="preserve">в  размере </w:t>
      </w:r>
      <w:r w:rsidRPr="0043489C">
        <w:rPr>
          <w:sz w:val="28"/>
          <w:szCs w:val="28"/>
        </w:rPr>
        <w:t>50,0</w:t>
      </w:r>
      <w:r w:rsidRPr="00FC13CC">
        <w:rPr>
          <w:sz w:val="28"/>
          <w:szCs w:val="28"/>
        </w:rPr>
        <w:t> тыс. рублей.</w:t>
      </w:r>
    </w:p>
    <w:p w:rsidR="003A300F" w:rsidRPr="0006418E" w:rsidRDefault="003A300F" w:rsidP="001454C3">
      <w:pPr>
        <w:ind w:firstLine="708"/>
        <w:jc w:val="both"/>
        <w:rPr>
          <w:sz w:val="28"/>
          <w:szCs w:val="28"/>
        </w:rPr>
      </w:pPr>
    </w:p>
    <w:p w:rsidR="003A300F" w:rsidRPr="0006418E" w:rsidRDefault="003A300F" w:rsidP="00A1511A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06418E">
        <w:rPr>
          <w:sz w:val="28"/>
          <w:szCs w:val="28"/>
        </w:rPr>
        <w:t>Механизм реализации подпрограммы</w:t>
      </w:r>
    </w:p>
    <w:p w:rsidR="003A300F" w:rsidRDefault="003A300F" w:rsidP="003028AD">
      <w:pPr>
        <w:rPr>
          <w:b/>
          <w:bCs/>
          <w:sz w:val="28"/>
          <w:szCs w:val="28"/>
        </w:rPr>
      </w:pPr>
    </w:p>
    <w:p w:rsidR="003A300F" w:rsidRDefault="003A300F" w:rsidP="003271EF">
      <w:pPr>
        <w:ind w:firstLine="709"/>
        <w:jc w:val="both"/>
        <w:rPr>
          <w:sz w:val="28"/>
          <w:szCs w:val="28"/>
        </w:rPr>
      </w:pPr>
      <w:r w:rsidRPr="003028AD">
        <w:rPr>
          <w:sz w:val="28"/>
          <w:szCs w:val="28"/>
        </w:rPr>
        <w:t>Р</w:t>
      </w:r>
      <w:r>
        <w:rPr>
          <w:sz w:val="28"/>
          <w:szCs w:val="28"/>
        </w:rPr>
        <w:t>еализация программы осуществляется в соответствии с Законом Краснодарского края от 3 декабря 2013 года № 2840-КЗ «О пенсии за выслугу лет лицам, замещавшим должности государственной гражданской службы Краснодарского края» и на основании Положения.</w:t>
      </w:r>
    </w:p>
    <w:p w:rsidR="003A300F" w:rsidRDefault="003A300F" w:rsidP="00327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отдел администрации Ахтанизовского сельского поселения Темрюкского района  осуществляет назначение пенсионного обеспечения за выслугу лет </w:t>
      </w:r>
      <w:r w:rsidRPr="00F8386A">
        <w:rPr>
          <w:sz w:val="28"/>
          <w:szCs w:val="28"/>
        </w:rPr>
        <w:t>ли</w:t>
      </w:r>
      <w:r>
        <w:rPr>
          <w:sz w:val="28"/>
          <w:szCs w:val="28"/>
        </w:rPr>
        <w:t>цам</w:t>
      </w:r>
      <w:r w:rsidRPr="00F8386A">
        <w:rPr>
          <w:sz w:val="28"/>
          <w:szCs w:val="28"/>
        </w:rPr>
        <w:t>, заме</w:t>
      </w:r>
      <w:r>
        <w:rPr>
          <w:sz w:val="28"/>
          <w:szCs w:val="28"/>
        </w:rPr>
        <w:t>щавшим</w:t>
      </w:r>
      <w:r w:rsidRPr="00F8386A">
        <w:rPr>
          <w:sz w:val="28"/>
          <w:szCs w:val="28"/>
        </w:rPr>
        <w:t xml:space="preserve"> муниципальные должности и должности муниципальной службы </w:t>
      </w:r>
      <w:r>
        <w:rPr>
          <w:sz w:val="28"/>
          <w:szCs w:val="28"/>
        </w:rPr>
        <w:t>в администрации  Ахтанизовского сельского поселения Темрюкского района в соответствии с Положением.</w:t>
      </w:r>
    </w:p>
    <w:p w:rsidR="003A300F" w:rsidRDefault="003A300F" w:rsidP="00327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«Ахтанизовская  централизованная бухгалтерия» Ахтанизовского сельского поселения Темрюкского района  ежемесячно производит выплату пенсионного обеспечения, а также, при необходимости,  его перерасчет.</w:t>
      </w:r>
    </w:p>
    <w:p w:rsidR="003A300F" w:rsidRDefault="003A300F" w:rsidP="00327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реализации Программы в части расходования бюджетных средств на ее реализацию осуществляет</w:t>
      </w:r>
      <w:r w:rsidRPr="00C378F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муниципальное казенное учреждение «Ахтанизовская  централизованная бухгалтерия» Ахтанизовского сельского поселения Темрюкского района.</w:t>
      </w:r>
    </w:p>
    <w:p w:rsidR="003A300F" w:rsidRDefault="003A300F" w:rsidP="003271EF">
      <w:pPr>
        <w:ind w:firstLine="709"/>
        <w:jc w:val="both"/>
        <w:rPr>
          <w:sz w:val="28"/>
          <w:szCs w:val="28"/>
        </w:rPr>
      </w:pPr>
    </w:p>
    <w:p w:rsidR="003A300F" w:rsidRDefault="003A300F" w:rsidP="003271EF">
      <w:pPr>
        <w:ind w:firstLine="709"/>
        <w:jc w:val="both"/>
        <w:rPr>
          <w:sz w:val="28"/>
          <w:szCs w:val="28"/>
        </w:rPr>
      </w:pPr>
    </w:p>
    <w:p w:rsidR="003A300F" w:rsidRPr="00B61295" w:rsidRDefault="003A300F" w:rsidP="0006418E">
      <w:pPr>
        <w:pStyle w:val="BodyText"/>
        <w:ind w:right="-141"/>
        <w:jc w:val="both"/>
      </w:pPr>
      <w:r w:rsidRPr="00B61295">
        <w:t xml:space="preserve">Глава </w:t>
      </w:r>
      <w:r>
        <w:t>Ахтанизовского</w:t>
      </w:r>
      <w:r w:rsidRPr="00B61295">
        <w:t xml:space="preserve"> сельского </w:t>
      </w:r>
    </w:p>
    <w:p w:rsidR="003A300F" w:rsidRPr="00B61295" w:rsidRDefault="003A300F" w:rsidP="0006418E">
      <w:pPr>
        <w:pStyle w:val="BodyText"/>
        <w:ind w:right="-141"/>
        <w:jc w:val="both"/>
      </w:pPr>
      <w:r w:rsidRPr="00B61295">
        <w:t xml:space="preserve">поселения Темрюкского района                                       </w:t>
      </w:r>
      <w:r>
        <w:t xml:space="preserve">                 М.А. Разиевский</w:t>
      </w:r>
    </w:p>
    <w:p w:rsidR="003A300F" w:rsidRDefault="003A300F" w:rsidP="003271EF">
      <w:pPr>
        <w:ind w:firstLine="709"/>
        <w:jc w:val="both"/>
        <w:rPr>
          <w:sz w:val="28"/>
          <w:szCs w:val="28"/>
        </w:rPr>
      </w:pPr>
    </w:p>
    <w:sectPr w:rsidR="003A300F" w:rsidSect="00CF07A8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00F" w:rsidRDefault="003A300F" w:rsidP="005E3775">
      <w:r>
        <w:separator/>
      </w:r>
    </w:p>
  </w:endnote>
  <w:endnote w:type="continuationSeparator" w:id="0">
    <w:p w:rsidR="003A300F" w:rsidRDefault="003A300F" w:rsidP="005E3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00F" w:rsidRDefault="003A300F" w:rsidP="005E3775">
      <w:r>
        <w:separator/>
      </w:r>
    </w:p>
  </w:footnote>
  <w:footnote w:type="continuationSeparator" w:id="0">
    <w:p w:rsidR="003A300F" w:rsidRDefault="003A300F" w:rsidP="005E3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0F" w:rsidRDefault="003A300F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3A300F" w:rsidRDefault="003A30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76A75"/>
    <w:multiLevelType w:val="hybridMultilevel"/>
    <w:tmpl w:val="AA0890E6"/>
    <w:lvl w:ilvl="0" w:tplc="B2841AA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06C52F0"/>
    <w:multiLevelType w:val="hybridMultilevel"/>
    <w:tmpl w:val="F89AB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575"/>
    <w:rsid w:val="0002436C"/>
    <w:rsid w:val="00040B0E"/>
    <w:rsid w:val="000415A7"/>
    <w:rsid w:val="00050575"/>
    <w:rsid w:val="00050B52"/>
    <w:rsid w:val="00052BDA"/>
    <w:rsid w:val="00057F0B"/>
    <w:rsid w:val="0006418E"/>
    <w:rsid w:val="000642DA"/>
    <w:rsid w:val="00076B26"/>
    <w:rsid w:val="000B33A4"/>
    <w:rsid w:val="000C257E"/>
    <w:rsid w:val="000D04D5"/>
    <w:rsid w:val="000D242C"/>
    <w:rsid w:val="000E02B3"/>
    <w:rsid w:val="000E0DBB"/>
    <w:rsid w:val="00105E61"/>
    <w:rsid w:val="001224E3"/>
    <w:rsid w:val="001454C3"/>
    <w:rsid w:val="001C0202"/>
    <w:rsid w:val="001C77D9"/>
    <w:rsid w:val="001C7F62"/>
    <w:rsid w:val="001D1549"/>
    <w:rsid w:val="001E481B"/>
    <w:rsid w:val="002358B1"/>
    <w:rsid w:val="00276DE8"/>
    <w:rsid w:val="00282796"/>
    <w:rsid w:val="00282A9D"/>
    <w:rsid w:val="00293738"/>
    <w:rsid w:val="002E51B8"/>
    <w:rsid w:val="003028AD"/>
    <w:rsid w:val="00304789"/>
    <w:rsid w:val="003271EF"/>
    <w:rsid w:val="00334A86"/>
    <w:rsid w:val="00386BC0"/>
    <w:rsid w:val="003A129B"/>
    <w:rsid w:val="003A300F"/>
    <w:rsid w:val="003C0FA2"/>
    <w:rsid w:val="003C2EF5"/>
    <w:rsid w:val="003E6662"/>
    <w:rsid w:val="003F122B"/>
    <w:rsid w:val="003F6F7B"/>
    <w:rsid w:val="003F7436"/>
    <w:rsid w:val="004150BD"/>
    <w:rsid w:val="0043489C"/>
    <w:rsid w:val="004410A9"/>
    <w:rsid w:val="00442105"/>
    <w:rsid w:val="0045065F"/>
    <w:rsid w:val="00464EEE"/>
    <w:rsid w:val="004718CF"/>
    <w:rsid w:val="00487EE1"/>
    <w:rsid w:val="00497BB0"/>
    <w:rsid w:val="004A53A3"/>
    <w:rsid w:val="004E4002"/>
    <w:rsid w:val="00506BAC"/>
    <w:rsid w:val="005434C0"/>
    <w:rsid w:val="00563C1D"/>
    <w:rsid w:val="00584D25"/>
    <w:rsid w:val="005A0C29"/>
    <w:rsid w:val="005E11F7"/>
    <w:rsid w:val="005E3675"/>
    <w:rsid w:val="005E3775"/>
    <w:rsid w:val="005E54BE"/>
    <w:rsid w:val="00610BB7"/>
    <w:rsid w:val="00612777"/>
    <w:rsid w:val="006701F1"/>
    <w:rsid w:val="00673ABC"/>
    <w:rsid w:val="00695FE4"/>
    <w:rsid w:val="007208E1"/>
    <w:rsid w:val="00726CBB"/>
    <w:rsid w:val="0073301F"/>
    <w:rsid w:val="00767918"/>
    <w:rsid w:val="0077207C"/>
    <w:rsid w:val="00791C44"/>
    <w:rsid w:val="0079491B"/>
    <w:rsid w:val="007A0063"/>
    <w:rsid w:val="007B35E5"/>
    <w:rsid w:val="007C4ADF"/>
    <w:rsid w:val="007C7500"/>
    <w:rsid w:val="007F4DBF"/>
    <w:rsid w:val="00835C5D"/>
    <w:rsid w:val="00883145"/>
    <w:rsid w:val="008A249B"/>
    <w:rsid w:val="008A3AD5"/>
    <w:rsid w:val="008B2363"/>
    <w:rsid w:val="00910EC5"/>
    <w:rsid w:val="0091663E"/>
    <w:rsid w:val="0096062A"/>
    <w:rsid w:val="009610AA"/>
    <w:rsid w:val="00987B4E"/>
    <w:rsid w:val="009F0043"/>
    <w:rsid w:val="009F7CAA"/>
    <w:rsid w:val="00A05529"/>
    <w:rsid w:val="00A10326"/>
    <w:rsid w:val="00A1511A"/>
    <w:rsid w:val="00A309FF"/>
    <w:rsid w:val="00A41421"/>
    <w:rsid w:val="00A44BBD"/>
    <w:rsid w:val="00A45926"/>
    <w:rsid w:val="00A46790"/>
    <w:rsid w:val="00A623C7"/>
    <w:rsid w:val="00A8525C"/>
    <w:rsid w:val="00AB1F03"/>
    <w:rsid w:val="00AB4A2A"/>
    <w:rsid w:val="00AE0D54"/>
    <w:rsid w:val="00AE2EA7"/>
    <w:rsid w:val="00AE7EC1"/>
    <w:rsid w:val="00AF2E48"/>
    <w:rsid w:val="00B45FA8"/>
    <w:rsid w:val="00B50E0A"/>
    <w:rsid w:val="00B55A60"/>
    <w:rsid w:val="00B61295"/>
    <w:rsid w:val="00B9268B"/>
    <w:rsid w:val="00BA16DE"/>
    <w:rsid w:val="00BA1DD1"/>
    <w:rsid w:val="00BB0D86"/>
    <w:rsid w:val="00BE7925"/>
    <w:rsid w:val="00BF7013"/>
    <w:rsid w:val="00C14BA5"/>
    <w:rsid w:val="00C15C1F"/>
    <w:rsid w:val="00C16939"/>
    <w:rsid w:val="00C27AF8"/>
    <w:rsid w:val="00C32A47"/>
    <w:rsid w:val="00C378F9"/>
    <w:rsid w:val="00C57D34"/>
    <w:rsid w:val="00C76D3D"/>
    <w:rsid w:val="00C92C74"/>
    <w:rsid w:val="00CA5BF4"/>
    <w:rsid w:val="00CC0B4D"/>
    <w:rsid w:val="00CD0BC4"/>
    <w:rsid w:val="00CF07A8"/>
    <w:rsid w:val="00CF0A06"/>
    <w:rsid w:val="00D22DB8"/>
    <w:rsid w:val="00D34D5B"/>
    <w:rsid w:val="00D60996"/>
    <w:rsid w:val="00DA2B32"/>
    <w:rsid w:val="00DA586D"/>
    <w:rsid w:val="00DC634D"/>
    <w:rsid w:val="00DD3007"/>
    <w:rsid w:val="00DD65BE"/>
    <w:rsid w:val="00E04AF3"/>
    <w:rsid w:val="00E20724"/>
    <w:rsid w:val="00E31063"/>
    <w:rsid w:val="00E32A49"/>
    <w:rsid w:val="00E56463"/>
    <w:rsid w:val="00E96280"/>
    <w:rsid w:val="00ED1B09"/>
    <w:rsid w:val="00EF6910"/>
    <w:rsid w:val="00F010C3"/>
    <w:rsid w:val="00F110B9"/>
    <w:rsid w:val="00F2343A"/>
    <w:rsid w:val="00F2728C"/>
    <w:rsid w:val="00F33907"/>
    <w:rsid w:val="00F378C5"/>
    <w:rsid w:val="00F379B2"/>
    <w:rsid w:val="00F4327E"/>
    <w:rsid w:val="00F47E2D"/>
    <w:rsid w:val="00F8386A"/>
    <w:rsid w:val="00FA022B"/>
    <w:rsid w:val="00FA111A"/>
    <w:rsid w:val="00FC13CC"/>
    <w:rsid w:val="00FC2E0D"/>
    <w:rsid w:val="00FD389C"/>
    <w:rsid w:val="00FD4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57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FA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FA2"/>
    <w:rPr>
      <w:rFonts w:ascii="Arial" w:hAnsi="Arial" w:cs="Arial"/>
      <w:b/>
      <w:bCs/>
      <w:color w:val="26282F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05057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31063"/>
    <w:rPr>
      <w:rFonts w:ascii="Calibri" w:hAnsi="Calibri" w:cs="Calibr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063"/>
    <w:rPr>
      <w:rFonts w:ascii="Calibri" w:hAnsi="Calibri" w:cs="Calibri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3C0FA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3C0F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1">
    <w:name w:val="Цветовое выделение"/>
    <w:uiPriority w:val="99"/>
    <w:rsid w:val="00F8386A"/>
    <w:rPr>
      <w:b/>
      <w:bCs/>
      <w:color w:val="26282F"/>
    </w:rPr>
  </w:style>
  <w:style w:type="paragraph" w:styleId="ListParagraph">
    <w:name w:val="List Paragraph"/>
    <w:basedOn w:val="Normal"/>
    <w:uiPriority w:val="99"/>
    <w:qFormat/>
    <w:rsid w:val="00F8386A"/>
    <w:pPr>
      <w:ind w:left="720"/>
    </w:pPr>
  </w:style>
  <w:style w:type="paragraph" w:styleId="Header">
    <w:name w:val="header"/>
    <w:basedOn w:val="Normal"/>
    <w:link w:val="HeaderChar"/>
    <w:uiPriority w:val="99"/>
    <w:rsid w:val="005E377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377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E377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377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2">
    <w:name w:val="Гипертекстовая ссылка"/>
    <w:basedOn w:val="a1"/>
    <w:uiPriority w:val="99"/>
    <w:rsid w:val="00050B52"/>
    <w:rPr>
      <w:color w:val="auto"/>
    </w:rPr>
  </w:style>
  <w:style w:type="character" w:styleId="Strong">
    <w:name w:val="Strong"/>
    <w:basedOn w:val="DefaultParagraphFont"/>
    <w:uiPriority w:val="99"/>
    <w:qFormat/>
    <w:locked/>
    <w:rsid w:val="0096062A"/>
    <w:rPr>
      <w:b/>
      <w:bCs/>
    </w:rPr>
  </w:style>
  <w:style w:type="paragraph" w:styleId="BodyText">
    <w:name w:val="Body Text"/>
    <w:basedOn w:val="Normal"/>
    <w:link w:val="BodyTextChar"/>
    <w:uiPriority w:val="99"/>
    <w:rsid w:val="0006418E"/>
    <w:pPr>
      <w:ind w:right="-1192"/>
    </w:pPr>
    <w:rPr>
      <w:rFonts w:eastAsia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C2E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2012</TotalTime>
  <Pages>5</Pages>
  <Words>1261</Words>
  <Characters>7190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Админ</cp:lastModifiedBy>
  <cp:revision>39</cp:revision>
  <cp:lastPrinted>2015-04-02T10:33:00Z</cp:lastPrinted>
  <dcterms:created xsi:type="dcterms:W3CDTF">2014-07-25T04:35:00Z</dcterms:created>
  <dcterms:modified xsi:type="dcterms:W3CDTF">2015-08-19T12:08:00Z</dcterms:modified>
</cp:coreProperties>
</file>