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62" w:rsidRDefault="009B0D62" w:rsidP="009B0D62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Приложение № 3</w:t>
      </w:r>
    </w:p>
    <w:p w:rsidR="009B0D62" w:rsidRDefault="009B0D62" w:rsidP="009B0D62">
      <w:pPr>
        <w:tabs>
          <w:tab w:val="left" w:pos="15650"/>
        </w:tabs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        к решению 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сессии</w:t>
      </w:r>
    </w:p>
    <w:p w:rsidR="009B0D62" w:rsidRDefault="009B0D62" w:rsidP="009B0D62">
      <w:pPr>
        <w:ind w:left="4600" w:right="-5"/>
        <w:rPr>
          <w:sz w:val="28"/>
          <w:szCs w:val="28"/>
        </w:rPr>
      </w:pPr>
      <w:r>
        <w:rPr>
          <w:sz w:val="28"/>
          <w:szCs w:val="28"/>
        </w:rPr>
        <w:t xml:space="preserve">Совета Ахтанизовского сельского </w:t>
      </w:r>
    </w:p>
    <w:p w:rsidR="009B0D62" w:rsidRDefault="009B0D62" w:rsidP="009B0D62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</w:t>
      </w:r>
      <w:r>
        <w:rPr>
          <w:sz w:val="28"/>
          <w:szCs w:val="28"/>
          <w:lang w:val="en-US"/>
        </w:rPr>
        <w:t>II</w:t>
      </w:r>
      <w:r w:rsidR="00630558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созыва</w:t>
      </w:r>
    </w:p>
    <w:p w:rsidR="009B0D62" w:rsidRDefault="00630558" w:rsidP="00630558">
      <w:pPr>
        <w:ind w:left="4140" w:right="-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9B0D6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 мая 2015 </w:t>
      </w:r>
      <w:r w:rsidR="009B0D62">
        <w:rPr>
          <w:sz w:val="28"/>
          <w:szCs w:val="28"/>
        </w:rPr>
        <w:t xml:space="preserve"> № </w:t>
      </w:r>
      <w:r>
        <w:rPr>
          <w:sz w:val="28"/>
          <w:szCs w:val="28"/>
        </w:rPr>
        <w:t>65</w:t>
      </w:r>
    </w:p>
    <w:p w:rsidR="00B33770" w:rsidRPr="00D32710" w:rsidRDefault="00B33770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9B0D62">
        <w:rPr>
          <w:bCs/>
          <w:sz w:val="28"/>
          <w:szCs w:val="28"/>
        </w:rPr>
        <w:t xml:space="preserve"> Ахтанизовского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212A55">
      <w:pPr>
        <w:ind w:firstLine="540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9B0D62">
        <w:rPr>
          <w:sz w:val="28"/>
        </w:rPr>
        <w:t xml:space="preserve">Ахтанизовского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C23A3F" w:rsidRPr="00DF07DC">
        <w:rPr>
          <w:bCs/>
          <w:sz w:val="28"/>
          <w:szCs w:val="28"/>
        </w:rPr>
        <w:t>Устав</w:t>
      </w:r>
      <w:r w:rsidR="00DF07DC" w:rsidRPr="00DF07DC">
        <w:rPr>
          <w:bCs/>
          <w:sz w:val="28"/>
          <w:szCs w:val="28"/>
        </w:rPr>
        <w:t>а</w:t>
      </w:r>
      <w:r w:rsidR="009B0D62">
        <w:rPr>
          <w:bCs/>
          <w:sz w:val="28"/>
          <w:szCs w:val="28"/>
        </w:rPr>
        <w:t xml:space="preserve"> Ахтанизовского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B0D62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DF07DC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 xml:space="preserve">массового обсуждения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81638" w:rsidRPr="00DF07DC">
        <w:rPr>
          <w:rFonts w:ascii="Times New Roman" w:hAnsi="Times New Roman"/>
          <w:bCs/>
          <w:sz w:val="28"/>
          <w:szCs w:val="28"/>
        </w:rPr>
        <w:t>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 </w:t>
      </w:r>
      <w:r w:rsidR="00B33770" w:rsidRPr="00D32710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212A55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C23A3F" w:rsidRPr="00DF07DC">
        <w:rPr>
          <w:rFonts w:ascii="Times New Roman" w:hAnsi="Times New Roman"/>
          <w:bCs/>
          <w:sz w:val="28"/>
          <w:szCs w:val="28"/>
        </w:rPr>
        <w:t>Устав</w:t>
      </w:r>
      <w:r w:rsidR="00DF07DC" w:rsidRPr="00DF07DC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</w:t>
      </w:r>
      <w:r w:rsidR="0004312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DF07DC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 xml:space="preserve">в рабочую группу по учету предложений  по тексту проекта Устава </w:t>
      </w:r>
      <w:r w:rsidR="009B0D62">
        <w:rPr>
          <w:rFonts w:ascii="Times New Roman" w:hAnsi="Times New Roman"/>
          <w:sz w:val="28"/>
          <w:szCs w:val="28"/>
        </w:rPr>
        <w:t>Ахтанизовского</w:t>
      </w:r>
      <w:r w:rsidR="0004312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0098B" w:rsidRPr="00A0098B">
        <w:rPr>
          <w:rFonts w:ascii="Times New Roman" w:hAnsi="Times New Roman"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sz w:val="28"/>
          <w:szCs w:val="28"/>
        </w:rPr>
        <w:t>ого</w:t>
      </w:r>
      <w:r w:rsidR="00A0098B" w:rsidRPr="00A0098B">
        <w:rPr>
          <w:rFonts w:ascii="Times New Roman" w:hAnsi="Times New Roman"/>
          <w:sz w:val="28"/>
          <w:szCs w:val="28"/>
        </w:rPr>
        <w:t xml:space="preserve"> район</w:t>
      </w:r>
      <w:r w:rsidR="00043129">
        <w:rPr>
          <w:rFonts w:ascii="Times New Roman" w:hAnsi="Times New Roman"/>
          <w:sz w:val="28"/>
          <w:szCs w:val="28"/>
        </w:rPr>
        <w:t>а</w:t>
      </w:r>
      <w:r w:rsidR="00A0098B" w:rsidRPr="00A0098B">
        <w:rPr>
          <w:rFonts w:ascii="Times New Roman" w:hAnsi="Times New Roman"/>
          <w:sz w:val="28"/>
          <w:szCs w:val="28"/>
        </w:rPr>
        <w:t xml:space="preserve"> (далее – рабочая группа)</w:t>
      </w:r>
      <w:r w:rsidR="009B0D62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  <w:proofErr w:type="gramEnd"/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212A55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положений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B0D62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 с</w:t>
      </w:r>
      <w:r w:rsidR="00043129">
        <w:rPr>
          <w:rFonts w:ascii="Times New Roman" w:hAnsi="Times New Roman"/>
          <w:bCs/>
          <w:sz w:val="28"/>
          <w:szCs w:val="28"/>
        </w:rPr>
        <w:t>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630558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6305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 xml:space="preserve">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 xml:space="preserve">а </w:t>
      </w:r>
      <w:r w:rsidR="009B0D62">
        <w:rPr>
          <w:rFonts w:ascii="Times New Roman" w:hAnsi="Times New Roman"/>
          <w:bCs/>
          <w:sz w:val="28"/>
          <w:szCs w:val="28"/>
        </w:rPr>
        <w:t xml:space="preserve">Ахтанизовского </w:t>
      </w:r>
      <w:r w:rsidR="001B7B25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E33C5C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9B0D62">
        <w:rPr>
          <w:rFonts w:ascii="Times New Roman" w:hAnsi="Times New Roman"/>
          <w:sz w:val="28"/>
        </w:rPr>
        <w:t>Ахтанизовского</w:t>
      </w:r>
      <w:r w:rsidR="001B7B25">
        <w:rPr>
          <w:rFonts w:ascii="Times New Roman" w:hAnsi="Times New Roman"/>
          <w:sz w:val="28"/>
        </w:rPr>
        <w:t xml:space="preserve"> 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B3377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проекта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212A55" w:rsidRPr="00212A55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</w:t>
      </w:r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proofErr w:type="gramStart"/>
      <w:r w:rsidR="00736DAB"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sz w:val="28"/>
        </w:rPr>
        <w:t>и</w:t>
      </w:r>
      <w:proofErr w:type="gramEnd"/>
      <w:r w:rsidRPr="00212A55">
        <w:rPr>
          <w:rFonts w:ascii="Times New Roman" w:hAnsi="Times New Roman"/>
          <w:sz w:val="28"/>
        </w:rPr>
        <w:t>ли отклонении предложений Совет</w:t>
      </w:r>
      <w:r w:rsidR="001B7B25">
        <w:rPr>
          <w:rFonts w:ascii="Times New Roman" w:hAnsi="Times New Roman"/>
          <w:sz w:val="28"/>
        </w:rPr>
        <w:t xml:space="preserve">а </w:t>
      </w:r>
      <w:r w:rsidR="009B0D62">
        <w:rPr>
          <w:rFonts w:ascii="Times New Roman" w:hAnsi="Times New Roman"/>
          <w:sz w:val="28"/>
        </w:rPr>
        <w:t>Ахтанизовского</w:t>
      </w:r>
      <w:r w:rsidR="001B7B25">
        <w:rPr>
          <w:rFonts w:ascii="Times New Roman" w:hAnsi="Times New Roman"/>
          <w:sz w:val="28"/>
        </w:rPr>
        <w:t xml:space="preserve"> 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9B0D62">
        <w:rPr>
          <w:rFonts w:ascii="Times New Roman" w:hAnsi="Times New Roman"/>
          <w:sz w:val="28"/>
        </w:rPr>
        <w:t>Ахтанизовского</w:t>
      </w:r>
      <w:r w:rsidR="001B7B25">
        <w:rPr>
          <w:rFonts w:ascii="Times New Roman" w:hAnsi="Times New Roman"/>
          <w:sz w:val="28"/>
        </w:rPr>
        <w:t xml:space="preserve"> 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B33770" w:rsidRPr="00212A55" w:rsidRDefault="00212A55" w:rsidP="00B33770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B0D62">
        <w:rPr>
          <w:rFonts w:ascii="Times New Roman" w:hAnsi="Times New Roman"/>
          <w:sz w:val="28"/>
          <w:szCs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Pr="00212A55">
        <w:rPr>
          <w:rFonts w:ascii="Times New Roman" w:hAnsi="Times New Roman"/>
          <w:bCs/>
          <w:sz w:val="28"/>
          <w:szCs w:val="28"/>
        </w:rPr>
        <w:t>а</w:t>
      </w:r>
      <w:r w:rsidR="009B0D62">
        <w:rPr>
          <w:rFonts w:ascii="Times New Roman" w:hAnsi="Times New Roman"/>
          <w:bCs/>
          <w:sz w:val="28"/>
          <w:szCs w:val="28"/>
        </w:rPr>
        <w:t xml:space="preserve"> Ахтанизовского</w:t>
      </w:r>
      <w:r w:rsidR="001B7B25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B33770" w:rsidRPr="00212A55">
        <w:rPr>
          <w:rFonts w:ascii="Times New Roman" w:hAnsi="Times New Roman"/>
          <w:bCs/>
          <w:sz w:val="28"/>
          <w:szCs w:val="28"/>
        </w:rPr>
        <w:t>Темрюкск</w:t>
      </w:r>
      <w:r w:rsidR="001B7B25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1B7B25">
        <w:rPr>
          <w:rFonts w:ascii="Times New Roman" w:hAnsi="Times New Roman"/>
          <w:bCs/>
          <w:sz w:val="28"/>
          <w:szCs w:val="28"/>
        </w:rPr>
        <w:t>а</w:t>
      </w:r>
      <w:r w:rsidR="00053245" w:rsidRPr="00212A55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BD566E">
      <w:pPr>
        <w:tabs>
          <w:tab w:val="left" w:pos="7365"/>
        </w:tabs>
        <w:ind w:right="-5"/>
        <w:rPr>
          <w:color w:val="FF0000"/>
        </w:rPr>
      </w:pPr>
    </w:p>
    <w:p w:rsidR="00BD566E" w:rsidRDefault="00BD566E" w:rsidP="00BD566E">
      <w:pPr>
        <w:tabs>
          <w:tab w:val="left" w:pos="7365"/>
        </w:tabs>
        <w:ind w:right="-5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9B0D62" w:rsidRDefault="00AF5FFC" w:rsidP="001B7B2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общего отдела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В.В.Педанова</w:t>
      </w:r>
      <w:proofErr w:type="spellEnd"/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415" w:rsidRDefault="003E5415">
      <w:r>
        <w:separator/>
      </w:r>
    </w:p>
  </w:endnote>
  <w:endnote w:type="continuationSeparator" w:id="1">
    <w:p w:rsidR="003E5415" w:rsidRDefault="003E5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415" w:rsidRDefault="003E5415">
      <w:r>
        <w:separator/>
      </w:r>
    </w:p>
  </w:footnote>
  <w:footnote w:type="continuationSeparator" w:id="1">
    <w:p w:rsidR="003E5415" w:rsidRDefault="003E5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980AD0">
    <w:pPr>
      <w:pStyle w:val="a8"/>
      <w:jc w:val="center"/>
    </w:pPr>
    <w:r>
      <w:fldChar w:fldCharType="begin"/>
    </w:r>
    <w:r w:rsidR="00134DC5">
      <w:instrText xml:space="preserve"> PAGE   \* MERGEFORMAT </w:instrText>
    </w:r>
    <w:r>
      <w:fldChar w:fldCharType="separate"/>
    </w:r>
    <w:r w:rsidR="00630558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5415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558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0AD0"/>
    <w:rsid w:val="0098635D"/>
    <w:rsid w:val="00993CC8"/>
    <w:rsid w:val="00994759"/>
    <w:rsid w:val="009A1520"/>
    <w:rsid w:val="009A5CD9"/>
    <w:rsid w:val="009B0D62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0B3C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5FFC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821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арл</cp:lastModifiedBy>
  <cp:revision>175</cp:revision>
  <dcterms:created xsi:type="dcterms:W3CDTF">2012-04-20T11:19:00Z</dcterms:created>
  <dcterms:modified xsi:type="dcterms:W3CDTF">2015-05-29T05:34:00Z</dcterms:modified>
</cp:coreProperties>
</file>