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63CA" w:rsidRDefault="0056645E" w:rsidP="004F63CA">
      <w:pPr>
        <w:ind w:left="-180"/>
        <w:jc w:val="center"/>
        <w:rPr>
          <w:b/>
          <w:bCs/>
          <w:szCs w:val="28"/>
        </w:rPr>
      </w:pPr>
      <w:r w:rsidRPr="0056645E">
        <w:rPr>
          <w:b/>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51.75pt;height:63pt;visibility:visible" filled="t">
            <v:imagedata r:id="rId6" o:title=""/>
          </v:shape>
        </w:pict>
      </w:r>
    </w:p>
    <w:p w:rsidR="004F63CA" w:rsidRPr="006D0D0F" w:rsidRDefault="004F63CA" w:rsidP="004F63CA">
      <w:pPr>
        <w:jc w:val="center"/>
        <w:rPr>
          <w:b/>
          <w:bCs/>
          <w:sz w:val="28"/>
          <w:szCs w:val="28"/>
        </w:rPr>
      </w:pPr>
    </w:p>
    <w:p w:rsidR="004F63CA" w:rsidRPr="006D0D0F" w:rsidRDefault="004F63CA" w:rsidP="004F63CA">
      <w:pPr>
        <w:jc w:val="center"/>
        <w:rPr>
          <w:b/>
          <w:bCs/>
          <w:sz w:val="28"/>
          <w:szCs w:val="28"/>
        </w:rPr>
      </w:pPr>
      <w:r w:rsidRPr="006D0D0F">
        <w:rPr>
          <w:b/>
          <w:bCs/>
          <w:sz w:val="28"/>
          <w:szCs w:val="28"/>
        </w:rPr>
        <w:t>АДМИНИСТРАЦИЯ АХТАНИЗОВСКОГО СЕЛЬСКОГО ПОСЕЛЕНИЯ</w:t>
      </w:r>
    </w:p>
    <w:p w:rsidR="004F63CA" w:rsidRPr="006D0D0F" w:rsidRDefault="004F63CA" w:rsidP="004F63CA">
      <w:pPr>
        <w:jc w:val="center"/>
        <w:rPr>
          <w:b/>
          <w:bCs/>
          <w:sz w:val="28"/>
          <w:szCs w:val="28"/>
        </w:rPr>
      </w:pPr>
      <w:r w:rsidRPr="006D0D0F">
        <w:rPr>
          <w:b/>
          <w:bCs/>
          <w:sz w:val="28"/>
          <w:szCs w:val="28"/>
        </w:rPr>
        <w:t>ТЕМРЮКСКОГО РАЙОНА</w:t>
      </w:r>
    </w:p>
    <w:p w:rsidR="004F63CA" w:rsidRPr="006D0D0F" w:rsidRDefault="004F63CA" w:rsidP="004F63CA">
      <w:pPr>
        <w:jc w:val="center"/>
        <w:rPr>
          <w:b/>
          <w:bCs/>
          <w:sz w:val="28"/>
          <w:szCs w:val="28"/>
        </w:rPr>
      </w:pPr>
    </w:p>
    <w:p w:rsidR="004F63CA" w:rsidRPr="006D0D0F" w:rsidRDefault="004F63CA" w:rsidP="004F63CA">
      <w:pPr>
        <w:jc w:val="center"/>
        <w:rPr>
          <w:b/>
          <w:bCs/>
          <w:sz w:val="28"/>
          <w:szCs w:val="28"/>
        </w:rPr>
      </w:pPr>
      <w:r w:rsidRPr="006D0D0F">
        <w:rPr>
          <w:b/>
          <w:bCs/>
          <w:sz w:val="28"/>
          <w:szCs w:val="28"/>
        </w:rPr>
        <w:t>ПОСТАНОВЛЕНИЕ</w:t>
      </w:r>
    </w:p>
    <w:p w:rsidR="004F63CA" w:rsidRPr="002F735B" w:rsidRDefault="004F63CA" w:rsidP="004F63CA">
      <w:pPr>
        <w:jc w:val="center"/>
      </w:pPr>
    </w:p>
    <w:p w:rsidR="004F63CA" w:rsidRPr="006D0D0F" w:rsidRDefault="004F63CA" w:rsidP="004F63CA">
      <w:pPr>
        <w:jc w:val="both"/>
        <w:rPr>
          <w:sz w:val="28"/>
          <w:szCs w:val="28"/>
        </w:rPr>
      </w:pPr>
      <w:r>
        <w:rPr>
          <w:sz w:val="28"/>
          <w:szCs w:val="28"/>
        </w:rPr>
        <w:t>о</w:t>
      </w:r>
      <w:r w:rsidRPr="006D0D0F">
        <w:rPr>
          <w:sz w:val="28"/>
          <w:szCs w:val="28"/>
        </w:rPr>
        <w:t>т</w:t>
      </w:r>
      <w:r>
        <w:rPr>
          <w:sz w:val="28"/>
          <w:szCs w:val="28"/>
        </w:rPr>
        <w:t xml:space="preserve"> </w:t>
      </w:r>
      <w:r w:rsidR="00A41245">
        <w:rPr>
          <w:sz w:val="28"/>
          <w:szCs w:val="28"/>
        </w:rPr>
        <w:t>09.09.2014</w:t>
      </w:r>
      <w:r>
        <w:rPr>
          <w:sz w:val="28"/>
          <w:szCs w:val="28"/>
        </w:rPr>
        <w:t xml:space="preserve">                                                                                                  </w:t>
      </w:r>
      <w:r w:rsidRPr="006D0D0F">
        <w:rPr>
          <w:sz w:val="28"/>
          <w:szCs w:val="28"/>
        </w:rPr>
        <w:t>№</w:t>
      </w:r>
      <w:r>
        <w:rPr>
          <w:sz w:val="28"/>
          <w:szCs w:val="28"/>
        </w:rPr>
        <w:t xml:space="preserve"> </w:t>
      </w:r>
      <w:r w:rsidR="00A41245">
        <w:rPr>
          <w:sz w:val="28"/>
          <w:szCs w:val="28"/>
        </w:rPr>
        <w:t>234</w:t>
      </w:r>
    </w:p>
    <w:p w:rsidR="004F63CA" w:rsidRPr="001A65E6" w:rsidRDefault="004F63CA" w:rsidP="004F63CA">
      <w:pPr>
        <w:jc w:val="both"/>
      </w:pPr>
    </w:p>
    <w:p w:rsidR="004F63CA" w:rsidRPr="00502EBD" w:rsidRDefault="004F63CA" w:rsidP="004F63CA">
      <w:pPr>
        <w:jc w:val="center"/>
        <w:rPr>
          <w:sz w:val="28"/>
          <w:szCs w:val="28"/>
        </w:rPr>
      </w:pPr>
      <w:r w:rsidRPr="006D0D0F">
        <w:rPr>
          <w:sz w:val="28"/>
          <w:szCs w:val="28"/>
        </w:rPr>
        <w:t>ст-ца Ахтанизовская</w:t>
      </w:r>
    </w:p>
    <w:p w:rsidR="00DF68C8" w:rsidRDefault="00DF68C8" w:rsidP="00914FA0">
      <w:pPr>
        <w:rPr>
          <w:b/>
          <w:sz w:val="28"/>
          <w:szCs w:val="28"/>
        </w:rPr>
      </w:pPr>
    </w:p>
    <w:p w:rsidR="00CD19E4" w:rsidRPr="004F63CA" w:rsidRDefault="00CD19E4" w:rsidP="00914FA0">
      <w:pPr>
        <w:rPr>
          <w:b/>
          <w:sz w:val="28"/>
          <w:szCs w:val="28"/>
        </w:rPr>
      </w:pPr>
    </w:p>
    <w:p w:rsidR="00914FA0" w:rsidRPr="00914FA0" w:rsidRDefault="00914FA0" w:rsidP="00914FA0">
      <w:pPr>
        <w:tabs>
          <w:tab w:val="left" w:pos="9720"/>
        </w:tabs>
        <w:suppressAutoHyphens/>
        <w:ind w:right="-82"/>
        <w:jc w:val="center"/>
        <w:rPr>
          <w:b/>
          <w:sz w:val="28"/>
          <w:szCs w:val="28"/>
          <w:lang w:eastAsia="ar-SA"/>
        </w:rPr>
      </w:pPr>
      <w:r>
        <w:rPr>
          <w:b/>
          <w:sz w:val="28"/>
          <w:szCs w:val="28"/>
          <w:lang w:eastAsia="ar-SA"/>
        </w:rPr>
        <w:t xml:space="preserve">Об утверждении порядка разработки, формирования, реализации и оценки эффективности реализации муниципальных программ  </w:t>
      </w:r>
      <w:r w:rsidRPr="004F63CA">
        <w:rPr>
          <w:b/>
          <w:bCs/>
          <w:sz w:val="28"/>
          <w:szCs w:val="28"/>
        </w:rPr>
        <w:t>Ахтанизовского сельского поселения Темрюкского района</w:t>
      </w:r>
    </w:p>
    <w:p w:rsidR="00914FA0" w:rsidRDefault="00914FA0" w:rsidP="00914FA0">
      <w:pPr>
        <w:suppressAutoHyphens/>
        <w:rPr>
          <w:b/>
          <w:sz w:val="28"/>
          <w:szCs w:val="28"/>
          <w:lang w:eastAsia="ar-SA"/>
        </w:rPr>
      </w:pPr>
    </w:p>
    <w:p w:rsidR="00914FA0" w:rsidRDefault="00914FA0" w:rsidP="00914FA0">
      <w:pPr>
        <w:tabs>
          <w:tab w:val="left" w:pos="1134"/>
        </w:tabs>
        <w:autoSpaceDE w:val="0"/>
        <w:autoSpaceDN w:val="0"/>
        <w:adjustRightInd w:val="0"/>
        <w:ind w:firstLine="709"/>
        <w:jc w:val="both"/>
        <w:rPr>
          <w:sz w:val="28"/>
          <w:szCs w:val="28"/>
        </w:rPr>
      </w:pPr>
    </w:p>
    <w:p w:rsidR="00914FA0" w:rsidRDefault="00914FA0" w:rsidP="00914FA0">
      <w:pPr>
        <w:tabs>
          <w:tab w:val="left" w:pos="1134"/>
        </w:tabs>
        <w:autoSpaceDE w:val="0"/>
        <w:autoSpaceDN w:val="0"/>
        <w:adjustRightInd w:val="0"/>
        <w:ind w:firstLine="709"/>
        <w:jc w:val="both"/>
        <w:rPr>
          <w:sz w:val="28"/>
          <w:szCs w:val="28"/>
        </w:rPr>
      </w:pPr>
      <w:r>
        <w:rPr>
          <w:sz w:val="28"/>
          <w:szCs w:val="28"/>
        </w:rPr>
        <w:t>В соответствии со статьей 179 Бюджетного кодекса  Российской Федерации и Федеральным законом от 6 октября 2003 года № 131-ФЗ «Об общих принципах организации местного самоуправления в Российской Федерации», а также в целях повышения эффективности муниципального управления, перехода к составлению проекта бюджета Ахтанизовского сельского    поселения    Темрюкского    района    в   программной   структуре   п о с т а н о в л я ю:</w:t>
      </w:r>
    </w:p>
    <w:p w:rsidR="00914FA0" w:rsidRDefault="00914FA0" w:rsidP="00914FA0">
      <w:pPr>
        <w:tabs>
          <w:tab w:val="left" w:pos="1134"/>
        </w:tabs>
        <w:autoSpaceDE w:val="0"/>
        <w:autoSpaceDN w:val="0"/>
        <w:adjustRightInd w:val="0"/>
        <w:ind w:firstLine="709"/>
        <w:jc w:val="both"/>
        <w:rPr>
          <w:sz w:val="28"/>
          <w:szCs w:val="28"/>
        </w:rPr>
      </w:pPr>
      <w:r>
        <w:rPr>
          <w:sz w:val="28"/>
          <w:szCs w:val="28"/>
        </w:rPr>
        <w:t>1. Установить, что муниципальные программы Ахтанизовского сельского поселения Темрюкского района разрабатываются и утверждаются на срок не менее 1 года, начиная с 2015 года.</w:t>
      </w:r>
    </w:p>
    <w:p w:rsidR="00914FA0" w:rsidRDefault="00914FA0" w:rsidP="00914FA0">
      <w:pPr>
        <w:tabs>
          <w:tab w:val="left" w:pos="1134"/>
        </w:tabs>
        <w:autoSpaceDE w:val="0"/>
        <w:autoSpaceDN w:val="0"/>
        <w:adjustRightInd w:val="0"/>
        <w:ind w:firstLine="709"/>
        <w:jc w:val="both"/>
        <w:rPr>
          <w:sz w:val="28"/>
          <w:szCs w:val="28"/>
        </w:rPr>
      </w:pPr>
      <w:r>
        <w:rPr>
          <w:sz w:val="28"/>
          <w:szCs w:val="28"/>
        </w:rPr>
        <w:t>2. Утвердить Порядок разработки, формирования, реализации и оценки эффективности реализации муниципальных программ Ахтанизовского сельского поселения Темрюкского района (далее – Порядок) согласно приложению.</w:t>
      </w:r>
    </w:p>
    <w:p w:rsidR="00914FA0" w:rsidRDefault="00914FA0" w:rsidP="00914FA0">
      <w:pPr>
        <w:tabs>
          <w:tab w:val="left" w:pos="1134"/>
        </w:tabs>
        <w:autoSpaceDE w:val="0"/>
        <w:autoSpaceDN w:val="0"/>
        <w:adjustRightInd w:val="0"/>
        <w:ind w:firstLine="709"/>
        <w:jc w:val="both"/>
        <w:rPr>
          <w:sz w:val="28"/>
          <w:szCs w:val="28"/>
        </w:rPr>
      </w:pPr>
      <w:r>
        <w:rPr>
          <w:sz w:val="28"/>
          <w:szCs w:val="28"/>
        </w:rPr>
        <w:t>3. Установить, что Порядок применяется к правоотношениям  возникающим при формировании и исполнении бюджета Ахтанизовского сельского поселения Темрюкского района, начиная с бюджета на 2015 год и на последующие годы.</w:t>
      </w:r>
    </w:p>
    <w:p w:rsidR="00914FA0" w:rsidRDefault="00914FA0" w:rsidP="00914FA0">
      <w:pPr>
        <w:tabs>
          <w:tab w:val="left" w:pos="1134"/>
        </w:tabs>
        <w:autoSpaceDE w:val="0"/>
        <w:autoSpaceDN w:val="0"/>
        <w:adjustRightInd w:val="0"/>
        <w:ind w:firstLine="709"/>
        <w:jc w:val="both"/>
        <w:rPr>
          <w:sz w:val="28"/>
          <w:szCs w:val="28"/>
        </w:rPr>
      </w:pPr>
      <w:r>
        <w:rPr>
          <w:sz w:val="28"/>
          <w:szCs w:val="28"/>
        </w:rPr>
        <w:t xml:space="preserve">4. Основанием для разработки муниципальных программ является перечень муниципальных программ Ахтанизовского сельского поселения Темрюкского района, утвержденный нормативным правовым актом администрации Ахтанизовского сельского поселения Темрюкского района, которым устанавливаются наименования и </w:t>
      </w:r>
      <w:r w:rsidR="006551E7">
        <w:rPr>
          <w:sz w:val="28"/>
          <w:szCs w:val="28"/>
        </w:rPr>
        <w:t>исполнители</w:t>
      </w:r>
      <w:r>
        <w:rPr>
          <w:sz w:val="28"/>
          <w:szCs w:val="28"/>
        </w:rPr>
        <w:t xml:space="preserve"> муниципальных программ и подпрограмм.</w:t>
      </w:r>
    </w:p>
    <w:p w:rsidR="00914FA0" w:rsidRDefault="00914FA0" w:rsidP="00914FA0">
      <w:pPr>
        <w:tabs>
          <w:tab w:val="left" w:pos="1134"/>
        </w:tabs>
        <w:autoSpaceDE w:val="0"/>
        <w:autoSpaceDN w:val="0"/>
        <w:adjustRightInd w:val="0"/>
        <w:ind w:firstLine="709"/>
        <w:jc w:val="both"/>
        <w:rPr>
          <w:sz w:val="28"/>
          <w:szCs w:val="28"/>
        </w:rPr>
      </w:pPr>
      <w:r>
        <w:rPr>
          <w:sz w:val="28"/>
          <w:szCs w:val="28"/>
        </w:rPr>
        <w:t>5. Муниципальные программы утверждаются нормативным правовым актом администрации Ахтанизовского сельского поселения Темрюкского района.</w:t>
      </w:r>
    </w:p>
    <w:p w:rsidR="00914FA0" w:rsidRDefault="00914FA0" w:rsidP="00914FA0">
      <w:pPr>
        <w:tabs>
          <w:tab w:val="left" w:pos="1134"/>
        </w:tabs>
        <w:autoSpaceDE w:val="0"/>
        <w:autoSpaceDN w:val="0"/>
        <w:adjustRightInd w:val="0"/>
        <w:ind w:firstLine="709"/>
        <w:jc w:val="both"/>
        <w:rPr>
          <w:sz w:val="28"/>
          <w:szCs w:val="28"/>
          <w:lang w:eastAsia="en-US"/>
        </w:rPr>
      </w:pPr>
      <w:r>
        <w:rPr>
          <w:sz w:val="28"/>
          <w:szCs w:val="28"/>
        </w:rPr>
        <w:lastRenderedPageBreak/>
        <w:t xml:space="preserve">6. </w:t>
      </w:r>
      <w:r w:rsidR="00CD19E4">
        <w:rPr>
          <w:sz w:val="28"/>
          <w:szCs w:val="28"/>
        </w:rPr>
        <w:t>Начальникам отделов</w:t>
      </w:r>
      <w:r>
        <w:rPr>
          <w:sz w:val="28"/>
          <w:szCs w:val="28"/>
        </w:rPr>
        <w:t xml:space="preserve"> администрации Ахтанизовского сельского поселения Темрюкского района и руководителям муниципальных учреждений подведомственных администрации Ахтанизовского сельского поселения Темрюкского района:</w:t>
      </w:r>
    </w:p>
    <w:p w:rsidR="00914FA0" w:rsidRDefault="00914FA0" w:rsidP="00914FA0">
      <w:pPr>
        <w:tabs>
          <w:tab w:val="left" w:pos="1134"/>
        </w:tabs>
        <w:autoSpaceDE w:val="0"/>
        <w:autoSpaceDN w:val="0"/>
        <w:adjustRightInd w:val="0"/>
        <w:ind w:firstLine="709"/>
        <w:jc w:val="both"/>
        <w:rPr>
          <w:sz w:val="28"/>
          <w:szCs w:val="28"/>
        </w:rPr>
      </w:pPr>
      <w:r>
        <w:rPr>
          <w:sz w:val="28"/>
          <w:szCs w:val="28"/>
        </w:rPr>
        <w:t>1) при подготовке проектов муниципальных программ руководствоваться порядком утвержденным настоящим постановлением;</w:t>
      </w:r>
    </w:p>
    <w:p w:rsidR="00914FA0" w:rsidRDefault="00914FA0" w:rsidP="00914FA0">
      <w:pPr>
        <w:tabs>
          <w:tab w:val="left" w:pos="1134"/>
        </w:tabs>
        <w:autoSpaceDE w:val="0"/>
        <w:autoSpaceDN w:val="0"/>
        <w:adjustRightInd w:val="0"/>
        <w:ind w:firstLine="709"/>
        <w:jc w:val="both"/>
        <w:rPr>
          <w:sz w:val="28"/>
          <w:szCs w:val="28"/>
        </w:rPr>
      </w:pPr>
      <w:r>
        <w:rPr>
          <w:sz w:val="28"/>
          <w:szCs w:val="28"/>
        </w:rPr>
        <w:t>2) подготовить проекты постановлений  администрации Ахтанизовского сельского поселения Темрюкского района, предусматривающих срок завершения реализации действующих муниципальных программ с 31 декабря 2014 года.</w:t>
      </w:r>
    </w:p>
    <w:p w:rsidR="00914FA0" w:rsidRDefault="00914FA0" w:rsidP="00914FA0">
      <w:pPr>
        <w:tabs>
          <w:tab w:val="left" w:pos="1134"/>
        </w:tabs>
        <w:autoSpaceDE w:val="0"/>
        <w:autoSpaceDN w:val="0"/>
        <w:adjustRightInd w:val="0"/>
        <w:ind w:firstLine="709"/>
        <w:jc w:val="both"/>
        <w:rPr>
          <w:sz w:val="28"/>
          <w:szCs w:val="28"/>
        </w:rPr>
      </w:pPr>
      <w:r>
        <w:rPr>
          <w:sz w:val="28"/>
          <w:szCs w:val="28"/>
        </w:rPr>
        <w:t xml:space="preserve">7. Начальнику общего отдела администрации Ахтанизовского сельского поселения Темрюкского района В.В.Педановой довести настоящее постановление до </w:t>
      </w:r>
      <w:r w:rsidR="00CD19E4">
        <w:rPr>
          <w:sz w:val="28"/>
          <w:szCs w:val="28"/>
        </w:rPr>
        <w:t>начальников отделов</w:t>
      </w:r>
      <w:r>
        <w:rPr>
          <w:sz w:val="28"/>
          <w:szCs w:val="28"/>
        </w:rPr>
        <w:t xml:space="preserve"> администрации Ахтанизовского сельского поселения Темрюкского района и руководителей муниципальных учреждений подведомственных администрации Ахтанизовского сельского поселения Темрюкского района.</w:t>
      </w:r>
    </w:p>
    <w:p w:rsidR="00914FA0" w:rsidRDefault="00914FA0" w:rsidP="00914FA0">
      <w:pPr>
        <w:tabs>
          <w:tab w:val="left" w:pos="1134"/>
        </w:tabs>
        <w:autoSpaceDE w:val="0"/>
        <w:autoSpaceDN w:val="0"/>
        <w:adjustRightInd w:val="0"/>
        <w:ind w:firstLine="709"/>
        <w:jc w:val="both"/>
        <w:rPr>
          <w:sz w:val="28"/>
          <w:szCs w:val="28"/>
        </w:rPr>
      </w:pPr>
      <w:r>
        <w:rPr>
          <w:sz w:val="28"/>
          <w:szCs w:val="28"/>
        </w:rPr>
        <w:t xml:space="preserve">8. Постановление администрации Ахтанизовского сельского поселения Темрюкского района от 25 июля 2014 года № 181 «Об утверждении порядка принятия решения о </w:t>
      </w:r>
      <w:r>
        <w:rPr>
          <w:bCs/>
          <w:sz w:val="28"/>
          <w:szCs w:val="28"/>
        </w:rPr>
        <w:t>разработке, формирования, реализации и оценки</w:t>
      </w:r>
      <w:r>
        <w:rPr>
          <w:b/>
          <w:bCs/>
          <w:sz w:val="28"/>
          <w:szCs w:val="28"/>
        </w:rPr>
        <w:t xml:space="preserve"> </w:t>
      </w:r>
      <w:r>
        <w:rPr>
          <w:bCs/>
          <w:sz w:val="28"/>
          <w:szCs w:val="28"/>
        </w:rPr>
        <w:t>эффективности реализации муниципальных программ Ахтанизовского сельского поселения Темрюкского района</w:t>
      </w:r>
      <w:r>
        <w:rPr>
          <w:sz w:val="28"/>
          <w:szCs w:val="28"/>
        </w:rPr>
        <w:t>» признать с 31 марта 2015 года утратившим силу.</w:t>
      </w:r>
    </w:p>
    <w:p w:rsidR="0045336E" w:rsidRDefault="0045336E" w:rsidP="00914FA0">
      <w:pPr>
        <w:tabs>
          <w:tab w:val="left" w:pos="1134"/>
        </w:tabs>
        <w:autoSpaceDE w:val="0"/>
        <w:autoSpaceDN w:val="0"/>
        <w:adjustRightInd w:val="0"/>
        <w:ind w:firstLine="709"/>
        <w:jc w:val="both"/>
        <w:rPr>
          <w:sz w:val="28"/>
          <w:szCs w:val="28"/>
        </w:rPr>
      </w:pPr>
      <w:r>
        <w:rPr>
          <w:sz w:val="28"/>
          <w:szCs w:val="28"/>
        </w:rPr>
        <w:t>9</w:t>
      </w:r>
      <w:r w:rsidR="00914FA0">
        <w:rPr>
          <w:sz w:val="28"/>
          <w:szCs w:val="28"/>
        </w:rPr>
        <w:t xml:space="preserve">. Контроль за выполнением настоящего постановления </w:t>
      </w:r>
      <w:r>
        <w:rPr>
          <w:sz w:val="28"/>
          <w:szCs w:val="28"/>
        </w:rPr>
        <w:t>возложить на начальника отдела финансов и экономического развития А.В.Плотникову.</w:t>
      </w:r>
    </w:p>
    <w:p w:rsidR="00914FA0" w:rsidRDefault="0045336E" w:rsidP="00914FA0">
      <w:pPr>
        <w:tabs>
          <w:tab w:val="left" w:pos="1134"/>
        </w:tabs>
        <w:autoSpaceDE w:val="0"/>
        <w:autoSpaceDN w:val="0"/>
        <w:adjustRightInd w:val="0"/>
        <w:ind w:firstLine="709"/>
        <w:jc w:val="both"/>
        <w:rPr>
          <w:sz w:val="28"/>
          <w:szCs w:val="28"/>
        </w:rPr>
      </w:pPr>
      <w:r>
        <w:rPr>
          <w:sz w:val="28"/>
          <w:szCs w:val="28"/>
        </w:rPr>
        <w:t>10</w:t>
      </w:r>
      <w:r w:rsidR="00914FA0">
        <w:rPr>
          <w:sz w:val="28"/>
          <w:szCs w:val="28"/>
        </w:rPr>
        <w:t>. Постановление вступает в силу со дня его обнародования.</w:t>
      </w:r>
    </w:p>
    <w:p w:rsidR="0037021E" w:rsidRPr="006B756B" w:rsidRDefault="0037021E" w:rsidP="00912DF5">
      <w:pPr>
        <w:jc w:val="both"/>
        <w:rPr>
          <w:sz w:val="28"/>
          <w:szCs w:val="28"/>
        </w:rPr>
      </w:pPr>
    </w:p>
    <w:p w:rsidR="001069F1" w:rsidRDefault="001069F1" w:rsidP="00A307AF">
      <w:pPr>
        <w:pStyle w:val="3"/>
        <w:tabs>
          <w:tab w:val="left" w:pos="360"/>
        </w:tabs>
        <w:ind w:left="-180" w:firstLine="180"/>
        <w:jc w:val="both"/>
        <w:rPr>
          <w:szCs w:val="28"/>
        </w:rPr>
      </w:pPr>
    </w:p>
    <w:p w:rsidR="006B756B" w:rsidRDefault="006B756B" w:rsidP="00A307AF">
      <w:pPr>
        <w:pStyle w:val="3"/>
        <w:tabs>
          <w:tab w:val="left" w:pos="360"/>
        </w:tabs>
        <w:ind w:left="-180" w:firstLine="180"/>
        <w:jc w:val="both"/>
        <w:rPr>
          <w:szCs w:val="28"/>
        </w:rPr>
      </w:pPr>
    </w:p>
    <w:p w:rsidR="002F4BE2" w:rsidRDefault="002F4BE2" w:rsidP="00A307AF">
      <w:pPr>
        <w:pStyle w:val="3"/>
        <w:tabs>
          <w:tab w:val="left" w:pos="360"/>
        </w:tabs>
        <w:ind w:left="-180" w:firstLine="180"/>
        <w:jc w:val="both"/>
        <w:rPr>
          <w:szCs w:val="28"/>
        </w:rPr>
      </w:pPr>
      <w:r>
        <w:rPr>
          <w:szCs w:val="28"/>
        </w:rPr>
        <w:t>Исполняющая обязанности главы</w:t>
      </w:r>
    </w:p>
    <w:p w:rsidR="00A307AF" w:rsidRDefault="00821090" w:rsidP="00A307AF">
      <w:pPr>
        <w:pStyle w:val="3"/>
        <w:tabs>
          <w:tab w:val="left" w:pos="360"/>
        </w:tabs>
        <w:ind w:left="-180" w:firstLine="180"/>
        <w:jc w:val="both"/>
        <w:rPr>
          <w:szCs w:val="28"/>
        </w:rPr>
      </w:pPr>
      <w:r>
        <w:rPr>
          <w:szCs w:val="28"/>
        </w:rPr>
        <w:t>Ахтанизовского</w:t>
      </w:r>
      <w:r w:rsidR="00A307AF">
        <w:rPr>
          <w:szCs w:val="28"/>
        </w:rPr>
        <w:t xml:space="preserve"> сельского поселения</w:t>
      </w:r>
    </w:p>
    <w:p w:rsidR="00A307AF" w:rsidRDefault="00A307AF" w:rsidP="00A307AF">
      <w:pPr>
        <w:pStyle w:val="3"/>
        <w:tabs>
          <w:tab w:val="left" w:pos="360"/>
        </w:tabs>
        <w:ind w:left="-180" w:firstLine="180"/>
        <w:jc w:val="both"/>
        <w:rPr>
          <w:szCs w:val="28"/>
        </w:rPr>
      </w:pPr>
      <w:r>
        <w:rPr>
          <w:szCs w:val="28"/>
        </w:rPr>
        <w:t xml:space="preserve">Темрюкского района                                                              </w:t>
      </w:r>
      <w:r w:rsidR="00DA3757">
        <w:rPr>
          <w:szCs w:val="28"/>
        </w:rPr>
        <w:t xml:space="preserve"> </w:t>
      </w:r>
      <w:r w:rsidR="00821090">
        <w:rPr>
          <w:szCs w:val="28"/>
        </w:rPr>
        <w:t xml:space="preserve">   </w:t>
      </w:r>
      <w:r w:rsidR="0045336E">
        <w:rPr>
          <w:szCs w:val="28"/>
        </w:rPr>
        <w:t xml:space="preserve">           </w:t>
      </w:r>
      <w:r w:rsidR="00DA3757">
        <w:rPr>
          <w:szCs w:val="28"/>
        </w:rPr>
        <w:t xml:space="preserve">    </w:t>
      </w:r>
      <w:r w:rsidR="0045336E">
        <w:rPr>
          <w:szCs w:val="28"/>
        </w:rPr>
        <w:t xml:space="preserve">   С.В.Тихая</w:t>
      </w:r>
    </w:p>
    <w:p w:rsidR="00AA23BD" w:rsidRDefault="00AA23BD" w:rsidP="00AA23BD">
      <w:pPr>
        <w:shd w:val="clear" w:color="auto" w:fill="FFFFFF"/>
        <w:rPr>
          <w:b/>
          <w:sz w:val="28"/>
          <w:szCs w:val="28"/>
        </w:rPr>
      </w:pPr>
    </w:p>
    <w:p w:rsidR="006B756B" w:rsidRDefault="006B756B" w:rsidP="00AA23BD">
      <w:pPr>
        <w:shd w:val="clear" w:color="auto" w:fill="FFFFFF"/>
        <w:jc w:val="center"/>
        <w:rPr>
          <w:b/>
          <w:sz w:val="28"/>
          <w:szCs w:val="28"/>
        </w:rPr>
      </w:pPr>
    </w:p>
    <w:sectPr w:rsidR="006B756B" w:rsidSect="00914FA0">
      <w:headerReference w:type="even" r:id="rId7"/>
      <w:headerReference w:type="default" r:id="rId8"/>
      <w:pgSz w:w="11906" w:h="16838"/>
      <w:pgMar w:top="227"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111C" w:rsidRDefault="0056111C">
      <w:r>
        <w:separator/>
      </w:r>
    </w:p>
  </w:endnote>
  <w:endnote w:type="continuationSeparator" w:id="1">
    <w:p w:rsidR="0056111C" w:rsidRDefault="0056111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111C" w:rsidRDefault="0056111C">
      <w:r>
        <w:separator/>
      </w:r>
    </w:p>
  </w:footnote>
  <w:footnote w:type="continuationSeparator" w:id="1">
    <w:p w:rsidR="0056111C" w:rsidRDefault="0056111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759" w:rsidRDefault="0056645E" w:rsidP="00225D2A">
    <w:pPr>
      <w:pStyle w:val="a7"/>
      <w:framePr w:wrap="around" w:vAnchor="text" w:hAnchor="margin" w:xAlign="center" w:y="1"/>
      <w:rPr>
        <w:rStyle w:val="a8"/>
      </w:rPr>
    </w:pPr>
    <w:r>
      <w:rPr>
        <w:rStyle w:val="a8"/>
      </w:rPr>
      <w:fldChar w:fldCharType="begin"/>
    </w:r>
    <w:r w:rsidR="00681759">
      <w:rPr>
        <w:rStyle w:val="a8"/>
      </w:rPr>
      <w:instrText xml:space="preserve">PAGE  </w:instrText>
    </w:r>
    <w:r>
      <w:rPr>
        <w:rStyle w:val="a8"/>
      </w:rPr>
      <w:fldChar w:fldCharType="end"/>
    </w:r>
  </w:p>
  <w:p w:rsidR="00681759" w:rsidRDefault="00681759">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1759" w:rsidRDefault="0056645E" w:rsidP="00225D2A">
    <w:pPr>
      <w:pStyle w:val="a7"/>
      <w:framePr w:wrap="around" w:vAnchor="text" w:hAnchor="margin" w:xAlign="center" w:y="1"/>
      <w:rPr>
        <w:rStyle w:val="a8"/>
      </w:rPr>
    </w:pPr>
    <w:r>
      <w:rPr>
        <w:rStyle w:val="a8"/>
      </w:rPr>
      <w:fldChar w:fldCharType="begin"/>
    </w:r>
    <w:r w:rsidR="00681759">
      <w:rPr>
        <w:rStyle w:val="a8"/>
      </w:rPr>
      <w:instrText xml:space="preserve">PAGE  </w:instrText>
    </w:r>
    <w:r>
      <w:rPr>
        <w:rStyle w:val="a8"/>
      </w:rPr>
      <w:fldChar w:fldCharType="separate"/>
    </w:r>
    <w:r w:rsidR="00A41245">
      <w:rPr>
        <w:rStyle w:val="a8"/>
        <w:noProof/>
      </w:rPr>
      <w:t>2</w:t>
    </w:r>
    <w:r>
      <w:rPr>
        <w:rStyle w:val="a8"/>
      </w:rPr>
      <w:fldChar w:fldCharType="end"/>
    </w:r>
  </w:p>
  <w:p w:rsidR="00681759" w:rsidRDefault="00681759">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D5F9C"/>
    <w:rsid w:val="000456A3"/>
    <w:rsid w:val="00086F5A"/>
    <w:rsid w:val="000876E8"/>
    <w:rsid w:val="0009748F"/>
    <w:rsid w:val="000A0451"/>
    <w:rsid w:val="000D5F9C"/>
    <w:rsid w:val="00104665"/>
    <w:rsid w:val="001069F1"/>
    <w:rsid w:val="00162CAD"/>
    <w:rsid w:val="001919C7"/>
    <w:rsid w:val="001A0F4A"/>
    <w:rsid w:val="001A1397"/>
    <w:rsid w:val="001A33E0"/>
    <w:rsid w:val="001A7031"/>
    <w:rsid w:val="001B7963"/>
    <w:rsid w:val="001C3F70"/>
    <w:rsid w:val="001C6708"/>
    <w:rsid w:val="00225D2A"/>
    <w:rsid w:val="00260E91"/>
    <w:rsid w:val="002C6C86"/>
    <w:rsid w:val="002F4BE2"/>
    <w:rsid w:val="00305953"/>
    <w:rsid w:val="00365D0A"/>
    <w:rsid w:val="0037021E"/>
    <w:rsid w:val="003759B5"/>
    <w:rsid w:val="003855A8"/>
    <w:rsid w:val="003A2D7F"/>
    <w:rsid w:val="003C3E2F"/>
    <w:rsid w:val="00412B08"/>
    <w:rsid w:val="00447CD6"/>
    <w:rsid w:val="0045336E"/>
    <w:rsid w:val="004F63CA"/>
    <w:rsid w:val="0056111C"/>
    <w:rsid w:val="0056645E"/>
    <w:rsid w:val="00566C0F"/>
    <w:rsid w:val="00581A3C"/>
    <w:rsid w:val="005A24AC"/>
    <w:rsid w:val="005A451D"/>
    <w:rsid w:val="005F4126"/>
    <w:rsid w:val="006014C9"/>
    <w:rsid w:val="006377FF"/>
    <w:rsid w:val="00650487"/>
    <w:rsid w:val="006551E7"/>
    <w:rsid w:val="00681759"/>
    <w:rsid w:val="00683E99"/>
    <w:rsid w:val="0069077F"/>
    <w:rsid w:val="006B31DA"/>
    <w:rsid w:val="006B756B"/>
    <w:rsid w:val="006D3093"/>
    <w:rsid w:val="006F74B2"/>
    <w:rsid w:val="0070098B"/>
    <w:rsid w:val="007018E3"/>
    <w:rsid w:val="007154C9"/>
    <w:rsid w:val="0072173C"/>
    <w:rsid w:val="007571E4"/>
    <w:rsid w:val="007F553C"/>
    <w:rsid w:val="00821090"/>
    <w:rsid w:val="008647C9"/>
    <w:rsid w:val="008808F1"/>
    <w:rsid w:val="00886FC0"/>
    <w:rsid w:val="008A1C02"/>
    <w:rsid w:val="008A49FE"/>
    <w:rsid w:val="00912DF5"/>
    <w:rsid w:val="00914FA0"/>
    <w:rsid w:val="00930B2C"/>
    <w:rsid w:val="009902B6"/>
    <w:rsid w:val="0099562C"/>
    <w:rsid w:val="009A14FE"/>
    <w:rsid w:val="009B5058"/>
    <w:rsid w:val="009C3FC3"/>
    <w:rsid w:val="00A307AF"/>
    <w:rsid w:val="00A3728E"/>
    <w:rsid w:val="00A41245"/>
    <w:rsid w:val="00A5177A"/>
    <w:rsid w:val="00A70115"/>
    <w:rsid w:val="00A74F0C"/>
    <w:rsid w:val="00A81B58"/>
    <w:rsid w:val="00AA23BD"/>
    <w:rsid w:val="00AA2889"/>
    <w:rsid w:val="00AD6228"/>
    <w:rsid w:val="00B06945"/>
    <w:rsid w:val="00B11DD1"/>
    <w:rsid w:val="00B700BD"/>
    <w:rsid w:val="00B734F0"/>
    <w:rsid w:val="00BD71E3"/>
    <w:rsid w:val="00BE41CF"/>
    <w:rsid w:val="00BE57BE"/>
    <w:rsid w:val="00C20750"/>
    <w:rsid w:val="00C95887"/>
    <w:rsid w:val="00CC0A5B"/>
    <w:rsid w:val="00CD19E4"/>
    <w:rsid w:val="00D31417"/>
    <w:rsid w:val="00D67EF1"/>
    <w:rsid w:val="00DA3757"/>
    <w:rsid w:val="00DD3328"/>
    <w:rsid w:val="00DE4803"/>
    <w:rsid w:val="00DF68C8"/>
    <w:rsid w:val="00E91D14"/>
    <w:rsid w:val="00EB0B10"/>
    <w:rsid w:val="00EB5B5C"/>
    <w:rsid w:val="00EE7EB0"/>
    <w:rsid w:val="00F02414"/>
    <w:rsid w:val="00F02E11"/>
    <w:rsid w:val="00F6069C"/>
    <w:rsid w:val="00F93EFE"/>
    <w:rsid w:val="00FA1DDF"/>
    <w:rsid w:val="00FD4809"/>
    <w:rsid w:val="00FE1E9A"/>
    <w:rsid w:val="00FE7F10"/>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D5F9C"/>
  </w:style>
  <w:style w:type="paragraph" w:styleId="1">
    <w:name w:val="heading 1"/>
    <w:basedOn w:val="a"/>
    <w:next w:val="a"/>
    <w:qFormat/>
    <w:rsid w:val="00A307AF"/>
    <w:pPr>
      <w:keepNext/>
      <w:spacing w:before="240" w:after="60"/>
      <w:outlineLvl w:val="0"/>
    </w:pPr>
    <w:rPr>
      <w:rFonts w:ascii="Arial" w:hAnsi="Arial" w:cs="Arial"/>
      <w:b/>
      <w:bCs/>
      <w:kern w:val="32"/>
      <w:sz w:val="32"/>
      <w:szCs w:val="32"/>
    </w:rPr>
  </w:style>
  <w:style w:type="paragraph" w:styleId="2">
    <w:name w:val="heading 2"/>
    <w:basedOn w:val="a"/>
    <w:next w:val="a"/>
    <w:qFormat/>
    <w:rsid w:val="000D5F9C"/>
    <w:pPr>
      <w:keepNext/>
      <w:jc w:val="both"/>
      <w:outlineLvl w:val="1"/>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6377FF"/>
    <w:rPr>
      <w:rFonts w:ascii="Tahoma" w:hAnsi="Tahoma" w:cs="Tahoma"/>
      <w:sz w:val="16"/>
      <w:szCs w:val="16"/>
    </w:rPr>
  </w:style>
  <w:style w:type="character" w:customStyle="1" w:styleId="a4">
    <w:name w:val="Текст выноски Знак"/>
    <w:basedOn w:val="a0"/>
    <w:link w:val="a3"/>
    <w:rsid w:val="006377FF"/>
    <w:rPr>
      <w:rFonts w:ascii="Tahoma" w:hAnsi="Tahoma" w:cs="Tahoma"/>
      <w:sz w:val="16"/>
      <w:szCs w:val="16"/>
    </w:rPr>
  </w:style>
  <w:style w:type="paragraph" w:styleId="a5">
    <w:name w:val="Body Text"/>
    <w:basedOn w:val="a"/>
    <w:rsid w:val="00A307AF"/>
    <w:pPr>
      <w:jc w:val="both"/>
    </w:pPr>
    <w:rPr>
      <w:sz w:val="28"/>
      <w:szCs w:val="24"/>
    </w:rPr>
  </w:style>
  <w:style w:type="paragraph" w:styleId="3">
    <w:name w:val="Body Text Indent 3"/>
    <w:basedOn w:val="a"/>
    <w:rsid w:val="00A307AF"/>
    <w:pPr>
      <w:ind w:left="-540"/>
    </w:pPr>
    <w:rPr>
      <w:sz w:val="28"/>
      <w:szCs w:val="24"/>
    </w:rPr>
  </w:style>
  <w:style w:type="paragraph" w:styleId="a6">
    <w:name w:val="footer"/>
    <w:basedOn w:val="a"/>
    <w:rsid w:val="00BD71E3"/>
    <w:pPr>
      <w:tabs>
        <w:tab w:val="center" w:pos="4677"/>
        <w:tab w:val="right" w:pos="9355"/>
      </w:tabs>
    </w:pPr>
    <w:rPr>
      <w:sz w:val="24"/>
      <w:szCs w:val="24"/>
    </w:rPr>
  </w:style>
  <w:style w:type="paragraph" w:styleId="a7">
    <w:name w:val="header"/>
    <w:basedOn w:val="a"/>
    <w:rsid w:val="006F74B2"/>
    <w:pPr>
      <w:tabs>
        <w:tab w:val="center" w:pos="4677"/>
        <w:tab w:val="right" w:pos="9355"/>
      </w:tabs>
    </w:pPr>
  </w:style>
  <w:style w:type="character" w:styleId="a8">
    <w:name w:val="page number"/>
    <w:basedOn w:val="a0"/>
    <w:rsid w:val="006F74B2"/>
  </w:style>
  <w:style w:type="paragraph" w:customStyle="1" w:styleId="a9">
    <w:name w:val="Знак Знак Знак Знак Знак Знак Знак Знак Знак Знак Знак Знак Знак"/>
    <w:basedOn w:val="a"/>
    <w:rsid w:val="0070098B"/>
    <w:pPr>
      <w:spacing w:before="100" w:beforeAutospacing="1" w:after="100" w:afterAutospacing="1"/>
      <w:jc w:val="both"/>
    </w:pPr>
    <w:rPr>
      <w:rFonts w:ascii="Tahoma" w:hAnsi="Tahoma"/>
      <w:lang w:val="en-US" w:eastAsia="en-US"/>
    </w:rPr>
  </w:style>
  <w:style w:type="paragraph" w:customStyle="1" w:styleId="1111">
    <w:name w:val="1 Знак Знак Знак1 Знак Знак Знак Знак Знак Знак1 Знак Знак Знак1 Знак Знак Знак Знак Знак Знак Знак Знак Знак Знак Знак Знак Знак Знак Знак Знак Знак Знак Знак Знак Знак Знак"/>
    <w:basedOn w:val="a"/>
    <w:rsid w:val="008808F1"/>
    <w:pPr>
      <w:spacing w:after="160" w:line="240" w:lineRule="exact"/>
    </w:pPr>
    <w:rPr>
      <w:rFonts w:ascii="Verdana" w:hAnsi="Verdana"/>
      <w:sz w:val="24"/>
      <w:szCs w:val="24"/>
      <w:lang w:val="en-US" w:eastAsia="en-US"/>
    </w:rPr>
  </w:style>
  <w:style w:type="paragraph" w:customStyle="1" w:styleId="aa">
    <w:name w:val="Знак Знак Знак Знак Знак Знак Знак Знак Знак Знак"/>
    <w:basedOn w:val="a"/>
    <w:rsid w:val="00912DF5"/>
    <w:pPr>
      <w:spacing w:before="100" w:beforeAutospacing="1" w:after="100" w:afterAutospacing="1"/>
      <w:jc w:val="both"/>
    </w:pPr>
    <w:rPr>
      <w:rFonts w:ascii="Tahoma" w:hAnsi="Tahoma"/>
      <w:lang w:val="en-US" w:eastAsia="en-US"/>
    </w:rPr>
  </w:style>
  <w:style w:type="paragraph" w:customStyle="1" w:styleId="ConsPlusNormal">
    <w:name w:val="ConsPlusNormal"/>
    <w:rsid w:val="0037021E"/>
    <w:pPr>
      <w:widowControl w:val="0"/>
      <w:autoSpaceDE w:val="0"/>
      <w:autoSpaceDN w:val="0"/>
      <w:adjustRightInd w:val="0"/>
      <w:ind w:firstLine="720"/>
    </w:pPr>
    <w:rPr>
      <w:rFonts w:ascii="Arial" w:hAnsi="Arial" w:cs="Arial"/>
    </w:rPr>
  </w:style>
  <w:style w:type="paragraph" w:customStyle="1" w:styleId="ConsPlusTitle">
    <w:name w:val="ConsPlusTitle"/>
    <w:rsid w:val="001069F1"/>
    <w:pPr>
      <w:widowControl w:val="0"/>
      <w:autoSpaceDE w:val="0"/>
      <w:autoSpaceDN w:val="0"/>
      <w:adjustRightInd w:val="0"/>
    </w:pPr>
    <w:rPr>
      <w:rFonts w:ascii="Arial" w:hAnsi="Arial" w:cs="Arial"/>
      <w:b/>
      <w:bCs/>
    </w:rPr>
  </w:style>
  <w:style w:type="character" w:customStyle="1" w:styleId="ab">
    <w:name w:val="Гипертекстовая ссылка"/>
    <w:basedOn w:val="a0"/>
    <w:rsid w:val="000876E8"/>
    <w:rPr>
      <w:color w:val="106BBE"/>
    </w:rPr>
  </w:style>
  <w:style w:type="paragraph" w:customStyle="1" w:styleId="ac">
    <w:name w:val="Знак"/>
    <w:basedOn w:val="a"/>
    <w:rsid w:val="002F4BE2"/>
    <w:pPr>
      <w:spacing w:before="100" w:beforeAutospacing="1" w:after="100" w:afterAutospacing="1"/>
      <w:jc w:val="both"/>
    </w:pPr>
    <w:rPr>
      <w:rFonts w:ascii="Tahoma" w:hAnsi="Tahoma"/>
      <w:lang w:val="en-US" w:eastAsia="en-US"/>
    </w:rPr>
  </w:style>
</w:styles>
</file>

<file path=word/webSettings.xml><?xml version="1.0" encoding="utf-8"?>
<w:webSettings xmlns:r="http://schemas.openxmlformats.org/officeDocument/2006/relationships" xmlns:w="http://schemas.openxmlformats.org/wordprocessingml/2006/main">
  <w:divs>
    <w:div w:id="128717155">
      <w:bodyDiv w:val="1"/>
      <w:marLeft w:val="0"/>
      <w:marRight w:val="0"/>
      <w:marTop w:val="0"/>
      <w:marBottom w:val="0"/>
      <w:divBdr>
        <w:top w:val="none" w:sz="0" w:space="0" w:color="auto"/>
        <w:left w:val="none" w:sz="0" w:space="0" w:color="auto"/>
        <w:bottom w:val="none" w:sz="0" w:space="0" w:color="auto"/>
        <w:right w:val="none" w:sz="0" w:space="0" w:color="auto"/>
      </w:divBdr>
    </w:div>
    <w:div w:id="578490971">
      <w:bodyDiv w:val="1"/>
      <w:marLeft w:val="0"/>
      <w:marRight w:val="0"/>
      <w:marTop w:val="0"/>
      <w:marBottom w:val="0"/>
      <w:divBdr>
        <w:top w:val="none" w:sz="0" w:space="0" w:color="auto"/>
        <w:left w:val="none" w:sz="0" w:space="0" w:color="auto"/>
        <w:bottom w:val="none" w:sz="0" w:space="0" w:color="auto"/>
        <w:right w:val="none" w:sz="0" w:space="0" w:color="auto"/>
      </w:divBdr>
    </w:div>
    <w:div w:id="877201017">
      <w:bodyDiv w:val="1"/>
      <w:marLeft w:val="0"/>
      <w:marRight w:val="0"/>
      <w:marTop w:val="0"/>
      <w:marBottom w:val="0"/>
      <w:divBdr>
        <w:top w:val="none" w:sz="0" w:space="0" w:color="auto"/>
        <w:left w:val="none" w:sz="0" w:space="0" w:color="auto"/>
        <w:bottom w:val="none" w:sz="0" w:space="0" w:color="auto"/>
        <w:right w:val="none" w:sz="0" w:space="0" w:color="auto"/>
      </w:divBdr>
    </w:div>
    <w:div w:id="1597906058">
      <w:bodyDiv w:val="1"/>
      <w:marLeft w:val="0"/>
      <w:marRight w:val="0"/>
      <w:marTop w:val="0"/>
      <w:marBottom w:val="0"/>
      <w:divBdr>
        <w:top w:val="none" w:sz="0" w:space="0" w:color="auto"/>
        <w:left w:val="none" w:sz="0" w:space="0" w:color="auto"/>
        <w:bottom w:val="none" w:sz="0" w:space="0" w:color="auto"/>
        <w:right w:val="none" w:sz="0" w:space="0" w:color="auto"/>
      </w:divBdr>
    </w:div>
    <w:div w:id="1785493285">
      <w:bodyDiv w:val="1"/>
      <w:marLeft w:val="0"/>
      <w:marRight w:val="0"/>
      <w:marTop w:val="0"/>
      <w:marBottom w:val="0"/>
      <w:divBdr>
        <w:top w:val="none" w:sz="0" w:space="0" w:color="auto"/>
        <w:left w:val="none" w:sz="0" w:space="0" w:color="auto"/>
        <w:bottom w:val="none" w:sz="0" w:space="0" w:color="auto"/>
        <w:right w:val="none" w:sz="0" w:space="0" w:color="auto"/>
      </w:divBdr>
    </w:div>
    <w:div w:id="2040162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528</Words>
  <Characters>3016</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lpstr>
    </vt:vector>
  </TitlesOfParts>
  <Company>MoBIL GROUP</Company>
  <LinksUpToDate>false</LinksUpToDate>
  <CharactersWithSpaces>3537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cp:lastModifiedBy>pc1</cp:lastModifiedBy>
  <cp:revision>4</cp:revision>
  <cp:lastPrinted>2014-06-09T04:17:00Z</cp:lastPrinted>
  <dcterms:created xsi:type="dcterms:W3CDTF">2014-09-16T06:20:00Z</dcterms:created>
  <dcterms:modified xsi:type="dcterms:W3CDTF">2014-09-19T12:00:00Z</dcterms:modified>
</cp:coreProperties>
</file>