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DF" w:rsidRDefault="00755CDF" w:rsidP="00755C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№5</w:t>
      </w:r>
    </w:p>
    <w:p w:rsidR="00755CDF" w:rsidRDefault="00755CDF" w:rsidP="00755CDF">
      <w:pPr>
        <w:rPr>
          <w:sz w:val="28"/>
          <w:szCs w:val="28"/>
        </w:rPr>
      </w:pPr>
    </w:p>
    <w:p w:rsidR="00755CDF" w:rsidRDefault="00755CDF" w:rsidP="00755C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755CDF" w:rsidRDefault="00755CDF" w:rsidP="00755C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755CDF" w:rsidRDefault="00755CDF" w:rsidP="00755C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755CDF" w:rsidRDefault="00755CDF" w:rsidP="00755C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</w:t>
      </w:r>
      <w:r w:rsidR="00FE2BA2">
        <w:rPr>
          <w:sz w:val="28"/>
          <w:szCs w:val="28"/>
        </w:rPr>
        <w:t xml:space="preserve">        от 15.08.2014 №203</w:t>
      </w:r>
    </w:p>
    <w:p w:rsidR="00755CDF" w:rsidRDefault="00755CDF" w:rsidP="00755CDF">
      <w:pPr>
        <w:jc w:val="center"/>
        <w:rPr>
          <w:sz w:val="28"/>
          <w:szCs w:val="28"/>
        </w:rPr>
      </w:pPr>
    </w:p>
    <w:p w:rsidR="00755CDF" w:rsidRDefault="00755CDF" w:rsidP="00755CDF">
      <w:pPr>
        <w:jc w:val="center"/>
        <w:rPr>
          <w:sz w:val="28"/>
          <w:szCs w:val="28"/>
        </w:rPr>
      </w:pPr>
    </w:p>
    <w:p w:rsidR="00622A12" w:rsidRDefault="00622A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622A12" w:rsidRDefault="00622A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перевода жилого помещения в нежилое и нежилого помещения в жилое помещение</w:t>
      </w:r>
    </w:p>
    <w:p w:rsidR="00622A12" w:rsidRDefault="00622A12">
      <w:pPr>
        <w:jc w:val="center"/>
        <w:rPr>
          <w:b/>
          <w:sz w:val="28"/>
          <w:szCs w:val="28"/>
        </w:rPr>
      </w:pPr>
    </w:p>
    <w:p w:rsidR="00755CDF" w:rsidRDefault="00755CDF">
      <w:pPr>
        <w:jc w:val="center"/>
        <w:rPr>
          <w:b/>
          <w:sz w:val="28"/>
          <w:szCs w:val="28"/>
        </w:rPr>
      </w:pPr>
    </w:p>
    <w:p w:rsidR="00622A12" w:rsidRDefault="00622A12" w:rsidP="00CD73B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1.Настоящий порядок перевода жилого помещения в нежилое помещение и нежилого помещения в жилое помещение (далее Порядок) разработан и действует с соблюдением требований главы 3 Жилищного Кодекса Российской Федерации, постановления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 w:rsidR="00C00679">
        <w:rPr>
          <w:sz w:val="28"/>
          <w:szCs w:val="28"/>
        </w:rPr>
        <w:t xml:space="preserve"> или реконструкции</w:t>
      </w:r>
      <w:r>
        <w:rPr>
          <w:sz w:val="28"/>
          <w:szCs w:val="28"/>
        </w:rPr>
        <w:t xml:space="preserve">» и законодательства о градостроительной деятельности по согласованию с администрацией </w:t>
      </w:r>
      <w:r w:rsidR="0037492C">
        <w:rPr>
          <w:sz w:val="28"/>
          <w:szCs w:val="28"/>
        </w:rPr>
        <w:t>Ахтанизовского</w:t>
      </w:r>
      <w:r w:rsidR="00E12D2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Темрюкск</w:t>
      </w:r>
      <w:r w:rsidR="00E12D2D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E12D2D">
        <w:rPr>
          <w:sz w:val="28"/>
          <w:szCs w:val="28"/>
        </w:rPr>
        <w:t>а</w:t>
      </w:r>
      <w:r>
        <w:rPr>
          <w:sz w:val="28"/>
          <w:szCs w:val="28"/>
        </w:rPr>
        <w:t xml:space="preserve"> на </w:t>
      </w:r>
      <w:r w:rsidR="00F55ABB">
        <w:rPr>
          <w:sz w:val="28"/>
          <w:szCs w:val="28"/>
        </w:rPr>
        <w:t xml:space="preserve">основании </w:t>
      </w:r>
      <w:r w:rsidR="0045154F">
        <w:rPr>
          <w:sz w:val="28"/>
          <w:szCs w:val="28"/>
        </w:rPr>
        <w:t xml:space="preserve">постановления </w:t>
      </w:r>
      <w:r w:rsidR="00F55ABB">
        <w:rPr>
          <w:sz w:val="28"/>
          <w:szCs w:val="28"/>
        </w:rPr>
        <w:t>администрации</w:t>
      </w:r>
      <w:r w:rsidR="00E12D2D">
        <w:rPr>
          <w:sz w:val="28"/>
          <w:szCs w:val="28"/>
        </w:rPr>
        <w:t xml:space="preserve"> </w:t>
      </w:r>
      <w:r w:rsidR="0037492C">
        <w:rPr>
          <w:sz w:val="28"/>
          <w:szCs w:val="28"/>
        </w:rPr>
        <w:t>Ахтанизовского</w:t>
      </w:r>
      <w:r w:rsidR="00E12D2D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.</w:t>
      </w:r>
    </w:p>
    <w:p w:rsidR="00622A12" w:rsidRDefault="00622A12" w:rsidP="00CD73B2">
      <w:pPr>
        <w:ind w:firstLine="680"/>
        <w:jc w:val="both"/>
        <w:rPr>
          <w:b/>
          <w:sz w:val="28"/>
          <w:szCs w:val="28"/>
        </w:rPr>
      </w:pPr>
      <w:r>
        <w:rPr>
          <w:sz w:val="28"/>
          <w:szCs w:val="28"/>
        </w:rPr>
        <w:t>Условия проведения перевода жилого помещения в нежилое помещение и нежилого помещения в жилое помещение определены статьей 22 Жилищного Кодекса РФ</w:t>
      </w:r>
    </w:p>
    <w:p w:rsidR="00622A12" w:rsidRDefault="00622A12" w:rsidP="00CD73B2">
      <w:pPr>
        <w:pStyle w:val="a3"/>
        <w:ind w:firstLine="680"/>
      </w:pPr>
      <w:r>
        <w:t>2.Для перевода жилого помещения в нежилое помещение и нежилого помещения в жилое помещение заявитель представляет секретарю МВК заявление по установленной форме. К заявлению заявитель прилагает следующие документы:</w:t>
      </w:r>
    </w:p>
    <w:p w:rsidR="00622A12" w:rsidRDefault="00622A12" w:rsidP="00CD73B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-правоустанавливающие документы на переводимое помещение (копии, заверенные в нотариальном порядке);</w:t>
      </w:r>
    </w:p>
    <w:p w:rsidR="00622A12" w:rsidRDefault="00622A12" w:rsidP="00CD73B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-технический паспорт переводимого помещения, выданный органом технической инвентаризации, с данными не более чем шестимесячной давности на день подачи заявления с указанием степени износа основных конструктивных элементов помещения и жилого дома в целом либо оценки их технического состояния;</w:t>
      </w:r>
    </w:p>
    <w:p w:rsidR="00622A12" w:rsidRDefault="00622A12" w:rsidP="00CD73B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-поэтажный план дома, в котором находится переводимое помещение;</w:t>
      </w:r>
    </w:p>
    <w:p w:rsidR="00622A12" w:rsidRDefault="00622A12" w:rsidP="00CD73B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-проект переустройства и (или) перепланировки переводимого помещения, подготовленный и оформленный в установленном порядке проектной организацией, имеющей лицензию,</w:t>
      </w:r>
    </w:p>
    <w:p w:rsidR="00622A12" w:rsidRDefault="00622A12" w:rsidP="00CD73B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-заключения соответствующих органов государственного контроля и надзора, заключение проектно-изыскательской организации по результатам </w:t>
      </w:r>
      <w:r>
        <w:rPr>
          <w:sz w:val="28"/>
          <w:szCs w:val="28"/>
        </w:rPr>
        <w:lastRenderedPageBreak/>
        <w:t xml:space="preserve">обследования элементов ограждающих и несущих конструкций </w:t>
      </w:r>
      <w:r w:rsidR="00E27DAA">
        <w:rPr>
          <w:sz w:val="28"/>
          <w:szCs w:val="28"/>
        </w:rPr>
        <w:t>не</w:t>
      </w:r>
      <w:r>
        <w:rPr>
          <w:sz w:val="28"/>
          <w:szCs w:val="28"/>
        </w:rPr>
        <w:t>жилого помещения</w:t>
      </w:r>
      <w:r w:rsidR="00E12D2D">
        <w:rPr>
          <w:sz w:val="28"/>
          <w:szCs w:val="28"/>
        </w:rPr>
        <w:t xml:space="preserve"> (</w:t>
      </w:r>
      <w:r>
        <w:rPr>
          <w:sz w:val="28"/>
          <w:szCs w:val="28"/>
        </w:rPr>
        <w:t>в случае перевода нежилого помещения в жилое).</w:t>
      </w:r>
    </w:p>
    <w:p w:rsidR="00622A12" w:rsidRDefault="00622A12" w:rsidP="00CD73B2">
      <w:pPr>
        <w:tabs>
          <w:tab w:val="left" w:pos="54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3.Секретарем МВК выдается расписка в получении документов с указанием их перечня и даты их получения.</w:t>
      </w:r>
    </w:p>
    <w:p w:rsidR="00CD73B2" w:rsidRDefault="00622A12" w:rsidP="00CD73B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4.В целях определения возможности или невозможности перевода помещения заявление и представленные документы рассматриваются МВК.</w:t>
      </w:r>
      <w:r w:rsidR="00CD73B2" w:rsidRPr="00CD73B2">
        <w:rPr>
          <w:sz w:val="28"/>
          <w:szCs w:val="28"/>
        </w:rPr>
        <w:t xml:space="preserve"> </w:t>
      </w:r>
    </w:p>
    <w:p w:rsidR="00622A12" w:rsidRPr="00CD73B2" w:rsidRDefault="00622A12" w:rsidP="00755CDF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5. По результатам рассмотрения заявления и представленных документов МВК, проводит обследование и принимает решение о переводе или об отказе в переводе помещения по установленной форме (приложение №</w:t>
      </w:r>
      <w:r w:rsidR="00E27DAA">
        <w:rPr>
          <w:sz w:val="28"/>
          <w:szCs w:val="28"/>
        </w:rPr>
        <w:t xml:space="preserve"> 11</w:t>
      </w:r>
      <w:r w:rsidRPr="00CD73B2">
        <w:rPr>
          <w:sz w:val="28"/>
          <w:szCs w:val="28"/>
        </w:rPr>
        <w:t>)</w:t>
      </w:r>
      <w:r w:rsidR="00E27DAA" w:rsidRPr="00CD73B2">
        <w:rPr>
          <w:sz w:val="28"/>
          <w:szCs w:val="28"/>
        </w:rPr>
        <w:t>.</w:t>
      </w:r>
      <w:r w:rsidR="00CD73B2" w:rsidRPr="00CD73B2">
        <w:rPr>
          <w:sz w:val="28"/>
          <w:szCs w:val="28"/>
        </w:rPr>
        <w:t xml:space="preserve"> </w:t>
      </w:r>
    </w:p>
    <w:p w:rsidR="00622A12" w:rsidRDefault="00622A12" w:rsidP="00CD73B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 основании решения МВК о возможности или невозможности перевода помещения секретарь МВК осуществляет подготовку проекта </w:t>
      </w:r>
      <w:r w:rsidR="00437E94">
        <w:rPr>
          <w:sz w:val="28"/>
          <w:szCs w:val="28"/>
        </w:rPr>
        <w:t>постановл</w:t>
      </w:r>
      <w:r>
        <w:rPr>
          <w:sz w:val="28"/>
          <w:szCs w:val="28"/>
        </w:rPr>
        <w:t xml:space="preserve">ения </w:t>
      </w:r>
      <w:r w:rsidR="00E27D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37492C">
        <w:rPr>
          <w:sz w:val="28"/>
          <w:szCs w:val="28"/>
        </w:rPr>
        <w:t>Ахтанизовского</w:t>
      </w:r>
      <w:r w:rsidR="00D82FB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Темрюкск</w:t>
      </w:r>
      <w:r w:rsidR="00D82FB1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D82FB1">
        <w:rPr>
          <w:sz w:val="28"/>
          <w:szCs w:val="28"/>
        </w:rPr>
        <w:t>а</w:t>
      </w:r>
      <w:r>
        <w:rPr>
          <w:sz w:val="28"/>
          <w:szCs w:val="28"/>
        </w:rPr>
        <w:t xml:space="preserve"> о переводе или об отказе в переводе помещения. Указанное </w:t>
      </w:r>
      <w:r w:rsidR="00437E94">
        <w:rPr>
          <w:sz w:val="28"/>
          <w:szCs w:val="28"/>
        </w:rPr>
        <w:t>постановл</w:t>
      </w:r>
      <w:r>
        <w:rPr>
          <w:sz w:val="28"/>
          <w:szCs w:val="28"/>
        </w:rPr>
        <w:t>ение должно быть принято не позднее чем через 45 дней со дня представления документов, указанных в пункте 2 настоящего Порядка.</w:t>
      </w:r>
    </w:p>
    <w:p w:rsidR="00622A12" w:rsidRDefault="00622A12" w:rsidP="00CD73B2">
      <w:pPr>
        <w:tabs>
          <w:tab w:val="left" w:pos="54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7.Секретарь МВК не позднее чем через три рабочих дня со дня принятия </w:t>
      </w:r>
      <w:r w:rsidR="00437E94">
        <w:rPr>
          <w:sz w:val="28"/>
          <w:szCs w:val="28"/>
        </w:rPr>
        <w:t>постановл</w:t>
      </w:r>
      <w:r>
        <w:rPr>
          <w:sz w:val="28"/>
          <w:szCs w:val="28"/>
        </w:rPr>
        <w:t xml:space="preserve">ения </w:t>
      </w:r>
      <w:r w:rsidR="00F55AB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37492C">
        <w:rPr>
          <w:sz w:val="28"/>
          <w:szCs w:val="28"/>
        </w:rPr>
        <w:t>Ахтанизовского</w:t>
      </w:r>
      <w:r w:rsidR="00D82FB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Темрюкск</w:t>
      </w:r>
      <w:r w:rsidR="00D82FB1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D82FB1">
        <w:rPr>
          <w:sz w:val="28"/>
          <w:szCs w:val="28"/>
        </w:rPr>
        <w:t>а</w:t>
      </w:r>
      <w:r>
        <w:rPr>
          <w:sz w:val="28"/>
          <w:szCs w:val="28"/>
        </w:rPr>
        <w:t xml:space="preserve"> о переводе или об отказе в переводе помещения выдает или направляет его заявителю по адресу, указанному в заявлении.</w:t>
      </w:r>
    </w:p>
    <w:p w:rsidR="00622A12" w:rsidRDefault="00622A12" w:rsidP="00CD73B2">
      <w:pPr>
        <w:tabs>
          <w:tab w:val="left" w:pos="54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8.Одновременно с выдачей или направлением заявителю документа, подтверждающего принятие решения о переводе или об отказе в переводе помещения, секретарь МВК подготавливает и направляет в адрес собственников помещений, примыкающих к помещению, в отношении которого принято указанное решение, уведомление за подписью председателя комиссии, содержащее информацию о принятии соответствующего решени</w:t>
      </w:r>
      <w:r w:rsidRPr="00CD73B2">
        <w:rPr>
          <w:sz w:val="28"/>
          <w:szCs w:val="28"/>
        </w:rPr>
        <w:t>я.</w:t>
      </w:r>
      <w:r>
        <w:rPr>
          <w:sz w:val="28"/>
          <w:szCs w:val="28"/>
        </w:rPr>
        <w:t xml:space="preserve"> </w:t>
      </w:r>
    </w:p>
    <w:p w:rsidR="00622A12" w:rsidRDefault="00622A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22A12" w:rsidRDefault="00622A12">
      <w:pPr>
        <w:jc w:val="both"/>
        <w:rPr>
          <w:sz w:val="28"/>
          <w:szCs w:val="28"/>
        </w:rPr>
      </w:pPr>
    </w:p>
    <w:p w:rsidR="00622A12" w:rsidRDefault="00622A12">
      <w:pPr>
        <w:jc w:val="both"/>
        <w:rPr>
          <w:sz w:val="28"/>
          <w:szCs w:val="28"/>
        </w:rPr>
      </w:pPr>
    </w:p>
    <w:p w:rsidR="00437E94" w:rsidRDefault="00437E94" w:rsidP="00D82F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D82FB1" w:rsidRDefault="00437E94" w:rsidP="00D82FB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D82FB1">
        <w:rPr>
          <w:sz w:val="28"/>
          <w:szCs w:val="28"/>
        </w:rPr>
        <w:t xml:space="preserve"> </w:t>
      </w:r>
      <w:r w:rsidR="0037492C">
        <w:rPr>
          <w:sz w:val="28"/>
          <w:szCs w:val="28"/>
        </w:rPr>
        <w:t>Ахтанизовского</w:t>
      </w:r>
      <w:r w:rsidR="00D82FB1">
        <w:rPr>
          <w:sz w:val="28"/>
          <w:szCs w:val="28"/>
        </w:rPr>
        <w:t xml:space="preserve"> сельского</w:t>
      </w:r>
    </w:p>
    <w:p w:rsidR="00D82FB1" w:rsidRPr="00615E60" w:rsidRDefault="00755CDF" w:rsidP="00D82F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437E94">
        <w:rPr>
          <w:sz w:val="28"/>
          <w:szCs w:val="28"/>
        </w:rPr>
        <w:t xml:space="preserve">района       </w:t>
      </w:r>
      <w:r w:rsidR="00D82FB1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</w:t>
      </w:r>
      <w:r w:rsidR="00437E94">
        <w:rPr>
          <w:sz w:val="28"/>
          <w:szCs w:val="28"/>
        </w:rPr>
        <w:t xml:space="preserve">           С.В.Тихая</w:t>
      </w:r>
    </w:p>
    <w:p w:rsidR="00622A12" w:rsidRDefault="00622A12"/>
    <w:sectPr w:rsidR="00622A12" w:rsidSect="00755CDF">
      <w:headerReference w:type="even" r:id="rId7"/>
      <w:headerReference w:type="default" r:id="rId8"/>
      <w:pgSz w:w="11907" w:h="16839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235" w:rsidRDefault="006D2235">
      <w:r>
        <w:separator/>
      </w:r>
    </w:p>
  </w:endnote>
  <w:endnote w:type="continuationSeparator" w:id="1">
    <w:p w:rsidR="006D2235" w:rsidRDefault="006D2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235" w:rsidRDefault="006D2235">
      <w:r>
        <w:separator/>
      </w:r>
    </w:p>
  </w:footnote>
  <w:footnote w:type="continuationSeparator" w:id="1">
    <w:p w:rsidR="006D2235" w:rsidRDefault="006D2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DF" w:rsidRDefault="008901DC" w:rsidP="007F25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55CD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5CDF" w:rsidRDefault="00755CD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DF" w:rsidRDefault="008901DC" w:rsidP="007F25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55CD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2BA2">
      <w:rPr>
        <w:rStyle w:val="a6"/>
        <w:noProof/>
      </w:rPr>
      <w:t>2</w:t>
    </w:r>
    <w:r>
      <w:rPr>
        <w:rStyle w:val="a6"/>
      </w:rPr>
      <w:fldChar w:fldCharType="end"/>
    </w:r>
  </w:p>
  <w:p w:rsidR="00755CDF" w:rsidRDefault="00755C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E1D5D"/>
    <w:multiLevelType w:val="hybridMultilevel"/>
    <w:tmpl w:val="FA786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9F7"/>
    <w:rsid w:val="002B70C2"/>
    <w:rsid w:val="003139F7"/>
    <w:rsid w:val="0037492C"/>
    <w:rsid w:val="003A167C"/>
    <w:rsid w:val="00437E94"/>
    <w:rsid w:val="0045154F"/>
    <w:rsid w:val="00622A12"/>
    <w:rsid w:val="006D2235"/>
    <w:rsid w:val="00755CDF"/>
    <w:rsid w:val="007F259E"/>
    <w:rsid w:val="00826B9E"/>
    <w:rsid w:val="00830F7D"/>
    <w:rsid w:val="008901DC"/>
    <w:rsid w:val="00C00679"/>
    <w:rsid w:val="00C83850"/>
    <w:rsid w:val="00CD73B2"/>
    <w:rsid w:val="00D82FB1"/>
    <w:rsid w:val="00DB6027"/>
    <w:rsid w:val="00E12D2D"/>
    <w:rsid w:val="00E27DAA"/>
    <w:rsid w:val="00F55ABB"/>
    <w:rsid w:val="00FE2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01DC"/>
    <w:pPr>
      <w:jc w:val="both"/>
    </w:pPr>
    <w:rPr>
      <w:sz w:val="28"/>
      <w:szCs w:val="28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55C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755CD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55C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5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</vt:lpstr>
    </vt:vector>
  </TitlesOfParts>
  <Company>Семья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subject/>
  <dc:creator>Виталя</dc:creator>
  <cp:keywords/>
  <cp:lastModifiedBy>pc1</cp:lastModifiedBy>
  <cp:revision>4</cp:revision>
  <cp:lastPrinted>2010-10-28T10:16:00Z</cp:lastPrinted>
  <dcterms:created xsi:type="dcterms:W3CDTF">2014-08-20T07:04:00Z</dcterms:created>
  <dcterms:modified xsi:type="dcterms:W3CDTF">2014-08-20T07:57:00Z</dcterms:modified>
</cp:coreProperties>
</file>