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CD" w:rsidRDefault="00A02DCD" w:rsidP="00A02DCD">
      <w:pPr>
        <w:pStyle w:val="ConsNonformat"/>
        <w:tabs>
          <w:tab w:val="left" w:pos="4860"/>
        </w:tabs>
        <w:ind w:right="98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                  ПРИЛОЖЕНИЕ </w:t>
      </w:r>
    </w:p>
    <w:p w:rsidR="00A02DCD" w:rsidRDefault="00A02DCD" w:rsidP="00A02DCD">
      <w:pPr>
        <w:pStyle w:val="ConsNonformat"/>
        <w:tabs>
          <w:tab w:val="left" w:pos="4860"/>
        </w:tabs>
        <w:ind w:right="98"/>
        <w:rPr>
          <w:rFonts w:ascii="Times New Roman" w:hAnsi="Times New Roman" w:cs="Arial"/>
          <w:sz w:val="28"/>
          <w:szCs w:val="28"/>
        </w:rPr>
      </w:pPr>
    </w:p>
    <w:p w:rsidR="00A02DCD" w:rsidRDefault="00A02DCD" w:rsidP="00A02DCD">
      <w:pPr>
        <w:pStyle w:val="ConsNonformat"/>
        <w:tabs>
          <w:tab w:val="left" w:pos="4860"/>
        </w:tabs>
        <w:ind w:left="4860" w:right="98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УТВЕРЖДЕНО</w:t>
      </w:r>
    </w:p>
    <w:p w:rsidR="00A02DCD" w:rsidRDefault="00A02DCD" w:rsidP="00A02DCD">
      <w:pPr>
        <w:pStyle w:val="ConsNonformat"/>
        <w:tabs>
          <w:tab w:val="left" w:pos="4860"/>
        </w:tabs>
        <w:ind w:left="4860" w:right="-3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постановлением администрации </w:t>
      </w:r>
    </w:p>
    <w:p w:rsidR="00A02DCD" w:rsidRDefault="00A02DCD" w:rsidP="00A02DCD">
      <w:pPr>
        <w:pStyle w:val="ConsNonformat"/>
        <w:tabs>
          <w:tab w:val="left" w:pos="4860"/>
        </w:tabs>
        <w:ind w:left="4860" w:right="-3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Ахтанизовского</w:t>
      </w:r>
      <w:r>
        <w:rPr>
          <w:rFonts w:ascii="Times New Roman" w:hAnsi="Times New Roman" w:cs="Arial"/>
          <w:sz w:val="28"/>
          <w:szCs w:val="28"/>
        </w:rPr>
        <w:t xml:space="preserve"> сельского  </w:t>
      </w:r>
    </w:p>
    <w:p w:rsidR="00A02DCD" w:rsidRDefault="00A02DCD" w:rsidP="00A02DCD">
      <w:pPr>
        <w:pStyle w:val="ConsNonformat"/>
        <w:tabs>
          <w:tab w:val="left" w:pos="4860"/>
        </w:tabs>
        <w:ind w:left="4860" w:right="-3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поселения Темрюкского района</w:t>
      </w:r>
    </w:p>
    <w:p w:rsidR="00A02DCD" w:rsidRDefault="00A02DCD" w:rsidP="00A02DCD">
      <w:pPr>
        <w:jc w:val="center"/>
        <w:rPr>
          <w:rFonts w:ascii="Times New Roman CYR" w:hAnsi="Times New Roman CYR" w:cs="Times New Roman CYR"/>
          <w:sz w:val="28"/>
          <w:szCs w:val="28"/>
          <w:lang w:val="ru-RU"/>
        </w:rPr>
      </w:pPr>
      <w:r w:rsidRPr="003C3574">
        <w:rPr>
          <w:rFonts w:cs="Arial"/>
          <w:sz w:val="28"/>
          <w:szCs w:val="28"/>
          <w:lang w:val="ru-RU"/>
        </w:rPr>
        <w:t xml:space="preserve"> 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                </w:t>
      </w:r>
      <w:r w:rsidRPr="0039116A">
        <w:rPr>
          <w:rFonts w:cs="Arial"/>
          <w:sz w:val="28"/>
          <w:szCs w:val="28"/>
          <w:lang w:val="ru-RU"/>
        </w:rPr>
        <w:t xml:space="preserve">от </w:t>
      </w:r>
      <w:r>
        <w:rPr>
          <w:rFonts w:cs="Arial"/>
          <w:sz w:val="28"/>
          <w:szCs w:val="28"/>
          <w:lang w:val="ru-RU"/>
        </w:rPr>
        <w:t>____________</w:t>
      </w:r>
      <w:r w:rsidRPr="0039116A">
        <w:rPr>
          <w:rFonts w:cs="Arial"/>
          <w:sz w:val="28"/>
          <w:szCs w:val="28"/>
          <w:lang w:val="ru-RU"/>
        </w:rPr>
        <w:t xml:space="preserve"> № </w:t>
      </w:r>
      <w:r>
        <w:rPr>
          <w:rFonts w:cs="Arial"/>
          <w:sz w:val="28"/>
          <w:szCs w:val="28"/>
          <w:lang w:val="ru-RU"/>
        </w:rPr>
        <w:t>_____</w:t>
      </w:r>
      <w:r>
        <w:rPr>
          <w:sz w:val="28"/>
          <w:szCs w:val="28"/>
          <w:lang w:val="ru-RU"/>
        </w:rPr>
        <w:t xml:space="preserve">   </w:t>
      </w:r>
    </w:p>
    <w:p w:rsidR="002E74FA" w:rsidRDefault="002E74FA" w:rsidP="00A02DCD">
      <w:pPr>
        <w:rPr>
          <w:sz w:val="28"/>
          <w:szCs w:val="28"/>
          <w:lang w:val="ru-RU"/>
        </w:rPr>
      </w:pPr>
    </w:p>
    <w:p w:rsidR="00A02DCD" w:rsidRDefault="00A02DCD" w:rsidP="00A02DCD">
      <w:pPr>
        <w:rPr>
          <w:sz w:val="28"/>
          <w:szCs w:val="28"/>
          <w:lang w:val="ru-RU"/>
        </w:rPr>
      </w:pPr>
    </w:p>
    <w:p w:rsidR="0039116A" w:rsidRPr="0039116A" w:rsidRDefault="0039116A" w:rsidP="0039116A">
      <w:pPr>
        <w:jc w:val="center"/>
        <w:rPr>
          <w:b/>
          <w:sz w:val="28"/>
          <w:szCs w:val="28"/>
          <w:lang w:val="ru-RU"/>
        </w:rPr>
      </w:pPr>
      <w:r w:rsidRPr="0039116A">
        <w:rPr>
          <w:b/>
          <w:sz w:val="28"/>
          <w:szCs w:val="28"/>
          <w:lang w:val="ru-RU"/>
        </w:rPr>
        <w:t>ПОРЯДОК</w:t>
      </w:r>
      <w:r w:rsidRPr="0039116A">
        <w:rPr>
          <w:b/>
          <w:sz w:val="28"/>
          <w:szCs w:val="28"/>
          <w:lang w:val="ru-RU"/>
        </w:rPr>
        <w:br/>
        <w:t xml:space="preserve">привлечения остатков средств на единый счет местного бюджета </w:t>
      </w:r>
    </w:p>
    <w:p w:rsidR="0039116A" w:rsidRDefault="0039116A" w:rsidP="0039116A">
      <w:pPr>
        <w:jc w:val="center"/>
        <w:rPr>
          <w:b/>
          <w:sz w:val="28"/>
          <w:szCs w:val="28"/>
          <w:lang w:val="ru-RU"/>
        </w:rPr>
      </w:pPr>
      <w:r w:rsidRPr="0039116A">
        <w:rPr>
          <w:b/>
          <w:sz w:val="28"/>
          <w:szCs w:val="28"/>
          <w:lang w:val="ru-RU"/>
        </w:rPr>
        <w:t>и возврата привлеченных средств</w:t>
      </w:r>
    </w:p>
    <w:p w:rsidR="00A93A2D" w:rsidRDefault="00A93A2D" w:rsidP="00A93A2D">
      <w:pPr>
        <w:pStyle w:val="Heading1"/>
        <w:tabs>
          <w:tab w:val="left" w:pos="3958"/>
        </w:tabs>
        <w:ind w:left="3708"/>
        <w:rPr>
          <w:bCs w:val="0"/>
          <w:lang w:eastAsia="ru-RU"/>
        </w:rPr>
      </w:pPr>
    </w:p>
    <w:p w:rsidR="0039116A" w:rsidRDefault="00A93A2D" w:rsidP="00A93A2D">
      <w:pPr>
        <w:pStyle w:val="Heading1"/>
        <w:tabs>
          <w:tab w:val="left" w:pos="3958"/>
        </w:tabs>
        <w:ind w:left="3708"/>
      </w:pPr>
      <w:r w:rsidRPr="00A93A2D">
        <w:t>I.</w:t>
      </w:r>
      <w:r w:rsidR="0039116A" w:rsidRPr="00A93A2D">
        <w:t xml:space="preserve"> Общие</w:t>
      </w:r>
      <w:r w:rsidR="0039116A">
        <w:rPr>
          <w:spacing w:val="-3"/>
        </w:rPr>
        <w:t xml:space="preserve"> </w:t>
      </w:r>
      <w:r w:rsidR="0039116A">
        <w:t>положения</w:t>
      </w:r>
    </w:p>
    <w:p w:rsidR="0039116A" w:rsidRDefault="0039116A" w:rsidP="0039116A">
      <w:pPr>
        <w:ind w:firstLine="709"/>
        <w:jc w:val="both"/>
        <w:rPr>
          <w:b/>
          <w:sz w:val="28"/>
          <w:szCs w:val="28"/>
          <w:lang w:val="ru-RU"/>
        </w:rPr>
      </w:pPr>
    </w:p>
    <w:p w:rsidR="0039116A" w:rsidRDefault="0039116A" w:rsidP="0039116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Настоящий порядок устанавливает правила:</w:t>
      </w:r>
    </w:p>
    <w:p w:rsidR="0039116A" w:rsidRDefault="0039116A" w:rsidP="0039116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привлечения администрацией Ахтанизовского сельского поселения Темрюкского района (далее - администрация) остатков средств на единый счет местного бюджета за счет:</w:t>
      </w:r>
    </w:p>
    <w:p w:rsidR="0039116A" w:rsidRDefault="0039116A" w:rsidP="0039116A">
      <w:pPr>
        <w:pStyle w:val="a3"/>
        <w:ind w:right="164" w:firstLine="709"/>
        <w:jc w:val="both"/>
      </w:pPr>
      <w:r>
        <w:t>средств на казначейском счете для осуществления и отражения операций с</w:t>
      </w:r>
      <w:r>
        <w:rPr>
          <w:spacing w:val="1"/>
        </w:rPr>
        <w:t xml:space="preserve"> </w:t>
      </w:r>
      <w:r>
        <w:t>денежными средствами, поступающими во временное распоряжение получателей</w:t>
      </w:r>
      <w:r>
        <w:rPr>
          <w:spacing w:val="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местного бюджета;</w:t>
      </w:r>
    </w:p>
    <w:p w:rsidR="0039116A" w:rsidRDefault="0039116A" w:rsidP="0039116A">
      <w:pPr>
        <w:pStyle w:val="a3"/>
        <w:ind w:right="164" w:firstLine="709"/>
        <w:jc w:val="both"/>
      </w:pPr>
      <w:r>
        <w:t>средств на казначейском счете для осуществления и отражения операций с</w:t>
      </w:r>
      <w:r>
        <w:rPr>
          <w:spacing w:val="1"/>
        </w:rPr>
        <w:t xml:space="preserve"> </w:t>
      </w:r>
      <w:r>
        <w:t>денежными</w:t>
      </w:r>
      <w:r>
        <w:rPr>
          <w:spacing w:val="-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бюджетных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автономных учреждений;</w:t>
      </w:r>
    </w:p>
    <w:p w:rsidR="0039116A" w:rsidRDefault="0039116A" w:rsidP="0039116A">
      <w:pPr>
        <w:pStyle w:val="a3"/>
        <w:ind w:right="164" w:firstLine="709"/>
        <w:jc w:val="both"/>
      </w:pPr>
      <w:r>
        <w:t>средств на казначейском счете для осуществления и отражения операций с</w:t>
      </w:r>
      <w:r>
        <w:rPr>
          <w:spacing w:val="1"/>
        </w:rPr>
        <w:t xml:space="preserve"> </w:t>
      </w:r>
      <w:r>
        <w:t>денежными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участниками</w:t>
      </w:r>
      <w:r>
        <w:rPr>
          <w:spacing w:val="-67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бюджетными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автономными</w:t>
      </w:r>
      <w:r>
        <w:rPr>
          <w:spacing w:val="-67"/>
        </w:rPr>
        <w:t xml:space="preserve"> </w:t>
      </w:r>
      <w:r>
        <w:t>учреждениями, источником финансового обеспечения которых являются средства</w:t>
      </w:r>
      <w:r>
        <w:rPr>
          <w:spacing w:val="-67"/>
        </w:rPr>
        <w:t xml:space="preserve"> </w:t>
      </w:r>
      <w:r>
        <w:t>местного бюджета;</w:t>
      </w:r>
    </w:p>
    <w:p w:rsidR="0039116A" w:rsidRPr="0039116A" w:rsidRDefault="0039116A" w:rsidP="0039116A">
      <w:pPr>
        <w:ind w:firstLine="709"/>
        <w:jc w:val="both"/>
        <w:rPr>
          <w:sz w:val="28"/>
          <w:szCs w:val="28"/>
          <w:lang w:val="ru-RU"/>
        </w:rPr>
      </w:pPr>
      <w:r w:rsidRPr="0039116A">
        <w:rPr>
          <w:sz w:val="28"/>
          <w:szCs w:val="28"/>
          <w:lang w:val="ru-RU"/>
        </w:rPr>
        <w:t>б) возврата с единого счета местного бюджета указанных в абзацах втором –</w:t>
      </w:r>
      <w:r w:rsidRPr="0039116A">
        <w:rPr>
          <w:spacing w:val="-67"/>
          <w:sz w:val="28"/>
          <w:szCs w:val="28"/>
          <w:lang w:val="ru-RU"/>
        </w:rPr>
        <w:t xml:space="preserve"> </w:t>
      </w:r>
      <w:hyperlink r:id="rId7">
        <w:r w:rsidRPr="0039116A">
          <w:rPr>
            <w:sz w:val="28"/>
            <w:szCs w:val="28"/>
            <w:lang w:val="ru-RU"/>
          </w:rPr>
          <w:t>четвертом подпункта «а»</w:t>
        </w:r>
      </w:hyperlink>
      <w:r w:rsidRPr="0039116A">
        <w:rPr>
          <w:sz w:val="28"/>
          <w:szCs w:val="28"/>
          <w:lang w:val="ru-RU"/>
        </w:rPr>
        <w:t xml:space="preserve"> настоящего пункта средств на казначейские счета, с</w:t>
      </w:r>
      <w:r w:rsidRPr="0039116A">
        <w:rPr>
          <w:spacing w:val="1"/>
          <w:sz w:val="28"/>
          <w:szCs w:val="28"/>
          <w:lang w:val="ru-RU"/>
        </w:rPr>
        <w:t xml:space="preserve"> </w:t>
      </w:r>
      <w:r w:rsidRPr="0039116A">
        <w:rPr>
          <w:sz w:val="28"/>
          <w:szCs w:val="28"/>
          <w:lang w:val="ru-RU"/>
        </w:rPr>
        <w:t>которых</w:t>
      </w:r>
      <w:r w:rsidRPr="0039116A">
        <w:rPr>
          <w:spacing w:val="-1"/>
          <w:sz w:val="28"/>
          <w:szCs w:val="28"/>
          <w:lang w:val="ru-RU"/>
        </w:rPr>
        <w:t xml:space="preserve"> </w:t>
      </w:r>
      <w:r w:rsidRPr="0039116A">
        <w:rPr>
          <w:sz w:val="28"/>
          <w:szCs w:val="28"/>
          <w:lang w:val="ru-RU"/>
        </w:rPr>
        <w:t>они были ранее перечислены.</w:t>
      </w:r>
    </w:p>
    <w:p w:rsidR="0039116A" w:rsidRDefault="0039116A" w:rsidP="0039116A">
      <w:pPr>
        <w:pStyle w:val="a5"/>
        <w:tabs>
          <w:tab w:val="left" w:pos="1107"/>
        </w:tabs>
        <w:ind w:left="0" w:right="0"/>
        <w:rPr>
          <w:sz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</w:rPr>
        <w:t>Казначейский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денежными средствами, поступающими во временное распоряжение получателей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местного бюджета, казначейский счет для осуществления и 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 с денежными средствами муниципальных бюджетных и автономных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учреждениями, источником финансового обеспечения которых являются</w:t>
      </w:r>
      <w:proofErr w:type="gramEnd"/>
      <w:r>
        <w:rPr>
          <w:sz w:val="28"/>
        </w:rPr>
        <w:t xml:space="preserve"> 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счета)</w:t>
      </w:r>
      <w:r>
        <w:rPr>
          <w:spacing w:val="1"/>
          <w:sz w:val="28"/>
        </w:rPr>
        <w:t xml:space="preserve"> </w:t>
      </w:r>
      <w:r>
        <w:rPr>
          <w:sz w:val="28"/>
        </w:rPr>
        <w:t>открываются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69"/>
          <w:sz w:val="28"/>
        </w:rPr>
        <w:t xml:space="preserve"> </w:t>
      </w:r>
      <w:r>
        <w:rPr>
          <w:sz w:val="28"/>
        </w:rPr>
        <w:t>в Федеральном казначействе.</w:t>
      </w:r>
    </w:p>
    <w:p w:rsidR="0039116A" w:rsidRDefault="0039116A" w:rsidP="0039116A">
      <w:pPr>
        <w:pStyle w:val="a5"/>
        <w:tabs>
          <w:tab w:val="left" w:pos="1153"/>
        </w:tabs>
        <w:ind w:left="827" w:firstLine="0"/>
        <w:rPr>
          <w:sz w:val="28"/>
          <w:szCs w:val="28"/>
          <w:lang w:eastAsia="ru-RU"/>
        </w:rPr>
      </w:pPr>
    </w:p>
    <w:p w:rsidR="0039116A" w:rsidRDefault="0039116A" w:rsidP="0039116A">
      <w:pPr>
        <w:pStyle w:val="a5"/>
        <w:tabs>
          <w:tab w:val="left" w:pos="1153"/>
        </w:tabs>
        <w:ind w:left="0" w:right="0"/>
        <w:rPr>
          <w:sz w:val="28"/>
        </w:rPr>
      </w:pPr>
      <w:r>
        <w:rPr>
          <w:sz w:val="28"/>
          <w:szCs w:val="28"/>
        </w:rPr>
        <w:lastRenderedPageBreak/>
        <w:t xml:space="preserve">3. </w:t>
      </w: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 учет операций в соответствии настоящим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 сумм:</w:t>
      </w:r>
    </w:p>
    <w:p w:rsidR="0039116A" w:rsidRDefault="0039116A" w:rsidP="0039116A">
      <w:pPr>
        <w:pStyle w:val="a5"/>
        <w:numPr>
          <w:ilvl w:val="1"/>
          <w:numId w:val="3"/>
        </w:numPr>
        <w:tabs>
          <w:tab w:val="left" w:pos="1109"/>
        </w:tabs>
        <w:ind w:left="0" w:right="0" w:firstLine="709"/>
        <w:rPr>
          <w:sz w:val="28"/>
        </w:rPr>
      </w:pPr>
      <w:proofErr w:type="gramStart"/>
      <w:r>
        <w:rPr>
          <w:sz w:val="28"/>
        </w:rPr>
        <w:t>поступивших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(перечисленных)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счетов;</w:t>
      </w:r>
      <w:proofErr w:type="gramEnd"/>
    </w:p>
    <w:p w:rsidR="0039116A" w:rsidRDefault="0039116A" w:rsidP="0039116A">
      <w:pPr>
        <w:pStyle w:val="a5"/>
        <w:numPr>
          <w:ilvl w:val="1"/>
          <w:numId w:val="3"/>
        </w:numPr>
        <w:tabs>
          <w:tab w:val="left" w:pos="1086"/>
        </w:tabs>
        <w:ind w:left="0" w:right="0" w:firstLine="709"/>
        <w:rPr>
          <w:sz w:val="28"/>
        </w:rPr>
      </w:pPr>
      <w:proofErr w:type="gramStart"/>
      <w:r>
        <w:rPr>
          <w:sz w:val="28"/>
        </w:rPr>
        <w:t>перечисленных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(поступивших)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счета.</w:t>
      </w:r>
    </w:p>
    <w:p w:rsidR="00A93A2D" w:rsidRDefault="00A93A2D" w:rsidP="00A93A2D">
      <w:pPr>
        <w:pStyle w:val="a5"/>
        <w:tabs>
          <w:tab w:val="left" w:pos="1086"/>
        </w:tabs>
        <w:ind w:left="709" w:right="0" w:firstLine="0"/>
        <w:jc w:val="center"/>
        <w:rPr>
          <w:sz w:val="28"/>
        </w:rPr>
      </w:pPr>
    </w:p>
    <w:p w:rsidR="00A93A2D" w:rsidRDefault="00A93A2D" w:rsidP="00A93A2D">
      <w:pPr>
        <w:pStyle w:val="a5"/>
        <w:tabs>
          <w:tab w:val="left" w:pos="1086"/>
        </w:tabs>
        <w:ind w:left="709" w:right="0" w:firstLine="0"/>
        <w:jc w:val="center"/>
        <w:rPr>
          <w:sz w:val="28"/>
        </w:rPr>
      </w:pPr>
    </w:p>
    <w:p w:rsidR="0039116A" w:rsidRDefault="00A93A2D" w:rsidP="00A93A2D">
      <w:pPr>
        <w:pStyle w:val="a5"/>
        <w:tabs>
          <w:tab w:val="left" w:pos="1086"/>
        </w:tabs>
        <w:ind w:left="709" w:right="0" w:firstLine="0"/>
        <w:jc w:val="center"/>
        <w:rPr>
          <w:b/>
          <w:sz w:val="28"/>
          <w:szCs w:val="28"/>
        </w:rPr>
      </w:pPr>
      <w:r w:rsidRPr="00A93A2D">
        <w:rPr>
          <w:b/>
          <w:sz w:val="28"/>
          <w:szCs w:val="28"/>
        </w:rPr>
        <w:t>II</w:t>
      </w:r>
      <w:r>
        <w:rPr>
          <w:b/>
          <w:sz w:val="28"/>
          <w:szCs w:val="28"/>
        </w:rPr>
        <w:t>. Условия и порядок привлечения остатков средств на единый счет местного бюджета</w:t>
      </w:r>
    </w:p>
    <w:p w:rsidR="00A93A2D" w:rsidRDefault="00A93A2D" w:rsidP="00A93A2D">
      <w:pPr>
        <w:pStyle w:val="a5"/>
        <w:tabs>
          <w:tab w:val="left" w:pos="1086"/>
        </w:tabs>
        <w:ind w:left="0" w:right="0"/>
        <w:rPr>
          <w:b/>
          <w:sz w:val="28"/>
          <w:szCs w:val="28"/>
        </w:rPr>
      </w:pPr>
    </w:p>
    <w:p w:rsidR="00A93A2D" w:rsidRDefault="00A93A2D" w:rsidP="00A93A2D">
      <w:pPr>
        <w:pStyle w:val="a5"/>
        <w:tabs>
          <w:tab w:val="left" w:pos="1086"/>
        </w:tabs>
        <w:ind w:left="0" w:right="0"/>
        <w:rPr>
          <w:b/>
          <w:sz w:val="28"/>
          <w:szCs w:val="28"/>
        </w:rPr>
      </w:pPr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  <w:r>
        <w:rPr>
          <w:sz w:val="28"/>
          <w:szCs w:val="28"/>
        </w:rPr>
        <w:t xml:space="preserve">4. </w:t>
      </w: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 привлечение остатков сре</w:t>
      </w:r>
      <w:proofErr w:type="gramStart"/>
      <w:r>
        <w:rPr>
          <w:sz w:val="28"/>
        </w:rPr>
        <w:t>дств 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proofErr w:type="gramEnd"/>
      <w:r>
        <w:rPr>
          <w:sz w:val="28"/>
        </w:rPr>
        <w:t>азначейских счетов на единый счет местного бюджета в случае прогнозирования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кассового разрыва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1"/>
          <w:sz w:val="28"/>
        </w:rPr>
        <w:t xml:space="preserve"> </w:t>
      </w:r>
      <w:r>
        <w:rPr>
          <w:sz w:val="28"/>
        </w:rPr>
        <w:t>счете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 бюджета.</w:t>
      </w:r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  <w:r>
        <w:rPr>
          <w:sz w:val="28"/>
        </w:rPr>
        <w:t xml:space="preserve">5. </w:t>
      </w:r>
      <w:proofErr w:type="gramStart"/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счетов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на казначейских счетах, сложившегося после исполнения распоряжений о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казначейским</w:t>
      </w:r>
      <w:r>
        <w:rPr>
          <w:spacing w:val="1"/>
          <w:sz w:val="28"/>
        </w:rPr>
        <w:t xml:space="preserve"> </w:t>
      </w:r>
      <w:r>
        <w:rPr>
          <w:sz w:val="28"/>
        </w:rPr>
        <w:t>счетам,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 установленных пунктом 6 настоящего Порядка, но не более суммы,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бюджета.</w:t>
      </w:r>
      <w:proofErr w:type="gramEnd"/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</w:rPr>
        <w:t>Объем привлекаемых средств с казначейских счетов должен обеспечивать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 выплат в рабочий день, следующий за днем привлечения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 единый счет местного бюджета, на основании направленных в 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распоряжений о совершении казначейских платежей с казначейских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счетов</w:t>
      </w:r>
      <w:r>
        <w:rPr>
          <w:spacing w:val="26"/>
          <w:sz w:val="28"/>
        </w:rPr>
        <w:t xml:space="preserve"> </w:t>
      </w:r>
      <w:r>
        <w:rPr>
          <w:sz w:val="28"/>
        </w:rPr>
        <w:t>получателями</w:t>
      </w:r>
      <w:r>
        <w:rPr>
          <w:spacing w:val="26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5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26"/>
          <w:sz w:val="28"/>
        </w:rPr>
        <w:t xml:space="preserve"> </w:t>
      </w:r>
      <w:r>
        <w:rPr>
          <w:sz w:val="28"/>
        </w:rPr>
        <w:t>бюджета,</w:t>
      </w:r>
      <w:r>
        <w:rPr>
          <w:spacing w:val="26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26"/>
          <w:sz w:val="28"/>
        </w:rPr>
        <w:t xml:space="preserve"> </w:t>
      </w:r>
      <w:r>
        <w:rPr>
          <w:sz w:val="28"/>
        </w:rPr>
        <w:t>бюджетными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бюджетными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автономными учреждениями (далее - косвенные участники системы казначейских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платежей).</w:t>
      </w:r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  <w:r>
        <w:rPr>
          <w:sz w:val="28"/>
        </w:rPr>
        <w:t>7. Администрация 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 платежей по привлечению остатков средств с казначейских счетов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часов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дни,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нерабочим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дням,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часов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времени).</w:t>
      </w:r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</w:p>
    <w:p w:rsidR="00A93A2D" w:rsidRPr="00A93A2D" w:rsidRDefault="00A93A2D" w:rsidP="00A93A2D">
      <w:pPr>
        <w:pStyle w:val="a5"/>
        <w:tabs>
          <w:tab w:val="left" w:pos="1107"/>
        </w:tabs>
        <w:ind w:left="0" w:right="0"/>
        <w:jc w:val="center"/>
        <w:rPr>
          <w:b/>
          <w:sz w:val="28"/>
          <w:szCs w:val="28"/>
        </w:rPr>
      </w:pPr>
      <w:r w:rsidRPr="00A93A2D">
        <w:rPr>
          <w:b/>
          <w:sz w:val="28"/>
          <w:szCs w:val="28"/>
        </w:rPr>
        <w:lastRenderedPageBreak/>
        <w:t>III. Условия и порядок возврата средств, привлеченных на единый счет местного бюджета</w:t>
      </w:r>
    </w:p>
    <w:p w:rsidR="00A93A2D" w:rsidRDefault="00A93A2D" w:rsidP="00A93A2D">
      <w:pPr>
        <w:pStyle w:val="a5"/>
        <w:tabs>
          <w:tab w:val="left" w:pos="1107"/>
        </w:tabs>
        <w:ind w:left="0" w:right="0"/>
        <w:rPr>
          <w:sz w:val="28"/>
        </w:rPr>
      </w:pPr>
    </w:p>
    <w:p w:rsidR="00D67F3B" w:rsidRDefault="00D67F3B" w:rsidP="00D67F3B">
      <w:pPr>
        <w:pStyle w:val="a5"/>
        <w:tabs>
          <w:tab w:val="left" w:pos="1107"/>
        </w:tabs>
        <w:ind w:left="0" w:right="0"/>
        <w:rPr>
          <w:sz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 xml:space="preserve">Администрация </w:t>
      </w:r>
      <w:r>
        <w:rPr>
          <w:sz w:val="28"/>
        </w:rPr>
        <w:t>осуществляет возврат привлеченных средств на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счета,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привлеченных средств, не позднее второго рабочего дня, следующего за днем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 к исполнению распоряжений получателей указанных средств, а также 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завершении текущего финансового года, но не позднее последнего рабочего дня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финансового</w:t>
      </w:r>
      <w:proofErr w:type="gramEnd"/>
      <w:r>
        <w:rPr>
          <w:sz w:val="28"/>
        </w:rPr>
        <w:t xml:space="preserve"> года.</w:t>
      </w:r>
    </w:p>
    <w:p w:rsidR="00D67F3B" w:rsidRDefault="00D67F3B" w:rsidP="00D67F3B">
      <w:pPr>
        <w:pStyle w:val="a5"/>
        <w:tabs>
          <w:tab w:val="left" w:pos="1107"/>
        </w:tabs>
        <w:ind w:left="0" w:right="0"/>
        <w:rPr>
          <w:sz w:val="28"/>
        </w:rPr>
      </w:pPr>
      <w:r>
        <w:rPr>
          <w:sz w:val="28"/>
          <w:szCs w:val="28"/>
        </w:rPr>
        <w:t xml:space="preserve">9. </w:t>
      </w:r>
      <w:r>
        <w:rPr>
          <w:sz w:val="28"/>
        </w:rPr>
        <w:t>Для проведения операций со средствами косвенных участников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 платежей администрация осуществляет возврат средств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hyperlink r:id="rId8">
        <w:r>
          <w:rPr>
            <w:sz w:val="28"/>
          </w:rPr>
          <w:t>пунктом</w:t>
        </w:r>
        <w:r>
          <w:rPr>
            <w:spacing w:val="-3"/>
            <w:sz w:val="28"/>
          </w:rPr>
          <w:t xml:space="preserve"> </w:t>
        </w:r>
      </w:hyperlink>
      <w:r>
        <w:rPr>
          <w:sz w:val="28"/>
        </w:rPr>
        <w:t>11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Порядка.</w:t>
      </w:r>
    </w:p>
    <w:p w:rsidR="00D67F3B" w:rsidRDefault="00D67F3B" w:rsidP="00D67F3B">
      <w:pPr>
        <w:pStyle w:val="a5"/>
        <w:tabs>
          <w:tab w:val="left" w:pos="1107"/>
        </w:tabs>
        <w:ind w:left="0" w:right="0"/>
        <w:rPr>
          <w:sz w:val="28"/>
        </w:rPr>
      </w:pPr>
      <w:r>
        <w:rPr>
          <w:sz w:val="28"/>
        </w:rPr>
        <w:t>10. 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возвращаемых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суммы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оплате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счетов,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 казначейских платежей.</w:t>
      </w:r>
    </w:p>
    <w:p w:rsidR="00D67F3B" w:rsidRDefault="00D67F3B" w:rsidP="00D67F3B">
      <w:pPr>
        <w:pStyle w:val="a5"/>
        <w:tabs>
          <w:tab w:val="left" w:pos="1107"/>
        </w:tabs>
        <w:ind w:left="0" w:right="0"/>
        <w:rPr>
          <w:sz w:val="28"/>
        </w:rPr>
      </w:pPr>
      <w:r>
        <w:rPr>
          <w:sz w:val="28"/>
        </w:rPr>
        <w:t xml:space="preserve">11. </w:t>
      </w:r>
      <w:proofErr w:type="gramStart"/>
      <w:r>
        <w:rPr>
          <w:sz w:val="28"/>
        </w:rPr>
        <w:t>Перечисление средств с единого счета местного бюджета,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обеспечения выплат, предусмотренных пунктом 9 настоящего Порядка, 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суммы,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превышающей разницу между объемом средств, поступивших с казначейского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счета на единый счет местного бюджета, и объемом средств, перечисленных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 года.</w:t>
      </w:r>
      <w:proofErr w:type="gramEnd"/>
    </w:p>
    <w:p w:rsidR="00D67F3B" w:rsidRDefault="00D67F3B" w:rsidP="00D67F3B">
      <w:pPr>
        <w:pStyle w:val="a5"/>
        <w:tabs>
          <w:tab w:val="left" w:pos="1107"/>
        </w:tabs>
        <w:ind w:left="0" w:right="0"/>
        <w:rPr>
          <w:sz w:val="28"/>
        </w:rPr>
      </w:pPr>
    </w:p>
    <w:p w:rsidR="003C3574" w:rsidRDefault="003C3574" w:rsidP="00A93A2D">
      <w:pPr>
        <w:pStyle w:val="a5"/>
        <w:tabs>
          <w:tab w:val="left" w:pos="1086"/>
        </w:tabs>
        <w:ind w:left="0" w:right="0"/>
        <w:rPr>
          <w:sz w:val="28"/>
          <w:szCs w:val="28"/>
        </w:rPr>
      </w:pPr>
    </w:p>
    <w:p w:rsidR="003C3574" w:rsidRDefault="003C3574" w:rsidP="003C3574">
      <w:pPr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Начальник отдела финансов</w:t>
      </w:r>
    </w:p>
    <w:p w:rsidR="003C3574" w:rsidRPr="003C3574" w:rsidRDefault="003C3574" w:rsidP="003C3574">
      <w:pPr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и экономического развития                                                              Ю.Г. </w:t>
      </w:r>
      <w:proofErr w:type="spellStart"/>
      <w:r>
        <w:rPr>
          <w:sz w:val="28"/>
          <w:szCs w:val="28"/>
          <w:lang w:val="ru-RU" w:eastAsia="en-US"/>
        </w:rPr>
        <w:t>Дянина</w:t>
      </w:r>
      <w:proofErr w:type="spellEnd"/>
    </w:p>
    <w:p w:rsidR="00A93A2D" w:rsidRPr="003C3574" w:rsidRDefault="00A93A2D" w:rsidP="003C3574">
      <w:pPr>
        <w:ind w:firstLine="708"/>
        <w:rPr>
          <w:lang w:val="ru-RU" w:eastAsia="en-US"/>
        </w:rPr>
      </w:pPr>
    </w:p>
    <w:sectPr w:rsidR="00A93A2D" w:rsidRPr="003C3574" w:rsidSect="0039116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999" w:rsidRDefault="00673999" w:rsidP="0039116A">
      <w:r>
        <w:separator/>
      </w:r>
    </w:p>
  </w:endnote>
  <w:endnote w:type="continuationSeparator" w:id="0">
    <w:p w:rsidR="00673999" w:rsidRDefault="00673999" w:rsidP="00391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999" w:rsidRDefault="00673999" w:rsidP="0039116A">
      <w:r>
        <w:separator/>
      </w:r>
    </w:p>
  </w:footnote>
  <w:footnote w:type="continuationSeparator" w:id="0">
    <w:p w:rsidR="00673999" w:rsidRDefault="00673999" w:rsidP="003911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06726"/>
      <w:docPartObj>
        <w:docPartGallery w:val="Page Numbers (Top of Page)"/>
        <w:docPartUnique/>
      </w:docPartObj>
    </w:sdtPr>
    <w:sdtContent>
      <w:p w:rsidR="0039116A" w:rsidRDefault="00866287">
        <w:pPr>
          <w:pStyle w:val="a6"/>
          <w:jc w:val="center"/>
        </w:pPr>
        <w:fldSimple w:instr=" PAGE   \* MERGEFORMAT ">
          <w:r w:rsidR="003C3574">
            <w:rPr>
              <w:noProof/>
            </w:rPr>
            <w:t>3</w:t>
          </w:r>
        </w:fldSimple>
      </w:p>
    </w:sdtContent>
  </w:sdt>
  <w:p w:rsidR="0039116A" w:rsidRDefault="0039116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2AA"/>
    <w:multiLevelType w:val="hybridMultilevel"/>
    <w:tmpl w:val="A4D2B2EA"/>
    <w:lvl w:ilvl="0" w:tplc="5A4ECC10">
      <w:start w:val="1"/>
      <w:numFmt w:val="upperRoman"/>
      <w:lvlText w:val="%1."/>
      <w:lvlJc w:val="left"/>
      <w:pPr>
        <w:ind w:left="3957" w:hanging="24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31D3"/>
    <w:multiLevelType w:val="hybridMultilevel"/>
    <w:tmpl w:val="493CE396"/>
    <w:lvl w:ilvl="0" w:tplc="72CEB536">
      <w:start w:val="1"/>
      <w:numFmt w:val="decimal"/>
      <w:lvlText w:val="%1."/>
      <w:lvlJc w:val="left"/>
      <w:pPr>
        <w:ind w:left="118" w:hanging="4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4ECC10">
      <w:start w:val="1"/>
      <w:numFmt w:val="upperRoman"/>
      <w:lvlText w:val="%2."/>
      <w:lvlJc w:val="left"/>
      <w:pPr>
        <w:ind w:left="3957" w:hanging="24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 w:tplc="1D500568">
      <w:numFmt w:val="bullet"/>
      <w:lvlText w:val="•"/>
      <w:lvlJc w:val="left"/>
      <w:pPr>
        <w:ind w:left="4654" w:hanging="249"/>
      </w:pPr>
      <w:rPr>
        <w:rFonts w:hint="default"/>
        <w:lang w:val="ru-RU" w:eastAsia="en-US" w:bidi="ar-SA"/>
      </w:rPr>
    </w:lvl>
    <w:lvl w:ilvl="3" w:tplc="E1B0CE76">
      <w:numFmt w:val="bullet"/>
      <w:lvlText w:val="•"/>
      <w:lvlJc w:val="left"/>
      <w:pPr>
        <w:ind w:left="5348" w:hanging="249"/>
      </w:pPr>
      <w:rPr>
        <w:rFonts w:hint="default"/>
        <w:lang w:val="ru-RU" w:eastAsia="en-US" w:bidi="ar-SA"/>
      </w:rPr>
    </w:lvl>
    <w:lvl w:ilvl="4" w:tplc="241EF436">
      <w:numFmt w:val="bullet"/>
      <w:lvlText w:val="•"/>
      <w:lvlJc w:val="left"/>
      <w:pPr>
        <w:ind w:left="6042" w:hanging="249"/>
      </w:pPr>
      <w:rPr>
        <w:rFonts w:hint="default"/>
        <w:lang w:val="ru-RU" w:eastAsia="en-US" w:bidi="ar-SA"/>
      </w:rPr>
    </w:lvl>
    <w:lvl w:ilvl="5" w:tplc="4F4C6B9A">
      <w:numFmt w:val="bullet"/>
      <w:lvlText w:val="•"/>
      <w:lvlJc w:val="left"/>
      <w:pPr>
        <w:ind w:left="6736" w:hanging="249"/>
      </w:pPr>
      <w:rPr>
        <w:rFonts w:hint="default"/>
        <w:lang w:val="ru-RU" w:eastAsia="en-US" w:bidi="ar-SA"/>
      </w:rPr>
    </w:lvl>
    <w:lvl w:ilvl="6" w:tplc="4B489FB4">
      <w:numFmt w:val="bullet"/>
      <w:lvlText w:val="•"/>
      <w:lvlJc w:val="left"/>
      <w:pPr>
        <w:ind w:left="7430" w:hanging="249"/>
      </w:pPr>
      <w:rPr>
        <w:rFonts w:hint="default"/>
        <w:lang w:val="ru-RU" w:eastAsia="en-US" w:bidi="ar-SA"/>
      </w:rPr>
    </w:lvl>
    <w:lvl w:ilvl="7" w:tplc="2C8C5E6A">
      <w:numFmt w:val="bullet"/>
      <w:lvlText w:val="•"/>
      <w:lvlJc w:val="left"/>
      <w:pPr>
        <w:ind w:left="8124" w:hanging="249"/>
      </w:pPr>
      <w:rPr>
        <w:rFonts w:hint="default"/>
        <w:lang w:val="ru-RU" w:eastAsia="en-US" w:bidi="ar-SA"/>
      </w:rPr>
    </w:lvl>
    <w:lvl w:ilvl="8" w:tplc="8BA48852">
      <w:numFmt w:val="bullet"/>
      <w:lvlText w:val="•"/>
      <w:lvlJc w:val="left"/>
      <w:pPr>
        <w:ind w:left="8818" w:hanging="249"/>
      </w:pPr>
      <w:rPr>
        <w:rFonts w:hint="default"/>
        <w:lang w:val="ru-RU" w:eastAsia="en-US" w:bidi="ar-SA"/>
      </w:rPr>
    </w:lvl>
  </w:abstractNum>
  <w:abstractNum w:abstractNumId="2">
    <w:nsid w:val="2CB14A39"/>
    <w:multiLevelType w:val="hybridMultilevel"/>
    <w:tmpl w:val="BA04D62C"/>
    <w:lvl w:ilvl="0" w:tplc="06BA6408">
      <w:numFmt w:val="bullet"/>
      <w:lvlText w:val="–"/>
      <w:lvlJc w:val="left"/>
      <w:pPr>
        <w:ind w:left="118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802D9A">
      <w:numFmt w:val="bullet"/>
      <w:lvlText w:val="-"/>
      <w:lvlJc w:val="left"/>
      <w:pPr>
        <w:ind w:left="11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96EF4E6">
      <w:numFmt w:val="bullet"/>
      <w:lvlText w:val="•"/>
      <w:lvlJc w:val="left"/>
      <w:pPr>
        <w:ind w:left="2137" w:hanging="282"/>
      </w:pPr>
      <w:rPr>
        <w:rFonts w:hint="default"/>
        <w:lang w:val="ru-RU" w:eastAsia="en-US" w:bidi="ar-SA"/>
      </w:rPr>
    </w:lvl>
    <w:lvl w:ilvl="3" w:tplc="DA56D44A">
      <w:numFmt w:val="bullet"/>
      <w:lvlText w:val="•"/>
      <w:lvlJc w:val="left"/>
      <w:pPr>
        <w:ind w:left="3145" w:hanging="282"/>
      </w:pPr>
      <w:rPr>
        <w:rFonts w:hint="default"/>
        <w:lang w:val="ru-RU" w:eastAsia="en-US" w:bidi="ar-SA"/>
      </w:rPr>
    </w:lvl>
    <w:lvl w:ilvl="4" w:tplc="BA0E4332">
      <w:numFmt w:val="bullet"/>
      <w:lvlText w:val="•"/>
      <w:lvlJc w:val="left"/>
      <w:pPr>
        <w:ind w:left="4154" w:hanging="282"/>
      </w:pPr>
      <w:rPr>
        <w:rFonts w:hint="default"/>
        <w:lang w:val="ru-RU" w:eastAsia="en-US" w:bidi="ar-SA"/>
      </w:rPr>
    </w:lvl>
    <w:lvl w:ilvl="5" w:tplc="57C202B6">
      <w:numFmt w:val="bullet"/>
      <w:lvlText w:val="•"/>
      <w:lvlJc w:val="left"/>
      <w:pPr>
        <w:ind w:left="5163" w:hanging="282"/>
      </w:pPr>
      <w:rPr>
        <w:rFonts w:hint="default"/>
        <w:lang w:val="ru-RU" w:eastAsia="en-US" w:bidi="ar-SA"/>
      </w:rPr>
    </w:lvl>
    <w:lvl w:ilvl="6" w:tplc="7E82B26A">
      <w:numFmt w:val="bullet"/>
      <w:lvlText w:val="•"/>
      <w:lvlJc w:val="left"/>
      <w:pPr>
        <w:ind w:left="6171" w:hanging="282"/>
      </w:pPr>
      <w:rPr>
        <w:rFonts w:hint="default"/>
        <w:lang w:val="ru-RU" w:eastAsia="en-US" w:bidi="ar-SA"/>
      </w:rPr>
    </w:lvl>
    <w:lvl w:ilvl="7" w:tplc="411C3D9C">
      <w:numFmt w:val="bullet"/>
      <w:lvlText w:val="•"/>
      <w:lvlJc w:val="left"/>
      <w:pPr>
        <w:ind w:left="7180" w:hanging="282"/>
      </w:pPr>
      <w:rPr>
        <w:rFonts w:hint="default"/>
        <w:lang w:val="ru-RU" w:eastAsia="en-US" w:bidi="ar-SA"/>
      </w:rPr>
    </w:lvl>
    <w:lvl w:ilvl="8" w:tplc="F1F84028">
      <w:numFmt w:val="bullet"/>
      <w:lvlText w:val="•"/>
      <w:lvlJc w:val="left"/>
      <w:pPr>
        <w:ind w:left="8188" w:hanging="282"/>
      </w:pPr>
      <w:rPr>
        <w:rFonts w:hint="default"/>
        <w:lang w:val="ru-RU" w:eastAsia="en-US" w:bidi="ar-SA"/>
      </w:rPr>
    </w:lvl>
  </w:abstractNum>
  <w:abstractNum w:abstractNumId="3">
    <w:nsid w:val="516546C3"/>
    <w:multiLevelType w:val="hybridMultilevel"/>
    <w:tmpl w:val="DDACC442"/>
    <w:lvl w:ilvl="0" w:tplc="AAFC3724">
      <w:start w:val="1"/>
      <w:numFmt w:val="decimal"/>
      <w:lvlText w:val="%1."/>
      <w:lvlJc w:val="left"/>
      <w:pPr>
        <w:ind w:left="110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6ED01E">
      <w:numFmt w:val="bullet"/>
      <w:lvlText w:val="•"/>
      <w:lvlJc w:val="left"/>
      <w:pPr>
        <w:ind w:left="2010" w:hanging="280"/>
      </w:pPr>
      <w:rPr>
        <w:rFonts w:hint="default"/>
        <w:lang w:val="ru-RU" w:eastAsia="en-US" w:bidi="ar-SA"/>
      </w:rPr>
    </w:lvl>
    <w:lvl w:ilvl="2" w:tplc="AEF6C8EE">
      <w:numFmt w:val="bullet"/>
      <w:lvlText w:val="•"/>
      <w:lvlJc w:val="left"/>
      <w:pPr>
        <w:ind w:left="2921" w:hanging="280"/>
      </w:pPr>
      <w:rPr>
        <w:rFonts w:hint="default"/>
        <w:lang w:val="ru-RU" w:eastAsia="en-US" w:bidi="ar-SA"/>
      </w:rPr>
    </w:lvl>
    <w:lvl w:ilvl="3" w:tplc="DAB88332">
      <w:numFmt w:val="bullet"/>
      <w:lvlText w:val="•"/>
      <w:lvlJc w:val="left"/>
      <w:pPr>
        <w:ind w:left="3831" w:hanging="280"/>
      </w:pPr>
      <w:rPr>
        <w:rFonts w:hint="default"/>
        <w:lang w:val="ru-RU" w:eastAsia="en-US" w:bidi="ar-SA"/>
      </w:rPr>
    </w:lvl>
    <w:lvl w:ilvl="4" w:tplc="83586604">
      <w:numFmt w:val="bullet"/>
      <w:lvlText w:val="•"/>
      <w:lvlJc w:val="left"/>
      <w:pPr>
        <w:ind w:left="4742" w:hanging="280"/>
      </w:pPr>
      <w:rPr>
        <w:rFonts w:hint="default"/>
        <w:lang w:val="ru-RU" w:eastAsia="en-US" w:bidi="ar-SA"/>
      </w:rPr>
    </w:lvl>
    <w:lvl w:ilvl="5" w:tplc="08562632">
      <w:numFmt w:val="bullet"/>
      <w:lvlText w:val="•"/>
      <w:lvlJc w:val="left"/>
      <w:pPr>
        <w:ind w:left="5653" w:hanging="280"/>
      </w:pPr>
      <w:rPr>
        <w:rFonts w:hint="default"/>
        <w:lang w:val="ru-RU" w:eastAsia="en-US" w:bidi="ar-SA"/>
      </w:rPr>
    </w:lvl>
    <w:lvl w:ilvl="6" w:tplc="A75AB4C2">
      <w:numFmt w:val="bullet"/>
      <w:lvlText w:val="•"/>
      <w:lvlJc w:val="left"/>
      <w:pPr>
        <w:ind w:left="6563" w:hanging="280"/>
      </w:pPr>
      <w:rPr>
        <w:rFonts w:hint="default"/>
        <w:lang w:val="ru-RU" w:eastAsia="en-US" w:bidi="ar-SA"/>
      </w:rPr>
    </w:lvl>
    <w:lvl w:ilvl="7" w:tplc="14AA347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8" w:tplc="202E0870">
      <w:numFmt w:val="bullet"/>
      <w:lvlText w:val="•"/>
      <w:lvlJc w:val="left"/>
      <w:pPr>
        <w:ind w:left="8384" w:hanging="2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DCD"/>
    <w:rsid w:val="002E74FA"/>
    <w:rsid w:val="0039116A"/>
    <w:rsid w:val="003C3574"/>
    <w:rsid w:val="00522FC5"/>
    <w:rsid w:val="00673999"/>
    <w:rsid w:val="00866287"/>
    <w:rsid w:val="00A02DCD"/>
    <w:rsid w:val="00A93A2D"/>
    <w:rsid w:val="00C16AEA"/>
    <w:rsid w:val="00D67F3B"/>
    <w:rsid w:val="00DA1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02DC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Heading1">
    <w:name w:val="Heading 1"/>
    <w:basedOn w:val="a"/>
    <w:uiPriority w:val="1"/>
    <w:qFormat/>
    <w:rsid w:val="0039116A"/>
    <w:pPr>
      <w:widowControl w:val="0"/>
      <w:autoSpaceDE w:val="0"/>
      <w:autoSpaceDN w:val="0"/>
      <w:ind w:left="822"/>
      <w:outlineLvl w:val="1"/>
    </w:pPr>
    <w:rPr>
      <w:b/>
      <w:bCs/>
      <w:sz w:val="28"/>
      <w:szCs w:val="28"/>
      <w:lang w:val="ru-RU" w:eastAsia="en-US"/>
    </w:rPr>
  </w:style>
  <w:style w:type="paragraph" w:styleId="a3">
    <w:name w:val="Body Text"/>
    <w:basedOn w:val="a"/>
    <w:link w:val="a4"/>
    <w:uiPriority w:val="1"/>
    <w:qFormat/>
    <w:rsid w:val="0039116A"/>
    <w:pPr>
      <w:widowControl w:val="0"/>
      <w:autoSpaceDE w:val="0"/>
      <w:autoSpaceDN w:val="0"/>
      <w:ind w:left="118"/>
    </w:pPr>
    <w:rPr>
      <w:sz w:val="28"/>
      <w:szCs w:val="28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1"/>
    <w:rsid w:val="0039116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9116A"/>
    <w:pPr>
      <w:widowControl w:val="0"/>
      <w:autoSpaceDE w:val="0"/>
      <w:autoSpaceDN w:val="0"/>
      <w:ind w:left="118" w:right="164" w:firstLine="709"/>
      <w:jc w:val="both"/>
    </w:pPr>
    <w:rPr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3911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116A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8">
    <w:name w:val="footer"/>
    <w:basedOn w:val="a"/>
    <w:link w:val="a9"/>
    <w:uiPriority w:val="99"/>
    <w:semiHidden/>
    <w:unhideWhenUsed/>
    <w:rsid w:val="003911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116A"/>
    <w:rPr>
      <w:rFonts w:ascii="Times New Roman" w:eastAsia="Times New Roman" w:hAnsi="Times New Roman" w:cs="Times New Roman"/>
      <w:sz w:val="24"/>
      <w:szCs w:val="24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FC83F44EC926F6B0E58375C31F66F8114F65867139A37F2EEBBBE001776A16677FCF6EA84E08DB77A372B43CB3AA1BCDAA8D76BC2C1C7CEANFl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DC44515958ACDF68958E7D57CC2F4EEF2B1B8F955C23163F1C7FD7120595F0B79A72B26A1D145D320CD3ABA14EC671D7CFC0E42449014543cFL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2021-04-09T07:29:00Z</dcterms:created>
  <dcterms:modified xsi:type="dcterms:W3CDTF">2021-04-09T11:26:00Z</dcterms:modified>
</cp:coreProperties>
</file>