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A03B3">
        <w:rPr>
          <w:spacing w:val="-12"/>
          <w:sz w:val="28"/>
          <w:szCs w:val="28"/>
        </w:rPr>
        <w:t xml:space="preserve">    </w:t>
      </w:r>
      <w:r w:rsidR="00042157">
        <w:rPr>
          <w:spacing w:val="-12"/>
          <w:sz w:val="28"/>
          <w:szCs w:val="28"/>
        </w:rPr>
        <w:t xml:space="preserve">от </w:t>
      </w:r>
      <w:r w:rsidR="000A03B3">
        <w:rPr>
          <w:spacing w:val="-12"/>
          <w:sz w:val="28"/>
          <w:szCs w:val="28"/>
        </w:rPr>
        <w:t>15.09</w:t>
      </w:r>
      <w:r w:rsidR="00AB123E">
        <w:rPr>
          <w:spacing w:val="-12"/>
          <w:sz w:val="28"/>
          <w:szCs w:val="28"/>
        </w:rPr>
        <w:t>.2025</w:t>
      </w:r>
      <w:r w:rsidR="00B9002C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B123E">
        <w:rPr>
          <w:spacing w:val="-12"/>
          <w:sz w:val="28"/>
          <w:szCs w:val="28"/>
        </w:rPr>
        <w:t>1</w:t>
      </w:r>
      <w:r w:rsidR="000A03B3">
        <w:rPr>
          <w:spacing w:val="-12"/>
          <w:sz w:val="28"/>
          <w:szCs w:val="28"/>
        </w:rPr>
        <w:t>53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30 октября 2024 года № 20</w:t>
      </w:r>
      <w:r w:rsidR="000A03B3">
        <w:rPr>
          <w:rFonts w:ascii="Times New Roman" w:hAnsi="Times New Roman" w:cs="Times New Roman"/>
          <w:b/>
          <w:sz w:val="28"/>
          <w:szCs w:val="28"/>
        </w:rPr>
        <w:t>2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0A03B3" w:rsidRPr="00CA3025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безопасности населения </w:t>
      </w:r>
      <w:proofErr w:type="spellStart"/>
      <w:r w:rsidR="000A03B3" w:rsidRPr="00CA3025">
        <w:rPr>
          <w:rFonts w:ascii="Times New Roman" w:hAnsi="Times New Roman" w:cs="Times New Roman"/>
          <w:b/>
          <w:bCs/>
          <w:sz w:val="28"/>
          <w:szCs w:val="28"/>
        </w:rPr>
        <w:t>Ахтанизовского</w:t>
      </w:r>
      <w:proofErr w:type="spellEnd"/>
      <w:r w:rsidR="000A03B3" w:rsidRPr="00CA302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P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0A03B3" w:rsidRDefault="0082002F" w:rsidP="000A03B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92364D" w:rsidRPr="000A03B3">
        <w:rPr>
          <w:rFonts w:ascii="Times New Roman" w:hAnsi="Times New Roman"/>
          <w:sz w:val="28"/>
          <w:szCs w:val="28"/>
        </w:rPr>
        <w:t>1. В муниципальной программе «</w:t>
      </w:r>
      <w:r w:rsidR="000A03B3" w:rsidRPr="000A03B3">
        <w:rPr>
          <w:rFonts w:ascii="Times New Roman" w:hAnsi="Times New Roman"/>
          <w:bCs/>
          <w:sz w:val="28"/>
          <w:szCs w:val="28"/>
        </w:rPr>
        <w:t xml:space="preserve">Обеспечение безопасности населения </w:t>
      </w:r>
      <w:proofErr w:type="spellStart"/>
      <w:r w:rsidR="000A03B3" w:rsidRPr="000A03B3">
        <w:rPr>
          <w:rFonts w:ascii="Times New Roman" w:hAnsi="Times New Roman"/>
          <w:bCs/>
          <w:sz w:val="28"/>
          <w:szCs w:val="28"/>
        </w:rPr>
        <w:t>Ахтанизовского</w:t>
      </w:r>
      <w:proofErr w:type="spellEnd"/>
      <w:r w:rsidR="000A03B3" w:rsidRPr="000A03B3">
        <w:rPr>
          <w:rFonts w:ascii="Times New Roman" w:hAnsi="Times New Roman"/>
          <w:bCs/>
          <w:sz w:val="28"/>
          <w:szCs w:val="28"/>
        </w:rPr>
        <w:t xml:space="preserve"> сельского поселения Темрюкского района</w:t>
      </w:r>
      <w:r w:rsidR="0092364D" w:rsidRPr="000A03B3">
        <w:rPr>
          <w:rFonts w:ascii="Times New Roman" w:hAnsi="Times New Roman"/>
          <w:sz w:val="28"/>
          <w:szCs w:val="28"/>
        </w:rPr>
        <w:t xml:space="preserve">» </w:t>
      </w:r>
      <w:r w:rsidR="000A03B3">
        <w:rPr>
          <w:rFonts w:ascii="Times New Roman" w:hAnsi="Times New Roman"/>
          <w:sz w:val="28"/>
          <w:szCs w:val="28"/>
        </w:rPr>
        <w:t xml:space="preserve">в связи с перераспределением бюджетных средств с подпрограммы </w:t>
      </w:r>
      <w:r w:rsidR="000A03B3" w:rsidRPr="000A03B3">
        <w:rPr>
          <w:rFonts w:ascii="Times New Roman" w:hAnsi="Times New Roman"/>
          <w:sz w:val="28"/>
          <w:szCs w:val="28"/>
        </w:rPr>
        <w:t xml:space="preserve">«Мероприятия по предупреждению и ликвидации чрезвычайных ситуаций, стихийных бедствий и их последствий в </w:t>
      </w:r>
      <w:proofErr w:type="spellStart"/>
      <w:r w:rsidR="000A03B3" w:rsidRPr="000A03B3">
        <w:rPr>
          <w:rFonts w:ascii="Times New Roman" w:hAnsi="Times New Roman"/>
          <w:sz w:val="28"/>
          <w:szCs w:val="28"/>
        </w:rPr>
        <w:t>Ахтанизовском</w:t>
      </w:r>
      <w:proofErr w:type="spellEnd"/>
      <w:r w:rsidR="000A03B3" w:rsidRPr="000A03B3">
        <w:rPr>
          <w:rFonts w:ascii="Times New Roman" w:hAnsi="Times New Roman"/>
          <w:sz w:val="28"/>
          <w:szCs w:val="28"/>
        </w:rPr>
        <w:t xml:space="preserve"> сельском поселении Темрюкского района» разделы</w:t>
      </w:r>
      <w:r w:rsidR="00A55D0E">
        <w:rPr>
          <w:rFonts w:ascii="Times New Roman" w:hAnsi="Times New Roman"/>
          <w:sz w:val="28"/>
          <w:szCs w:val="28"/>
        </w:rPr>
        <w:t xml:space="preserve"> -</w:t>
      </w:r>
      <w:r w:rsidR="000A03B3" w:rsidRPr="000A03B3">
        <w:rPr>
          <w:rFonts w:ascii="Times New Roman" w:hAnsi="Times New Roman"/>
          <w:sz w:val="28"/>
          <w:szCs w:val="28"/>
        </w:rPr>
        <w:t xml:space="preserve"> </w:t>
      </w:r>
      <w:r w:rsidR="000A03B3" w:rsidRPr="000A03B3">
        <w:rPr>
          <w:rFonts w:ascii="Times New Roman" w:hAnsi="Times New Roman"/>
          <w:bCs/>
          <w:sz w:val="28"/>
          <w:szCs w:val="28"/>
        </w:rPr>
        <w:t>паспорт</w:t>
      </w:r>
      <w:r w:rsidR="0092364D" w:rsidRPr="000A03B3">
        <w:rPr>
          <w:rFonts w:ascii="Times New Roman" w:hAnsi="Times New Roman"/>
          <w:bCs/>
          <w:sz w:val="28"/>
          <w:szCs w:val="28"/>
        </w:rPr>
        <w:t xml:space="preserve"> муниципальной программы</w:t>
      </w:r>
      <w:r w:rsidR="000A03B3" w:rsidRPr="000A03B3">
        <w:rPr>
          <w:rFonts w:ascii="Times New Roman" w:hAnsi="Times New Roman"/>
          <w:bCs/>
          <w:sz w:val="28"/>
          <w:szCs w:val="28"/>
        </w:rPr>
        <w:t xml:space="preserve">, </w:t>
      </w:r>
      <w:r w:rsidR="000A03B3">
        <w:rPr>
          <w:rFonts w:ascii="Times New Roman" w:hAnsi="Times New Roman"/>
          <w:sz w:val="28"/>
          <w:szCs w:val="28"/>
        </w:rPr>
        <w:t>ц</w:t>
      </w:r>
      <w:r w:rsidR="000A03B3" w:rsidRPr="000A03B3">
        <w:rPr>
          <w:rFonts w:ascii="Times New Roman" w:hAnsi="Times New Roman"/>
          <w:sz w:val="28"/>
          <w:szCs w:val="28"/>
        </w:rPr>
        <w:t>елевые показатели муниципальной программы</w:t>
      </w:r>
      <w:r w:rsidR="000A03B3">
        <w:rPr>
          <w:rFonts w:ascii="Times New Roman" w:hAnsi="Times New Roman"/>
          <w:sz w:val="28"/>
          <w:szCs w:val="28"/>
        </w:rPr>
        <w:t xml:space="preserve">, </w:t>
      </w:r>
      <w:r w:rsidR="000A03B3" w:rsidRPr="000A03B3"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</w:t>
      </w:r>
      <w:r w:rsidR="000A03B3">
        <w:rPr>
          <w:rFonts w:ascii="Times New Roman" w:hAnsi="Times New Roman"/>
          <w:sz w:val="28"/>
          <w:szCs w:val="28"/>
        </w:rPr>
        <w:t xml:space="preserve"> </w:t>
      </w:r>
      <w:r w:rsidR="0092364D" w:rsidRPr="000A03B3">
        <w:rPr>
          <w:rFonts w:ascii="Times New Roman" w:hAnsi="Times New Roman"/>
          <w:bCs/>
          <w:sz w:val="28"/>
          <w:szCs w:val="28"/>
        </w:rPr>
        <w:t>изложить в новой редакции</w:t>
      </w:r>
      <w:r w:rsidR="0092364D" w:rsidRPr="000A03B3">
        <w:rPr>
          <w:rFonts w:ascii="Times New Roman" w:hAnsi="Times New Roman"/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A03B3" w:rsidRDefault="000A03B3" w:rsidP="000A03B3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A03B3" w:rsidRPr="001B7EA2" w:rsidRDefault="000A03B3" w:rsidP="000A03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A03B3" w:rsidRPr="00CA3025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3025">
        <w:rPr>
          <w:rFonts w:ascii="Times New Roman" w:hAnsi="Times New Roman" w:cs="Times New Roman"/>
          <w:b/>
          <w:bCs/>
          <w:sz w:val="28"/>
          <w:szCs w:val="28"/>
        </w:rPr>
        <w:t xml:space="preserve">«Обеспечение безопасности населения </w:t>
      </w:r>
      <w:proofErr w:type="spellStart"/>
      <w:r w:rsidRPr="00CA3025">
        <w:rPr>
          <w:rFonts w:ascii="Times New Roman" w:hAnsi="Times New Roman" w:cs="Times New Roman"/>
          <w:b/>
          <w:bCs/>
          <w:sz w:val="28"/>
          <w:szCs w:val="28"/>
        </w:rPr>
        <w:t>Ахтанизовского</w:t>
      </w:r>
      <w:proofErr w:type="spellEnd"/>
      <w:r w:rsidRPr="00CA302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района» </w:t>
      </w:r>
    </w:p>
    <w:p w:rsidR="000A03B3" w:rsidRDefault="000A03B3" w:rsidP="000A03B3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5823CB" w:rsidRDefault="000A03B3" w:rsidP="00C95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 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 руководитель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ПЭС», общий отдел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 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</w:t>
            </w:r>
            <w:r w:rsidRPr="00556153">
              <w:rPr>
                <w:sz w:val="28"/>
                <w:szCs w:val="28"/>
              </w:rPr>
              <w:lastRenderedPageBreak/>
              <w:t xml:space="preserve">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 руководитель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ПЭС», общий отдел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главы, отдел</w:t>
            </w:r>
            <w:r w:rsidRPr="00556153">
              <w:rPr>
                <w:sz w:val="28"/>
                <w:szCs w:val="28"/>
              </w:rPr>
              <w:t xml:space="preserve"> по вопросам жилищно-коммунального хозяйства, торговли,  курортной деятельности и имущественных отношений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116C85">
              <w:rPr>
                <w:sz w:val="28"/>
                <w:szCs w:val="28"/>
              </w:rPr>
              <w:t>Ахтанизовского</w:t>
            </w:r>
            <w:proofErr w:type="spellEnd"/>
            <w:r w:rsidRPr="00116C85">
              <w:rPr>
                <w:sz w:val="28"/>
                <w:szCs w:val="28"/>
              </w:rPr>
              <w:t xml:space="preserve"> сельского поселения Темрюкского района</w:t>
            </w:r>
            <w:r>
              <w:rPr>
                <w:sz w:val="28"/>
                <w:szCs w:val="28"/>
              </w:rPr>
              <w:t>, руководитель МКУ «</w:t>
            </w:r>
            <w:proofErr w:type="spellStart"/>
            <w:r>
              <w:rPr>
                <w:sz w:val="28"/>
                <w:szCs w:val="28"/>
              </w:rPr>
              <w:t>Ахтанизовская</w:t>
            </w:r>
            <w:proofErr w:type="spellEnd"/>
            <w:r>
              <w:rPr>
                <w:sz w:val="28"/>
                <w:szCs w:val="28"/>
              </w:rPr>
              <w:t xml:space="preserve"> ПЭС», общий отдел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B902A8" w:rsidRDefault="000A03B3" w:rsidP="00C95E2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2A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hyperlink w:anchor="sub_2000" w:history="1">
              <w:r w:rsidRPr="00B902A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подпрограмма</w:t>
              </w:r>
            </w:hyperlink>
            <w:r w:rsidRPr="00B902A8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первичных мер пожарной безопасности в </w:t>
            </w:r>
            <w:proofErr w:type="spellStart"/>
            <w:r w:rsidRPr="00B902A8">
              <w:rPr>
                <w:rFonts w:ascii="Times New Roman" w:hAnsi="Times New Roman" w:cs="Times New Roman"/>
                <w:sz w:val="28"/>
                <w:szCs w:val="28"/>
              </w:rPr>
              <w:t>Ахтанизовском</w:t>
            </w:r>
            <w:proofErr w:type="spellEnd"/>
            <w:r w:rsidRPr="00B90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 Темрюкского района»</w:t>
            </w:r>
          </w:p>
          <w:p w:rsidR="000A03B3" w:rsidRDefault="000A03B3" w:rsidP="00C95E2D">
            <w:pPr>
              <w:jc w:val="both"/>
            </w:pPr>
            <w:r>
              <w:rPr>
                <w:sz w:val="28"/>
                <w:szCs w:val="28"/>
              </w:rPr>
              <w:t>2</w:t>
            </w:r>
            <w:r w:rsidRPr="00B902A8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 </w:t>
            </w:r>
            <w:hyperlink w:anchor="sub_2000" w:history="1">
              <w:r w:rsidRPr="00B902A8">
                <w:rPr>
                  <w:rStyle w:val="ad"/>
                  <w:sz w:val="28"/>
                  <w:szCs w:val="28"/>
                </w:rPr>
                <w:t>подпрограмма</w:t>
              </w:r>
            </w:hyperlink>
            <w:r w:rsidRPr="00B902A8">
              <w:rPr>
                <w:sz w:val="28"/>
                <w:szCs w:val="28"/>
              </w:rPr>
              <w:t xml:space="preserve"> </w:t>
            </w:r>
            <w:r w:rsidRPr="00C5134A">
              <w:rPr>
                <w:b/>
                <w:bCs/>
                <w:sz w:val="28"/>
                <w:szCs w:val="28"/>
              </w:rPr>
              <w:t>«</w:t>
            </w:r>
            <w:hyperlink w:anchor="sub_4000" w:history="1">
              <w:r w:rsidRPr="00C5134A">
                <w:rPr>
                  <w:rStyle w:val="ad"/>
                  <w:sz w:val="28"/>
                  <w:szCs w:val="28"/>
                </w:rPr>
                <w:t xml:space="preserve">Укрепление правопорядка, профилактика правонарушений, усиление борьбы с преступностью в </w:t>
              </w:r>
              <w:proofErr w:type="spellStart"/>
              <w:r w:rsidRPr="00C5134A">
                <w:rPr>
                  <w:rStyle w:val="ad"/>
                  <w:sz w:val="28"/>
                  <w:szCs w:val="28"/>
                </w:rPr>
                <w:t>Ахтанизовском</w:t>
              </w:r>
              <w:proofErr w:type="spellEnd"/>
              <w:r w:rsidRPr="00C5134A">
                <w:rPr>
                  <w:rStyle w:val="ad"/>
                  <w:sz w:val="28"/>
                  <w:szCs w:val="28"/>
                </w:rPr>
                <w:t xml:space="preserve"> сельском поселении Темрюкского района</w:t>
              </w:r>
            </w:hyperlink>
            <w:r>
              <w:t>»</w:t>
            </w:r>
          </w:p>
          <w:p w:rsidR="000A03B3" w:rsidRPr="00ED2A8B" w:rsidRDefault="000A03B3" w:rsidP="00C95E2D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F38C2">
              <w:rPr>
                <w:sz w:val="28"/>
                <w:szCs w:val="28"/>
              </w:rPr>
              <w:t xml:space="preserve">) подпрограмма «Противодействие коррупции на территории </w:t>
            </w:r>
            <w:proofErr w:type="spellStart"/>
            <w:r w:rsidRPr="00FF38C2">
              <w:rPr>
                <w:sz w:val="28"/>
                <w:szCs w:val="28"/>
              </w:rPr>
              <w:t>Ахтанизовского</w:t>
            </w:r>
            <w:proofErr w:type="spellEnd"/>
            <w:r w:rsidRPr="00FF38C2">
              <w:rPr>
                <w:sz w:val="28"/>
                <w:szCs w:val="28"/>
              </w:rPr>
              <w:t xml:space="preserve"> сельского поселения Темрюкского района»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BD3364" w:rsidRDefault="000A03B3" w:rsidP="00C95E2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BD3364">
              <w:rPr>
                <w:rFonts w:ascii="Times New Roman" w:hAnsi="Times New Roman" w:cs="Times New Roman"/>
                <w:sz w:val="28"/>
                <w:szCs w:val="28"/>
              </w:rPr>
              <w:t>- предупреждение чрезвычайных ситуаций, стихийных бедствий, эпидемий и ликвидация их последствий;</w:t>
            </w:r>
          </w:p>
          <w:p w:rsidR="000A03B3" w:rsidRPr="00BD3364" w:rsidRDefault="000A03B3" w:rsidP="00C95E2D">
            <w:pPr>
              <w:jc w:val="both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 xml:space="preserve">- совершенствование системы обеспечения пожарной безопасности в поселении; </w:t>
            </w:r>
          </w:p>
          <w:p w:rsidR="000A03B3" w:rsidRPr="00BD3364" w:rsidRDefault="000A03B3" w:rsidP="00C95E2D">
            <w:pPr>
              <w:jc w:val="both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- повышение эффективности мер, принимаемых для охраны общественного порядка и обеспечения общественной безопасности</w:t>
            </w:r>
          </w:p>
          <w:p w:rsidR="000A03B3" w:rsidRPr="00ED2A8B" w:rsidRDefault="000A03B3" w:rsidP="00C95E2D">
            <w:pPr>
              <w:ind w:right="616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-осуществление мероприятий по противодействию коррупции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BB1C47" w:rsidRDefault="000A03B3" w:rsidP="00C95E2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B1C47">
              <w:rPr>
                <w:rFonts w:ascii="Times New Roman" w:hAnsi="Times New Roman"/>
                <w:sz w:val="28"/>
                <w:szCs w:val="28"/>
              </w:rPr>
              <w:t>- организация и осуществление мер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оприятий по предупреждению </w:t>
            </w:r>
            <w:r w:rsidRPr="00BB1C47">
              <w:rPr>
                <w:rFonts w:ascii="Times New Roman" w:hAnsi="Times New Roman"/>
                <w:sz w:val="28"/>
                <w:szCs w:val="28"/>
              </w:rPr>
              <w:t>населения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чрезвычайных ситуациях, стихийных бедствиях и ликвидация их последствий</w:t>
            </w:r>
            <w:r w:rsidRPr="00BB1C4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03B3" w:rsidRPr="00BD3364" w:rsidRDefault="000A03B3" w:rsidP="00C95E2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BD3364">
              <w:rPr>
                <w:rFonts w:ascii="Times New Roman" w:hAnsi="Times New Roman"/>
                <w:sz w:val="28"/>
                <w:szCs w:val="28"/>
              </w:rPr>
              <w:t>- пропаганда знаний в области пожарной безопасности;</w:t>
            </w:r>
          </w:p>
          <w:p w:rsidR="000A03B3" w:rsidRPr="00BD3364" w:rsidRDefault="000A03B3" w:rsidP="00C95E2D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lastRenderedPageBreak/>
              <w:t>- повышение эффективности охраны общественного порядка и обеспечения общественной безопасности</w:t>
            </w:r>
          </w:p>
          <w:p w:rsidR="000A03B3" w:rsidRPr="00ED2A8B" w:rsidRDefault="000A03B3" w:rsidP="00C95E2D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 w:rsidRPr="00BD3364">
              <w:rPr>
                <w:sz w:val="28"/>
                <w:szCs w:val="28"/>
              </w:rPr>
              <w:t>- совершенствование правового регулирования в сфере противодействия коррупции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Default="000A03B3" w:rsidP="00C95E2D">
            <w:pPr>
              <w:jc w:val="both"/>
              <w:rPr>
                <w:sz w:val="28"/>
                <w:szCs w:val="28"/>
              </w:rPr>
            </w:pPr>
            <w:r w:rsidRPr="003F7505">
              <w:rPr>
                <w:sz w:val="28"/>
                <w:szCs w:val="28"/>
              </w:rPr>
              <w:t xml:space="preserve">- </w:t>
            </w:r>
            <w:r w:rsidRPr="008E29AA">
              <w:rPr>
                <w:sz w:val="28"/>
                <w:szCs w:val="28"/>
              </w:rPr>
              <w:t xml:space="preserve">количество изготовленного </w:t>
            </w:r>
            <w:r>
              <w:rPr>
                <w:sz w:val="28"/>
                <w:szCs w:val="28"/>
              </w:rPr>
              <w:t>информационного</w:t>
            </w:r>
            <w:r w:rsidRPr="008E29AA">
              <w:rPr>
                <w:sz w:val="28"/>
                <w:szCs w:val="28"/>
              </w:rPr>
              <w:t xml:space="preserve"> материала (памяток);</w:t>
            </w:r>
          </w:p>
          <w:p w:rsidR="000A03B3" w:rsidRDefault="000A03B3" w:rsidP="00C95E2D">
            <w:pPr>
              <w:jc w:val="both"/>
              <w:rPr>
                <w:sz w:val="28"/>
                <w:szCs w:val="28"/>
              </w:rPr>
            </w:pPr>
            <w:r w:rsidRPr="008E29AA">
              <w:rPr>
                <w:sz w:val="28"/>
                <w:szCs w:val="28"/>
              </w:rPr>
              <w:t>- количество изготовленных информационных баннеров и перетяжек;</w:t>
            </w:r>
          </w:p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C5134A">
              <w:rPr>
                <w:sz w:val="28"/>
                <w:szCs w:val="28"/>
              </w:rPr>
              <w:t>- коэффициент оснащенности  материальными запасами добровольной народной дружины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2025 год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A03B3" w:rsidRPr="00ED2A8B" w:rsidRDefault="000A03B3" w:rsidP="00C95E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A03B3" w:rsidRPr="00BD3364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Pr="00BD33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BD33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4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A03B3" w:rsidRPr="00BD3364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  <w:r w:rsidRPr="00BD336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  <w:r w:rsidRPr="00BD336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4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03B3" w:rsidRPr="00ED2A8B" w:rsidTr="00C95E2D">
        <w:tc>
          <w:tcPr>
            <w:tcW w:w="14678" w:type="dxa"/>
            <w:gridSpan w:val="6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03B3" w:rsidRPr="00ED2A8B" w:rsidTr="00C95E2D">
        <w:tc>
          <w:tcPr>
            <w:tcW w:w="14678" w:type="dxa"/>
            <w:gridSpan w:val="6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A03B3" w:rsidRPr="00ED2A8B" w:rsidTr="00C95E2D">
        <w:tc>
          <w:tcPr>
            <w:tcW w:w="646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A03B3" w:rsidRPr="00ED2A8B" w:rsidRDefault="000A03B3" w:rsidP="00C95E2D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A03B3" w:rsidRDefault="000A03B3" w:rsidP="000A03B3">
      <w:pPr>
        <w:tabs>
          <w:tab w:val="left" w:pos="9000"/>
        </w:tabs>
        <w:rPr>
          <w:sz w:val="28"/>
          <w:szCs w:val="28"/>
        </w:rPr>
      </w:pPr>
    </w:p>
    <w:p w:rsidR="000A03B3" w:rsidRPr="00ED2A8B" w:rsidRDefault="000A03B3" w:rsidP="000A03B3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A03B3" w:rsidRPr="00ED2A8B" w:rsidRDefault="000A03B3" w:rsidP="000A03B3">
      <w:pPr>
        <w:ind w:firstLine="709"/>
        <w:jc w:val="both"/>
        <w:rPr>
          <w:sz w:val="28"/>
          <w:szCs w:val="28"/>
        </w:rPr>
      </w:pPr>
    </w:p>
    <w:p w:rsidR="000A03B3" w:rsidRPr="00ED2A8B" w:rsidRDefault="000A03B3" w:rsidP="000A03B3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A03B3" w:rsidRPr="00ED2A8B" w:rsidRDefault="000A03B3" w:rsidP="000A03B3">
      <w:pPr>
        <w:jc w:val="center"/>
        <w:rPr>
          <w:sz w:val="28"/>
          <w:szCs w:val="28"/>
        </w:rPr>
      </w:pPr>
    </w:p>
    <w:p w:rsidR="000A03B3" w:rsidRPr="005E6DE3" w:rsidRDefault="000A03B3" w:rsidP="000A03B3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A03B3" w:rsidRPr="00BD3364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BD3364">
        <w:rPr>
          <w:rFonts w:ascii="Times New Roman" w:hAnsi="Times New Roman" w:cs="Times New Roman"/>
          <w:b/>
        </w:rPr>
        <w:t>«</w:t>
      </w:r>
      <w:r w:rsidRPr="00BD3364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безопасности населения </w:t>
      </w:r>
      <w:proofErr w:type="spellStart"/>
      <w:r w:rsidRPr="00BD3364">
        <w:rPr>
          <w:rFonts w:ascii="Times New Roman" w:hAnsi="Times New Roman" w:cs="Times New Roman"/>
          <w:b/>
          <w:bCs/>
          <w:sz w:val="28"/>
          <w:szCs w:val="28"/>
        </w:rPr>
        <w:t>Ахтанизовского</w:t>
      </w:r>
      <w:proofErr w:type="spellEnd"/>
      <w:r w:rsidRPr="00BD336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Pr="00BD3364">
        <w:rPr>
          <w:rFonts w:ascii="Times New Roman" w:hAnsi="Times New Roman" w:cs="Times New Roman"/>
          <w:b/>
        </w:rPr>
        <w:t>»</w:t>
      </w:r>
    </w:p>
    <w:p w:rsidR="000A03B3" w:rsidRPr="005E6DE3" w:rsidRDefault="000A03B3" w:rsidP="000A03B3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A03B3" w:rsidRPr="000964F7" w:rsidTr="00C95E2D">
        <w:tc>
          <w:tcPr>
            <w:tcW w:w="776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A03B3" w:rsidRPr="000964F7" w:rsidTr="00C95E2D">
        <w:tc>
          <w:tcPr>
            <w:tcW w:w="776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A03B3" w:rsidRPr="000964F7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A03B3" w:rsidRPr="000964F7" w:rsidRDefault="000A03B3" w:rsidP="000A03B3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2471"/>
        <w:gridCol w:w="17"/>
        <w:gridCol w:w="1650"/>
        <w:gridCol w:w="16"/>
        <w:gridCol w:w="1140"/>
        <w:gridCol w:w="29"/>
        <w:gridCol w:w="8"/>
        <w:gridCol w:w="1408"/>
        <w:gridCol w:w="25"/>
        <w:gridCol w:w="1230"/>
        <w:gridCol w:w="21"/>
        <w:gridCol w:w="1705"/>
        <w:gridCol w:w="1419"/>
        <w:gridCol w:w="993"/>
        <w:gridCol w:w="1701"/>
      </w:tblGrid>
      <w:tr w:rsidR="000A03B3" w:rsidRPr="006756EA" w:rsidTr="00C95E2D">
        <w:trPr>
          <w:tblHeader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</w:t>
            </w:r>
          </w:p>
        </w:tc>
        <w:tc>
          <w:tcPr>
            <w:tcW w:w="2488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2</w:t>
            </w:r>
          </w:p>
        </w:tc>
        <w:tc>
          <w:tcPr>
            <w:tcW w:w="1666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3</w:t>
            </w:r>
          </w:p>
        </w:tc>
        <w:tc>
          <w:tcPr>
            <w:tcW w:w="1169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4</w:t>
            </w:r>
          </w:p>
        </w:tc>
        <w:tc>
          <w:tcPr>
            <w:tcW w:w="1416" w:type="dxa"/>
            <w:gridSpan w:val="2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5</w:t>
            </w:r>
          </w:p>
        </w:tc>
        <w:tc>
          <w:tcPr>
            <w:tcW w:w="1276" w:type="dxa"/>
            <w:gridSpan w:val="3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6</w:t>
            </w:r>
          </w:p>
        </w:tc>
        <w:tc>
          <w:tcPr>
            <w:tcW w:w="1705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7</w:t>
            </w:r>
          </w:p>
        </w:tc>
        <w:tc>
          <w:tcPr>
            <w:tcW w:w="1419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8</w:t>
            </w:r>
          </w:p>
        </w:tc>
        <w:tc>
          <w:tcPr>
            <w:tcW w:w="993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9</w:t>
            </w:r>
          </w:p>
        </w:tc>
        <w:tc>
          <w:tcPr>
            <w:tcW w:w="1701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10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</w:t>
            </w:r>
          </w:p>
        </w:tc>
        <w:tc>
          <w:tcPr>
            <w:tcW w:w="13833" w:type="dxa"/>
            <w:gridSpan w:val="15"/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Муниципальная программа «</w:t>
            </w:r>
            <w:r w:rsidRPr="006756EA">
              <w:rPr>
                <w:rFonts w:ascii="Times New Roman" w:hAnsi="Times New Roman" w:cs="Times New Roman"/>
                <w:bCs/>
              </w:rPr>
              <w:t xml:space="preserve">Обеспечение безопасности населения </w:t>
            </w:r>
            <w:proofErr w:type="spellStart"/>
            <w:r w:rsidRPr="006756EA">
              <w:rPr>
                <w:rFonts w:ascii="Times New Roman" w:hAnsi="Times New Roman" w:cs="Times New Roman"/>
                <w:bCs/>
              </w:rPr>
              <w:t>Ахтанизовского</w:t>
            </w:r>
            <w:proofErr w:type="spellEnd"/>
            <w:r w:rsidRPr="006756EA">
              <w:rPr>
                <w:rFonts w:ascii="Times New Roman" w:hAnsi="Times New Roman" w:cs="Times New Roman"/>
                <w:bCs/>
              </w:rPr>
              <w:t xml:space="preserve"> сельского поселения Темрюкского района</w:t>
            </w:r>
            <w:r w:rsidRPr="006756EA">
              <w:rPr>
                <w:rFonts w:ascii="Times New Roman" w:hAnsi="Times New Roman" w:cs="Times New Roman"/>
              </w:rPr>
              <w:t>»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1.1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/>
              </w:rPr>
              <w:t>Количество изготовленного информационного  материала (памяток)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500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1.2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/>
              </w:rPr>
              <w:t>Количество изготовленных информационных баннеров и перетяжек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</w:tr>
      <w:tr w:rsidR="000A03B3" w:rsidRPr="006756EA" w:rsidTr="00C95E2D"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1.3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/>
              </w:rPr>
              <w:t>Коэффициент оснащенности  материальными запасами добровольной народной дружины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</w:pPr>
            <w:r w:rsidRPr="006756EA">
              <w:t>%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3.1</w:t>
            </w:r>
          </w:p>
        </w:tc>
        <w:tc>
          <w:tcPr>
            <w:tcW w:w="13833" w:type="dxa"/>
            <w:gridSpan w:val="15"/>
          </w:tcPr>
          <w:p w:rsidR="000A03B3" w:rsidRPr="006756EA" w:rsidRDefault="000A03B3" w:rsidP="000A03B3">
            <w:pPr>
              <w:tabs>
                <w:tab w:val="center" w:pos="4677"/>
                <w:tab w:val="right" w:pos="9355"/>
              </w:tabs>
            </w:pPr>
            <w:r w:rsidRPr="006756EA">
              <w:t>Подпрограмма №</w:t>
            </w:r>
            <w:r>
              <w:t>1</w:t>
            </w:r>
            <w:r w:rsidRPr="006756EA">
              <w:t xml:space="preserve"> «Обеспечение первичных мер пожарной безопасности в </w:t>
            </w:r>
            <w:proofErr w:type="spellStart"/>
            <w:r w:rsidRPr="006756EA">
              <w:t>Ахтанизовском</w:t>
            </w:r>
            <w:proofErr w:type="spellEnd"/>
            <w:r w:rsidRPr="006756EA">
              <w:t xml:space="preserve"> сельском поселении Темрюкского </w:t>
            </w:r>
            <w:r w:rsidRPr="006756EA">
              <w:lastRenderedPageBreak/>
              <w:t>района»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lastRenderedPageBreak/>
              <w:t>3.1.1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Количество изготовленных информационных баннеров и перетяжек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шт.</w:t>
            </w:r>
          </w:p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r w:rsidRPr="006756EA">
              <w:t>3</w:t>
            </w:r>
          </w:p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2025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3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4.1</w:t>
            </w:r>
          </w:p>
        </w:tc>
        <w:tc>
          <w:tcPr>
            <w:tcW w:w="13833" w:type="dxa"/>
            <w:gridSpan w:val="15"/>
          </w:tcPr>
          <w:p w:rsidR="000A03B3" w:rsidRPr="006756EA" w:rsidRDefault="000A03B3" w:rsidP="000A03B3">
            <w:pPr>
              <w:tabs>
                <w:tab w:val="center" w:pos="4677"/>
                <w:tab w:val="right" w:pos="9355"/>
              </w:tabs>
            </w:pPr>
            <w:r w:rsidRPr="006756EA">
              <w:t>Подпрограмма №</w:t>
            </w:r>
            <w:r>
              <w:t>2</w:t>
            </w:r>
            <w:r w:rsidRPr="006756EA">
              <w:t xml:space="preserve"> «</w:t>
            </w:r>
            <w:hyperlink w:anchor="sub_4000" w:history="1">
              <w:r w:rsidRPr="006756EA">
                <w:rPr>
                  <w:rStyle w:val="ad"/>
                  <w:sz w:val="24"/>
                  <w:szCs w:val="24"/>
                </w:rPr>
                <w:t xml:space="preserve">Укрепление правопорядка, профилактика правонарушений, усиление борьбы с преступностью в </w:t>
              </w:r>
              <w:proofErr w:type="spellStart"/>
              <w:r w:rsidRPr="006756EA">
                <w:rPr>
                  <w:rStyle w:val="ad"/>
                  <w:sz w:val="24"/>
                  <w:szCs w:val="24"/>
                </w:rPr>
                <w:t>Ахтанизовском</w:t>
              </w:r>
              <w:proofErr w:type="spellEnd"/>
              <w:r w:rsidRPr="006756EA">
                <w:rPr>
                  <w:rStyle w:val="ad"/>
                  <w:sz w:val="24"/>
                  <w:szCs w:val="24"/>
                </w:rPr>
                <w:t xml:space="preserve"> сельском поселении Темрюкского района</w:t>
              </w:r>
            </w:hyperlink>
            <w:r w:rsidRPr="006756EA">
              <w:t>»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4.1.1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Коэффициент оснащенности  материальными запасами добровольной народной дружины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</w:pPr>
            <w:r w:rsidRPr="006756EA">
              <w:t>%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100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5.1</w:t>
            </w:r>
          </w:p>
        </w:tc>
        <w:tc>
          <w:tcPr>
            <w:tcW w:w="13833" w:type="dxa"/>
            <w:gridSpan w:val="15"/>
          </w:tcPr>
          <w:p w:rsidR="000A03B3" w:rsidRPr="006756EA" w:rsidRDefault="000A03B3" w:rsidP="000A03B3">
            <w:pPr>
              <w:tabs>
                <w:tab w:val="center" w:pos="4677"/>
                <w:tab w:val="right" w:pos="9355"/>
              </w:tabs>
            </w:pPr>
            <w:r w:rsidRPr="006756EA">
              <w:t>Подпрограмма №</w:t>
            </w:r>
            <w:r>
              <w:t>3</w:t>
            </w:r>
            <w:r w:rsidRPr="006756EA">
              <w:t xml:space="preserve"> «Противодействие коррупции на территории </w:t>
            </w:r>
            <w:proofErr w:type="spellStart"/>
            <w:r w:rsidRPr="006756EA">
              <w:t>Ахтанизовского</w:t>
            </w:r>
            <w:proofErr w:type="spellEnd"/>
            <w:r w:rsidRPr="006756EA">
              <w:t xml:space="preserve"> сельского поселения Темрюкского района»</w:t>
            </w:r>
          </w:p>
        </w:tc>
      </w:tr>
      <w:tr w:rsidR="000A03B3" w:rsidRPr="006756EA" w:rsidTr="00C95E2D">
        <w:trPr>
          <w:trHeight w:val="279"/>
        </w:trPr>
        <w:tc>
          <w:tcPr>
            <w:tcW w:w="768" w:type="dxa"/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5.1.1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Количество изготовленного информационного  материала (памяток)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  <w:r w:rsidRPr="006756E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  <w:jc w:val="center"/>
            </w:pPr>
            <w:r w:rsidRPr="006756EA">
              <w:t>3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r w:rsidRPr="006756EA">
              <w:t>2025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100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03B3" w:rsidRPr="006756EA" w:rsidRDefault="000A03B3" w:rsidP="00C95E2D">
            <w:pPr>
              <w:tabs>
                <w:tab w:val="center" w:pos="4677"/>
                <w:tab w:val="right" w:pos="9355"/>
              </w:tabs>
            </w:pPr>
            <w:r w:rsidRPr="006756EA">
              <w:t>100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A55D0E" w:rsidRDefault="00A55D0E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03B3" w:rsidRDefault="000A03B3" w:rsidP="000A03B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A03B3" w:rsidRPr="005E6DE3" w:rsidRDefault="000A03B3" w:rsidP="000A03B3">
      <w:pPr>
        <w:jc w:val="center"/>
        <w:rPr>
          <w:b/>
        </w:rPr>
      </w:pPr>
    </w:p>
    <w:p w:rsidR="000A03B3" w:rsidRPr="00AC0214" w:rsidRDefault="000A03B3" w:rsidP="000A03B3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A03B3" w:rsidRPr="006756EA" w:rsidRDefault="000A03B3" w:rsidP="000A03B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EA">
        <w:rPr>
          <w:rFonts w:ascii="Times New Roman" w:hAnsi="Times New Roman" w:cs="Times New Roman"/>
          <w:b/>
          <w:sz w:val="28"/>
          <w:szCs w:val="28"/>
        </w:rPr>
        <w:t>«</w:t>
      </w:r>
      <w:r w:rsidRPr="006756EA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безопасности населения </w:t>
      </w:r>
      <w:proofErr w:type="spellStart"/>
      <w:r w:rsidRPr="006756EA">
        <w:rPr>
          <w:rFonts w:ascii="Times New Roman" w:hAnsi="Times New Roman" w:cs="Times New Roman"/>
          <w:b/>
          <w:bCs/>
          <w:sz w:val="28"/>
          <w:szCs w:val="28"/>
        </w:rPr>
        <w:t>Ахтанизовского</w:t>
      </w:r>
      <w:proofErr w:type="spellEnd"/>
      <w:r w:rsidRPr="006756E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Темрюкского района</w:t>
      </w:r>
      <w:r w:rsidRPr="006756EA">
        <w:rPr>
          <w:rFonts w:ascii="Times New Roman" w:hAnsi="Times New Roman" w:cs="Times New Roman"/>
          <w:b/>
          <w:sz w:val="28"/>
          <w:szCs w:val="28"/>
        </w:rPr>
        <w:t>»</w:t>
      </w:r>
    </w:p>
    <w:p w:rsidR="000A03B3" w:rsidRPr="00AC0214" w:rsidRDefault="000A03B3" w:rsidP="000A03B3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A03B3" w:rsidRPr="003A6C1A" w:rsidTr="00C95E2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№</w:t>
            </w:r>
            <w:r w:rsidRPr="003A6C1A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3A6C1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A6C1A">
              <w:rPr>
                <w:rFonts w:ascii="Times New Roman" w:hAnsi="Times New Roman" w:cs="Times New Roman"/>
              </w:rPr>
              <w:t>/</w:t>
            </w:r>
            <w:proofErr w:type="spellStart"/>
            <w:r w:rsidRPr="003A6C1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A03B3" w:rsidRPr="003A6C1A" w:rsidTr="00C95E2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A03B3" w:rsidRPr="003A6C1A" w:rsidTr="00C95E2D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03B3" w:rsidRPr="003A6C1A" w:rsidRDefault="000A03B3" w:rsidP="00C95E2D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A03B3" w:rsidRPr="003A6C1A" w:rsidTr="00C95E2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11</w:t>
            </w:r>
          </w:p>
        </w:tc>
      </w:tr>
      <w:tr w:rsidR="000A03B3" w:rsidRPr="003A6C1A" w:rsidTr="00C95E2D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совершенствование системы обеспечения пожарной безопасности в поселении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пропаганда знаний в области пожарной безопасности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>1</w:t>
            </w:r>
            <w: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 xml:space="preserve">уменьшить гибель и </w:t>
            </w:r>
            <w:proofErr w:type="spellStart"/>
            <w:r w:rsidRPr="003A6C1A">
              <w:t>травмирование</w:t>
            </w:r>
            <w:proofErr w:type="spellEnd"/>
            <w:r w:rsidRPr="003A6C1A">
              <w:t xml:space="preserve"> людей при пожарах, сократить потери от пожаров, снизить вероятность возникновения крупных пожаров, создать эффективную скоординированную систему пожарной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 xml:space="preserve">Администрация </w:t>
            </w:r>
            <w:proofErr w:type="spellStart"/>
            <w:r w:rsidRPr="003A6C1A">
              <w:t>Ахтанизовского</w:t>
            </w:r>
            <w:proofErr w:type="spellEnd"/>
            <w:r w:rsidRPr="003A6C1A">
              <w:t xml:space="preserve"> сельского поселения Темрюкского района</w:t>
            </w:r>
          </w:p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/>
          <w:p w:rsidR="000A03B3" w:rsidRPr="003A6C1A" w:rsidRDefault="000A03B3" w:rsidP="00C95E2D">
            <w:pPr>
              <w:jc w:val="right"/>
            </w:pP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повышение эффективности мер, принимаемых для охраны общественного порядка и обеспечения общественной безопасности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повышение эффективности охраны общественного порядка и обеспечения общественной безопасности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Мероприятия по</w:t>
            </w:r>
            <w:r w:rsidRPr="003A6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w:anchor="sub_4000" w:history="1"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укреплению правопорядка, профилактики правонарушений, усилению борьбы с преступностью в </w:t>
              </w:r>
              <w:proofErr w:type="spellStart"/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Ахтанизовском</w:t>
              </w:r>
              <w:proofErr w:type="spellEnd"/>
              <w:r w:rsidRPr="003A6C1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 xml:space="preserve"> сельском поселении Темрюкского района </w:t>
              </w:r>
            </w:hyperlink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autoSpaceDE w:val="0"/>
              <w:ind w:right="333" w:hanging="3"/>
              <w:contextualSpacing/>
            </w:pPr>
            <w:r w:rsidRPr="003A6C1A">
              <w:t>снижение уровня преступности;</w:t>
            </w:r>
          </w:p>
          <w:p w:rsidR="000A03B3" w:rsidRPr="003A6C1A" w:rsidRDefault="000A03B3" w:rsidP="00C95E2D">
            <w:pPr>
              <w:autoSpaceDE w:val="0"/>
              <w:ind w:right="333" w:hanging="3"/>
              <w:contextualSpacing/>
            </w:pPr>
            <w:r w:rsidRPr="003A6C1A">
              <w:t>укрепление правопорядка и общественной безопасности;</w:t>
            </w:r>
          </w:p>
          <w:p w:rsidR="000A03B3" w:rsidRPr="003A6C1A" w:rsidRDefault="000A03B3" w:rsidP="00C95E2D">
            <w:pPr>
              <w:ind w:right="333" w:hanging="3"/>
              <w:contextualSpacing/>
            </w:pPr>
            <w:r w:rsidRPr="003A6C1A">
              <w:t>защита прав и законных интересов граждан;</w:t>
            </w:r>
          </w:p>
          <w:p w:rsidR="000A03B3" w:rsidRPr="003A6C1A" w:rsidRDefault="000A03B3" w:rsidP="00C95E2D">
            <w:r w:rsidRPr="003A6C1A">
              <w:t>предупреждение экстремистских проявлений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 xml:space="preserve">Администрация </w:t>
            </w:r>
            <w:proofErr w:type="spellStart"/>
            <w:r w:rsidRPr="003A6C1A">
              <w:t>Ахтанизовского</w:t>
            </w:r>
            <w:proofErr w:type="spellEnd"/>
            <w:r w:rsidRPr="003A6C1A">
              <w:t xml:space="preserve"> сельского поселения Темрюкского района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осуществление мероприятий по противодействию коррупции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3</w:t>
            </w:r>
            <w:r w:rsidRPr="003A6C1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t>совершенствование правового регулирования в сфере противодействия коррупции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0A03B3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3A6C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Противодействие </w:t>
            </w:r>
            <w:r w:rsidRPr="003A6C1A">
              <w:rPr>
                <w:rFonts w:ascii="Times New Roman" w:hAnsi="Times New Roman" w:cs="Times New Roman"/>
              </w:rPr>
              <w:lastRenderedPageBreak/>
              <w:t xml:space="preserve">коррупции на территории </w:t>
            </w:r>
            <w:proofErr w:type="spellStart"/>
            <w:r w:rsidRPr="003A6C1A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3A6C1A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r w:rsidRPr="003A6C1A">
              <w:t xml:space="preserve">решение проблем </w:t>
            </w:r>
            <w:r w:rsidRPr="003A6C1A">
              <w:lastRenderedPageBreak/>
              <w:t>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>
            <w:r w:rsidRPr="003A6C1A">
              <w:lastRenderedPageBreak/>
              <w:t xml:space="preserve">Администрация </w:t>
            </w:r>
            <w:proofErr w:type="spellStart"/>
            <w:r w:rsidRPr="003A6C1A">
              <w:lastRenderedPageBreak/>
              <w:t>Ахтанизовского</w:t>
            </w:r>
            <w:proofErr w:type="spellEnd"/>
            <w:r w:rsidRPr="003A6C1A">
              <w:t xml:space="preserve"> сельского поселения Темрюкского района</w:t>
            </w:r>
          </w:p>
        </w:tc>
      </w:tr>
      <w:tr w:rsidR="000A03B3" w:rsidRPr="003A6C1A" w:rsidTr="00C95E2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c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A55D0E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A55D0E" w:rsidP="00C95E2D">
            <w:r>
              <w:t>178,6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A6C1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B3" w:rsidRPr="003A6C1A" w:rsidRDefault="000A03B3" w:rsidP="00C95E2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3B3" w:rsidRPr="003A6C1A" w:rsidRDefault="000A03B3" w:rsidP="00C95E2D"/>
        </w:tc>
      </w:tr>
    </w:tbl>
    <w:p w:rsidR="000D7973" w:rsidRDefault="000D7973" w:rsidP="00F85E49">
      <w:pPr>
        <w:jc w:val="both"/>
        <w:rPr>
          <w:sz w:val="28"/>
          <w:szCs w:val="28"/>
        </w:rPr>
      </w:pPr>
    </w:p>
    <w:p w:rsidR="00A55D0E" w:rsidRDefault="00A55D0E" w:rsidP="00A55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2. Приложение № 1 к </w:t>
      </w:r>
      <w:r w:rsidRPr="000A03B3">
        <w:rPr>
          <w:sz w:val="28"/>
          <w:szCs w:val="28"/>
        </w:rPr>
        <w:t>муниципальной программе «</w:t>
      </w:r>
      <w:r w:rsidRPr="000A03B3">
        <w:rPr>
          <w:bCs/>
          <w:sz w:val="28"/>
          <w:szCs w:val="28"/>
        </w:rPr>
        <w:t xml:space="preserve">Обеспечение безопасности населения </w:t>
      </w:r>
      <w:proofErr w:type="spellStart"/>
      <w:r w:rsidRPr="000A03B3">
        <w:rPr>
          <w:bCs/>
          <w:sz w:val="28"/>
          <w:szCs w:val="28"/>
        </w:rPr>
        <w:t>Ахтанизовского</w:t>
      </w:r>
      <w:proofErr w:type="spellEnd"/>
      <w:r w:rsidRPr="000A03B3">
        <w:rPr>
          <w:bCs/>
          <w:sz w:val="28"/>
          <w:szCs w:val="28"/>
        </w:rPr>
        <w:t xml:space="preserve"> сельского поселения Темрюкского района</w:t>
      </w:r>
      <w:r w:rsidRPr="000A03B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55D0E">
        <w:rPr>
          <w:sz w:val="28"/>
          <w:szCs w:val="28"/>
        </w:rPr>
        <w:t>«</w:t>
      </w:r>
      <w:r w:rsidRPr="00A55D0E">
        <w:rPr>
          <w:bCs/>
          <w:sz w:val="28"/>
          <w:szCs w:val="28"/>
        </w:rPr>
        <w:t>Подпрограмма «</w:t>
      </w:r>
      <w:r w:rsidRPr="00A55D0E">
        <w:rPr>
          <w:sz w:val="28"/>
          <w:szCs w:val="28"/>
        </w:rPr>
        <w:t xml:space="preserve">Мероприятия по предупреждению и ликвидации чрезвычайных ситуаций, стихийных бедствий и их последствий в </w:t>
      </w:r>
      <w:proofErr w:type="spellStart"/>
      <w:r w:rsidRPr="00A55D0E">
        <w:rPr>
          <w:sz w:val="28"/>
          <w:szCs w:val="28"/>
        </w:rPr>
        <w:t>Ахтанизовском</w:t>
      </w:r>
      <w:proofErr w:type="spellEnd"/>
      <w:r w:rsidRPr="00A55D0E">
        <w:rPr>
          <w:sz w:val="28"/>
          <w:szCs w:val="28"/>
        </w:rPr>
        <w:t xml:space="preserve"> сельском поселении Темрюкского района</w:t>
      </w:r>
      <w:r w:rsidRPr="00481F92"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признать утратившим силу.</w:t>
      </w:r>
    </w:p>
    <w:p w:rsidR="00A55D0E" w:rsidRDefault="00A55D0E" w:rsidP="00A55D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A55D0E">
        <w:rPr>
          <w:rFonts w:ascii="Times New Roman" w:hAnsi="Times New Roman" w:cs="Times New Roman"/>
          <w:sz w:val="28"/>
          <w:szCs w:val="28"/>
        </w:rPr>
        <w:t>3. Приложение № 2 к муниципальной программе «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Обеспечение безопасности населения </w:t>
      </w:r>
      <w:proofErr w:type="spellStart"/>
      <w:r w:rsidRPr="00A55D0E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proofErr w:type="spellEnd"/>
      <w:r w:rsidRPr="00A55D0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района</w:t>
      </w:r>
      <w:r w:rsidRPr="00A55D0E">
        <w:rPr>
          <w:rFonts w:ascii="Times New Roman" w:hAnsi="Times New Roman" w:cs="Times New Roman"/>
          <w:sz w:val="28"/>
          <w:szCs w:val="28"/>
        </w:rPr>
        <w:t>» «</w:t>
      </w:r>
      <w:r w:rsidRPr="00A55D0E">
        <w:rPr>
          <w:rFonts w:ascii="Times New Roman" w:hAnsi="Times New Roman" w:cs="Times New Roman"/>
          <w:bCs/>
          <w:sz w:val="28"/>
          <w:szCs w:val="28"/>
        </w:rPr>
        <w:t>Подпрограмма «</w:t>
      </w:r>
      <w:r w:rsidRPr="00A55D0E">
        <w:rPr>
          <w:rFonts w:ascii="Times New Roman" w:hAnsi="Times New Roman" w:cs="Times New Roman"/>
          <w:sz w:val="28"/>
          <w:szCs w:val="28"/>
        </w:rPr>
        <w:t xml:space="preserve">Обеспечение первичных мер пожарной безопасности в </w:t>
      </w:r>
      <w:proofErr w:type="spellStart"/>
      <w:r w:rsidRPr="00A55D0E">
        <w:rPr>
          <w:rFonts w:ascii="Times New Roman" w:hAnsi="Times New Roman" w:cs="Times New Roman"/>
          <w:sz w:val="28"/>
          <w:szCs w:val="28"/>
        </w:rPr>
        <w:t>Ахтанизовском</w:t>
      </w:r>
      <w:proofErr w:type="spellEnd"/>
      <w:r w:rsidRPr="00A55D0E">
        <w:rPr>
          <w:rFonts w:ascii="Times New Roman" w:hAnsi="Times New Roman" w:cs="Times New Roman"/>
          <w:sz w:val="28"/>
          <w:szCs w:val="28"/>
        </w:rPr>
        <w:t xml:space="preserve"> сельском поселении Темрюкского района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считать </w:t>
      </w:r>
      <w:r w:rsidRPr="00A55D0E">
        <w:rPr>
          <w:rFonts w:ascii="Times New Roman" w:hAnsi="Times New Roman" w:cs="Times New Roman"/>
          <w:sz w:val="28"/>
          <w:szCs w:val="28"/>
        </w:rPr>
        <w:t>Приложением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D0E" w:rsidRDefault="00A55D0E" w:rsidP="00A55D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A55D0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5D0E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Обеспечение безопасности населения </w:t>
      </w:r>
      <w:proofErr w:type="spellStart"/>
      <w:r w:rsidRPr="00A55D0E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proofErr w:type="spellEnd"/>
      <w:r w:rsidRPr="00A55D0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района</w:t>
      </w:r>
      <w:r w:rsidRPr="00A55D0E">
        <w:rPr>
          <w:rFonts w:ascii="Times New Roman" w:hAnsi="Times New Roman" w:cs="Times New Roman"/>
          <w:sz w:val="28"/>
          <w:szCs w:val="28"/>
        </w:rPr>
        <w:t>» «</w:t>
      </w:r>
      <w:r w:rsidRPr="00A55D0E">
        <w:rPr>
          <w:rFonts w:ascii="Times New Roman" w:hAnsi="Times New Roman" w:cs="Times New Roman"/>
          <w:bCs/>
          <w:sz w:val="28"/>
          <w:szCs w:val="28"/>
        </w:rPr>
        <w:t>Подпрограмма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5D0E">
        <w:rPr>
          <w:rFonts w:ascii="Times New Roman" w:hAnsi="Times New Roman" w:cs="Times New Roman"/>
          <w:bCs/>
          <w:sz w:val="28"/>
          <w:szCs w:val="28"/>
        </w:rPr>
        <w:t>«</w:t>
      </w:r>
      <w:hyperlink w:anchor="sub_4000" w:history="1">
        <w:r w:rsidRPr="00A55D0E">
          <w:rPr>
            <w:rStyle w:val="ad"/>
            <w:rFonts w:ascii="Times New Roman" w:hAnsi="Times New Roman" w:cs="Times New Roman"/>
            <w:sz w:val="28"/>
            <w:szCs w:val="28"/>
          </w:rPr>
          <w:t xml:space="preserve">Укрепление правопорядка, профилактика правонарушений, усиление борьбы с преступностью в </w:t>
        </w:r>
        <w:proofErr w:type="spellStart"/>
        <w:r w:rsidRPr="00A55D0E">
          <w:rPr>
            <w:rStyle w:val="ad"/>
            <w:rFonts w:ascii="Times New Roman" w:hAnsi="Times New Roman" w:cs="Times New Roman"/>
            <w:sz w:val="28"/>
            <w:szCs w:val="28"/>
          </w:rPr>
          <w:t>Ахтанизовском</w:t>
        </w:r>
        <w:proofErr w:type="spellEnd"/>
        <w:r w:rsidRPr="00A55D0E">
          <w:rPr>
            <w:rStyle w:val="ad"/>
            <w:rFonts w:ascii="Times New Roman" w:hAnsi="Times New Roman" w:cs="Times New Roman"/>
            <w:sz w:val="28"/>
            <w:szCs w:val="28"/>
          </w:rPr>
          <w:t xml:space="preserve"> сельском поселении Темрюкского района</w:t>
        </w:r>
      </w:hyperlink>
      <w:r w:rsidRPr="00A55D0E">
        <w:rPr>
          <w:rFonts w:ascii="Times New Roman" w:hAnsi="Times New Roman" w:cs="Times New Roman"/>
          <w:sz w:val="28"/>
          <w:szCs w:val="28"/>
        </w:rPr>
        <w:t>»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считать </w:t>
      </w:r>
      <w:r w:rsidRPr="00A55D0E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A55D0E" w:rsidRPr="00A55D0E" w:rsidRDefault="00A55D0E" w:rsidP="00A55D0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A55D0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55D0E"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Обеспечение безопасности населения </w:t>
      </w:r>
      <w:proofErr w:type="spellStart"/>
      <w:r w:rsidRPr="00A55D0E">
        <w:rPr>
          <w:rFonts w:ascii="Times New Roman" w:hAnsi="Times New Roman" w:cs="Times New Roman"/>
          <w:bCs/>
          <w:sz w:val="28"/>
          <w:szCs w:val="28"/>
        </w:rPr>
        <w:t>Ахтанизовского</w:t>
      </w:r>
      <w:proofErr w:type="spellEnd"/>
      <w:r w:rsidRPr="00A55D0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Темрюкского района</w:t>
      </w:r>
      <w:r w:rsidRPr="00A55D0E">
        <w:rPr>
          <w:rFonts w:ascii="Times New Roman" w:hAnsi="Times New Roman" w:cs="Times New Roman"/>
          <w:sz w:val="28"/>
          <w:szCs w:val="28"/>
        </w:rPr>
        <w:t>» «</w:t>
      </w:r>
      <w:r w:rsidRPr="00A55D0E">
        <w:rPr>
          <w:rFonts w:ascii="Times New Roman" w:hAnsi="Times New Roman" w:cs="Times New Roman"/>
          <w:bCs/>
          <w:sz w:val="28"/>
          <w:szCs w:val="28"/>
        </w:rPr>
        <w:t>Подпрограмма</w:t>
      </w:r>
      <w:r w:rsidRPr="00A55D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D0E">
        <w:rPr>
          <w:rFonts w:ascii="Times New Roman" w:hAnsi="Times New Roman" w:cs="Times New Roman"/>
          <w:sz w:val="28"/>
          <w:szCs w:val="28"/>
        </w:rPr>
        <w:t xml:space="preserve">«Противодействие коррупции на территории </w:t>
      </w:r>
      <w:proofErr w:type="spellStart"/>
      <w:r w:rsidRPr="00A55D0E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A55D0E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района»</w:t>
      </w:r>
      <w:r w:rsidRPr="00A55D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считать </w:t>
      </w:r>
      <w:r w:rsidRPr="00A55D0E"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>
        <w:rPr>
          <w:rFonts w:ascii="Times New Roman" w:hAnsi="Times New Roman" w:cs="Times New Roman"/>
          <w:sz w:val="28"/>
          <w:szCs w:val="28"/>
        </w:rPr>
        <w:t>3.</w:t>
      </w:r>
    </w:p>
    <w:p w:rsidR="00A55D0E" w:rsidRDefault="00A55D0E" w:rsidP="00A55D0E">
      <w:pPr>
        <w:jc w:val="both"/>
        <w:rPr>
          <w:b/>
          <w:bCs/>
          <w:sz w:val="28"/>
          <w:szCs w:val="28"/>
        </w:rPr>
      </w:pPr>
    </w:p>
    <w:p w:rsidR="00A55D0E" w:rsidRPr="00A55D0E" w:rsidRDefault="00A55D0E" w:rsidP="00A55D0E">
      <w:pPr>
        <w:jc w:val="both"/>
        <w:rPr>
          <w:b/>
          <w:bCs/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</w:t>
      </w:r>
      <w:proofErr w:type="spellStart"/>
      <w:r w:rsidR="000D7973">
        <w:rPr>
          <w:sz w:val="28"/>
          <w:szCs w:val="28"/>
        </w:rPr>
        <w:t>Д</w:t>
      </w:r>
      <w:r w:rsidR="003B33E2">
        <w:rPr>
          <w:sz w:val="28"/>
          <w:szCs w:val="28"/>
        </w:rPr>
        <w:t>янина</w:t>
      </w:r>
      <w:proofErr w:type="spellEnd"/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A1" w:rsidRDefault="00CA6FA1">
      <w:r>
        <w:separator/>
      </w:r>
    </w:p>
  </w:endnote>
  <w:endnote w:type="continuationSeparator" w:id="0">
    <w:p w:rsidR="00CA6FA1" w:rsidRDefault="00CA6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A1" w:rsidRDefault="00CA6FA1">
      <w:r>
        <w:separator/>
      </w:r>
    </w:p>
  </w:footnote>
  <w:footnote w:type="continuationSeparator" w:id="0">
    <w:p w:rsidR="00CA6FA1" w:rsidRDefault="00CA6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E504CD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662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5D0E">
      <w:rPr>
        <w:rStyle w:val="a8"/>
        <w:noProof/>
      </w:rPr>
      <w:t>7</w:t>
    </w:r>
    <w:r>
      <w:rPr>
        <w:rStyle w:val="a8"/>
      </w:rPr>
      <w:fldChar w:fldCharType="end"/>
    </w:r>
  </w:p>
  <w:p w:rsidR="00276622" w:rsidRDefault="002766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22" w:rsidRDefault="00E504CD">
    <w:pPr>
      <w:pStyle w:val="a6"/>
      <w:jc w:val="center"/>
    </w:pPr>
    <w:fldSimple w:instr=" PAGE   \* MERGEFORMAT ">
      <w:r w:rsidR="00A55D0E">
        <w:rPr>
          <w:noProof/>
        </w:rPr>
        <w:t>1</w:t>
      </w:r>
    </w:fldSimple>
  </w:p>
  <w:p w:rsidR="00276622" w:rsidRDefault="002766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0E2C"/>
    <w:rsid w:val="00082B5F"/>
    <w:rsid w:val="0009527C"/>
    <w:rsid w:val="000A03B3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62E0"/>
    <w:rsid w:val="001262FF"/>
    <w:rsid w:val="001273FB"/>
    <w:rsid w:val="00127563"/>
    <w:rsid w:val="001335A0"/>
    <w:rsid w:val="00153FED"/>
    <w:rsid w:val="001638EB"/>
    <w:rsid w:val="00175338"/>
    <w:rsid w:val="00177A57"/>
    <w:rsid w:val="00185E45"/>
    <w:rsid w:val="0019052C"/>
    <w:rsid w:val="0019199B"/>
    <w:rsid w:val="001A4969"/>
    <w:rsid w:val="001B10F3"/>
    <w:rsid w:val="001B7EA2"/>
    <w:rsid w:val="001D3049"/>
    <w:rsid w:val="00205A31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317D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35E2"/>
    <w:rsid w:val="00323988"/>
    <w:rsid w:val="003240D1"/>
    <w:rsid w:val="003371C7"/>
    <w:rsid w:val="00353438"/>
    <w:rsid w:val="00371E4C"/>
    <w:rsid w:val="00372CE0"/>
    <w:rsid w:val="003B13E0"/>
    <w:rsid w:val="003B33E2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4F6027"/>
    <w:rsid w:val="00501303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E44EE"/>
    <w:rsid w:val="005F538B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37B7"/>
    <w:rsid w:val="006E413C"/>
    <w:rsid w:val="006E55CE"/>
    <w:rsid w:val="006E5DE3"/>
    <w:rsid w:val="006F2006"/>
    <w:rsid w:val="006F74A3"/>
    <w:rsid w:val="00704C4B"/>
    <w:rsid w:val="00707F87"/>
    <w:rsid w:val="007217B2"/>
    <w:rsid w:val="007255F3"/>
    <w:rsid w:val="007328AE"/>
    <w:rsid w:val="0074179D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A7004"/>
    <w:rsid w:val="007C0F2E"/>
    <w:rsid w:val="007C3AE6"/>
    <w:rsid w:val="007D7478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B2485"/>
    <w:rsid w:val="008B75BD"/>
    <w:rsid w:val="008C419D"/>
    <w:rsid w:val="008C436F"/>
    <w:rsid w:val="008D7420"/>
    <w:rsid w:val="008D765B"/>
    <w:rsid w:val="008E05A5"/>
    <w:rsid w:val="008F41AB"/>
    <w:rsid w:val="00914505"/>
    <w:rsid w:val="00921427"/>
    <w:rsid w:val="0092364D"/>
    <w:rsid w:val="00932019"/>
    <w:rsid w:val="00937B5A"/>
    <w:rsid w:val="00940ED6"/>
    <w:rsid w:val="00950E85"/>
    <w:rsid w:val="00984F7A"/>
    <w:rsid w:val="00987CD7"/>
    <w:rsid w:val="009A65F6"/>
    <w:rsid w:val="009C5AD4"/>
    <w:rsid w:val="009D216B"/>
    <w:rsid w:val="009E7ECE"/>
    <w:rsid w:val="009F4C01"/>
    <w:rsid w:val="00A05E82"/>
    <w:rsid w:val="00A0712F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5D0E"/>
    <w:rsid w:val="00A6150F"/>
    <w:rsid w:val="00A66456"/>
    <w:rsid w:val="00A667E0"/>
    <w:rsid w:val="00A73CF2"/>
    <w:rsid w:val="00A77351"/>
    <w:rsid w:val="00AB123E"/>
    <w:rsid w:val="00AD6A84"/>
    <w:rsid w:val="00AF203D"/>
    <w:rsid w:val="00B036BD"/>
    <w:rsid w:val="00B10FDD"/>
    <w:rsid w:val="00B128BF"/>
    <w:rsid w:val="00B12C8C"/>
    <w:rsid w:val="00B139DC"/>
    <w:rsid w:val="00B24346"/>
    <w:rsid w:val="00B27694"/>
    <w:rsid w:val="00B42EF3"/>
    <w:rsid w:val="00B44BAC"/>
    <w:rsid w:val="00B50230"/>
    <w:rsid w:val="00B55799"/>
    <w:rsid w:val="00B70A4A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A6FA1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1883"/>
    <w:rsid w:val="00D62082"/>
    <w:rsid w:val="00D720C1"/>
    <w:rsid w:val="00D7487F"/>
    <w:rsid w:val="00D8130D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4E5D"/>
    <w:rsid w:val="00E159BA"/>
    <w:rsid w:val="00E160C6"/>
    <w:rsid w:val="00E20DC3"/>
    <w:rsid w:val="00E27C03"/>
    <w:rsid w:val="00E341D8"/>
    <w:rsid w:val="00E35AAA"/>
    <w:rsid w:val="00E474E8"/>
    <w:rsid w:val="00E504CD"/>
    <w:rsid w:val="00E51250"/>
    <w:rsid w:val="00E637EC"/>
    <w:rsid w:val="00E755E5"/>
    <w:rsid w:val="00E80EED"/>
    <w:rsid w:val="00E83697"/>
    <w:rsid w:val="00E96BDE"/>
    <w:rsid w:val="00EA325A"/>
    <w:rsid w:val="00EB2E29"/>
    <w:rsid w:val="00EB4087"/>
    <w:rsid w:val="00EE3EC8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7926"/>
    <w:rsid w:val="00FB11AC"/>
    <w:rsid w:val="00FC0626"/>
    <w:rsid w:val="00FC40E4"/>
    <w:rsid w:val="00FC7E89"/>
    <w:rsid w:val="00FD19EB"/>
    <w:rsid w:val="00FE1C64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8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49</cp:revision>
  <cp:lastPrinted>2025-09-23T06:42:00Z</cp:lastPrinted>
  <dcterms:created xsi:type="dcterms:W3CDTF">2014-11-10T12:47:00Z</dcterms:created>
  <dcterms:modified xsi:type="dcterms:W3CDTF">2025-09-23T06:43:00Z</dcterms:modified>
</cp:coreProperties>
</file>