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52"/>
      </w:tblGrid>
      <w:tr w:rsidR="00F03BA5" w:rsidRPr="002F4247" w:rsidTr="00242759">
        <w:trPr>
          <w:trHeight w:val="2564"/>
        </w:trPr>
        <w:tc>
          <w:tcPr>
            <w:tcW w:w="5637" w:type="dxa"/>
          </w:tcPr>
          <w:p w:rsidR="00F03BA5" w:rsidRPr="002F4247" w:rsidRDefault="00F03BA5" w:rsidP="002427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3BA5" w:rsidRPr="002F4247" w:rsidRDefault="00F03BA5" w:rsidP="00242759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03BA5" w:rsidRPr="002F4247" w:rsidRDefault="00F03BA5" w:rsidP="00242759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F03BA5" w:rsidRPr="00056EF6" w:rsidRDefault="00656047" w:rsidP="00056EF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Ахтанизовского сельского поселения Темрюкского района</w:t>
            </w: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от ____________№ ________</w:t>
            </w:r>
          </w:p>
          <w:p w:rsidR="00F03BA5" w:rsidRPr="002F4247" w:rsidRDefault="00F03BA5" w:rsidP="002427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78C7" w:rsidRPr="00656047" w:rsidRDefault="00D478C7" w:rsidP="00D478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D478C7">
        <w:rPr>
          <w:rFonts w:ascii="Times New Roman" w:hAnsi="Times New Roman" w:cs="Times New Roman"/>
          <w:b/>
          <w:sz w:val="28"/>
          <w:szCs w:val="28"/>
        </w:rPr>
        <w:br/>
      </w:r>
      <w:r w:rsidRPr="00656047">
        <w:rPr>
          <w:rFonts w:ascii="Times New Roman" w:hAnsi="Times New Roman" w:cs="Times New Roman"/>
          <w:b/>
          <w:sz w:val="28"/>
          <w:szCs w:val="28"/>
        </w:rPr>
        <w:t xml:space="preserve">выдачи разрешения представителем нанимателя (работодателем) муниципальному служащему администрации </w:t>
      </w:r>
      <w:r w:rsidR="00656047" w:rsidRPr="00656047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</w:t>
      </w:r>
      <w:r w:rsidRPr="00656047">
        <w:rPr>
          <w:rFonts w:ascii="Times New Roman" w:hAnsi="Times New Roman" w:cs="Times New Roman"/>
          <w:b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D478C7" w:rsidRPr="00656047" w:rsidRDefault="00D478C7" w:rsidP="00D478C7">
      <w:pPr>
        <w:rPr>
          <w:b/>
        </w:rPr>
      </w:pPr>
    </w:p>
    <w:p w:rsidR="00D478C7" w:rsidRPr="00D478C7" w:rsidRDefault="00D478C7" w:rsidP="0065604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D478C7">
        <w:rPr>
          <w:rFonts w:ascii="Times New Roman" w:hAnsi="Times New Roman" w:cs="Times New Roman"/>
          <w:sz w:val="28"/>
          <w:szCs w:val="28"/>
        </w:rPr>
        <w:t xml:space="preserve">1. Порядок выдачи разрешения представителем нанимателя (работодателем) муниципальному служащему администрации </w:t>
      </w:r>
      <w:r w:rsidR="00656047">
        <w:rPr>
          <w:rFonts w:ascii="Times New Roman" w:hAnsi="Times New Roman"/>
          <w:sz w:val="28"/>
          <w:szCs w:val="28"/>
        </w:rPr>
        <w:t xml:space="preserve">Ахтанизовского сельского поселения Темрюкского района </w:t>
      </w:r>
      <w:r w:rsidRPr="00D478C7"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Порядок) разработан в целях реализации положений </w:t>
      </w:r>
      <w:hyperlink r:id="rId6" w:history="1">
        <w:r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D478C7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478C7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D478C7">
        <w:rPr>
          <w:rFonts w:ascii="Times New Roman" w:hAnsi="Times New Roman" w:cs="Times New Roman"/>
          <w:sz w:val="28"/>
          <w:szCs w:val="28"/>
        </w:rPr>
        <w:t xml:space="preserve"> 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78C7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78C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Закона</w:t>
        </w:r>
      </w:hyperlink>
      <w:r w:rsidRPr="00D478C7">
        <w:rPr>
          <w:rFonts w:ascii="Times New Roman" w:hAnsi="Times New Roman" w:cs="Times New Roman"/>
          <w:sz w:val="28"/>
          <w:szCs w:val="28"/>
        </w:rPr>
        <w:t xml:space="preserve"> Краснодарского края от 8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D478C7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D478C7">
        <w:rPr>
          <w:rFonts w:ascii="Times New Roman" w:hAnsi="Times New Roman" w:cs="Times New Roman"/>
          <w:sz w:val="28"/>
          <w:szCs w:val="28"/>
        </w:rPr>
        <w:t xml:space="preserve"> 1244-КЗ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78C7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службе в Краснодарском крае» </w:t>
      </w:r>
      <w:r w:rsidRPr="00D478C7">
        <w:rPr>
          <w:rFonts w:ascii="Times New Roman" w:hAnsi="Times New Roman" w:cs="Times New Roman"/>
          <w:sz w:val="28"/>
          <w:szCs w:val="28"/>
        </w:rPr>
        <w:t xml:space="preserve">и определяет процедуру выдачи представителем нанимателя (работодателем) разрешения муниципальному служащему администрации </w:t>
      </w:r>
      <w:r w:rsidR="00656047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478C7"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разрешение).</w:t>
      </w:r>
    </w:p>
    <w:bookmarkEnd w:id="0"/>
    <w:p w:rsidR="00D478C7" w:rsidRDefault="00D478C7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8C7">
        <w:rPr>
          <w:rFonts w:ascii="Times New Roman" w:hAnsi="Times New Roman" w:cs="Times New Roman"/>
          <w:sz w:val="28"/>
          <w:szCs w:val="28"/>
        </w:rPr>
        <w:t>2. Для участия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</w:t>
      </w:r>
      <w:r w:rsidR="005E551B">
        <w:rPr>
          <w:rFonts w:ascii="Times New Roman" w:hAnsi="Times New Roman" w:cs="Times New Roman"/>
          <w:sz w:val="28"/>
          <w:szCs w:val="28"/>
        </w:rPr>
        <w:t xml:space="preserve"> участия в съезде (конференции),</w:t>
      </w:r>
      <w:r w:rsidRPr="00D478C7">
        <w:rPr>
          <w:rFonts w:ascii="Times New Roman" w:hAnsi="Times New Roman" w:cs="Times New Roman"/>
          <w:sz w:val="28"/>
          <w:szCs w:val="28"/>
        </w:rPr>
        <w:t xml:space="preserve"> жилищн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>,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478C7">
        <w:rPr>
          <w:rFonts w:ascii="Times New Roman" w:hAnsi="Times New Roman" w:cs="Times New Roman"/>
          <w:sz w:val="28"/>
          <w:szCs w:val="28"/>
        </w:rPr>
        <w:t>строительн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>, гаражн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 xml:space="preserve"> кооперативо</w:t>
      </w:r>
      <w:r w:rsidR="005E551B">
        <w:rPr>
          <w:rFonts w:ascii="Times New Roman" w:hAnsi="Times New Roman" w:cs="Times New Roman"/>
          <w:sz w:val="28"/>
          <w:szCs w:val="28"/>
        </w:rPr>
        <w:t>в</w:t>
      </w:r>
      <w:r w:rsidRPr="00D478C7">
        <w:rPr>
          <w:rFonts w:ascii="Times New Roman" w:hAnsi="Times New Roman" w:cs="Times New Roman"/>
          <w:sz w:val="28"/>
          <w:szCs w:val="28"/>
        </w:rPr>
        <w:t>, товариществ</w:t>
      </w:r>
      <w:r w:rsidR="005E551B">
        <w:rPr>
          <w:rFonts w:ascii="Times New Roman" w:hAnsi="Times New Roman" w:cs="Times New Roman"/>
          <w:sz w:val="28"/>
          <w:szCs w:val="28"/>
        </w:rPr>
        <w:t>а</w:t>
      </w:r>
      <w:r w:rsidRPr="00D478C7">
        <w:rPr>
          <w:rFonts w:ascii="Times New Roman" w:hAnsi="Times New Roman" w:cs="Times New Roman"/>
          <w:sz w:val="28"/>
          <w:szCs w:val="28"/>
        </w:rPr>
        <w:t xml:space="preserve"> собственников недвижимости</w:t>
      </w:r>
      <w:r w:rsidR="0027555D">
        <w:rPr>
          <w:rFonts w:ascii="Times New Roman" w:hAnsi="Times New Roman" w:cs="Times New Roman"/>
          <w:sz w:val="28"/>
          <w:szCs w:val="28"/>
        </w:rPr>
        <w:t>)</w:t>
      </w:r>
      <w:r w:rsidRPr="00D478C7">
        <w:rPr>
          <w:rFonts w:ascii="Times New Roman" w:hAnsi="Times New Roman" w:cs="Times New Roman"/>
          <w:sz w:val="28"/>
          <w:szCs w:val="28"/>
        </w:rPr>
        <w:t xml:space="preserve"> (далее - некоммерческая организация) в качестве единоличного исполнительного органа или вхождения в состав их коллегиальных органов управления,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администрации </w:t>
      </w:r>
      <w:r w:rsidR="00656047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D478C7">
        <w:rPr>
          <w:rFonts w:ascii="Times New Roman" w:hAnsi="Times New Roman" w:cs="Times New Roman"/>
          <w:sz w:val="28"/>
          <w:szCs w:val="28"/>
        </w:rPr>
        <w:t>, муниципальный служащий обязан получить разрешение представителя нанимателя (работодателя) в соответствии с Порядком.</w:t>
      </w:r>
    </w:p>
    <w:p w:rsidR="00D478C7" w:rsidRDefault="005F6DFA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="00D478C7" w:rsidRPr="00C473BD">
        <w:rPr>
          <w:rFonts w:ascii="Times New Roman" w:hAnsi="Times New Roman" w:cs="Times New Roman"/>
          <w:sz w:val="28"/>
          <w:szCs w:val="28"/>
          <w:lang w:eastAsia="ru-RU"/>
        </w:rPr>
        <w:t>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в управлении некоммерческой организацией) не должны приводить к конфликту интересов или возможности возникновения конфликта интересов при исполнении муниципальным служащим должностных обязанностей.</w:t>
      </w:r>
    </w:p>
    <w:p w:rsidR="00D478C7" w:rsidRPr="00D478C7" w:rsidRDefault="005F6DFA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>
        <w:rPr>
          <w:rFonts w:ascii="Times New Roman" w:hAnsi="Times New Roman" w:cs="Times New Roman"/>
          <w:sz w:val="28"/>
          <w:szCs w:val="28"/>
        </w:rPr>
        <w:t>4</w:t>
      </w:r>
      <w:r w:rsidR="00D478C7" w:rsidRPr="00D478C7">
        <w:rPr>
          <w:rFonts w:ascii="Times New Roman" w:hAnsi="Times New Roman" w:cs="Times New Roman"/>
          <w:sz w:val="28"/>
          <w:szCs w:val="28"/>
        </w:rPr>
        <w:t xml:space="preserve">. Муниципальный служащий обязан обратиться к представителю нанимателя (работодателю) с заявлением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заявление). Заявление представляется муниципальным служащим по форме согласно </w:t>
      </w:r>
      <w:hyperlink w:anchor="sub_10001" w:history="1">
        <w:r w:rsidR="00D478C7"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>
          <w:rPr>
            <w:rStyle w:val="ac"/>
            <w:rFonts w:ascii="Times New Roman" w:hAnsi="Times New Roman"/>
            <w:color w:val="auto"/>
            <w:sz w:val="28"/>
            <w:szCs w:val="28"/>
          </w:rPr>
          <w:t>№</w:t>
        </w:r>
        <w:r w:rsidR="00D478C7"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 1</w:t>
        </w:r>
      </w:hyperlink>
      <w:r w:rsidR="00D478C7" w:rsidRPr="00D478C7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056EF6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3798D" w:rsidRDefault="00777AC1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63798D" w:rsidRPr="00C473BD">
        <w:rPr>
          <w:rFonts w:ascii="Times New Roman" w:hAnsi="Times New Roman" w:cs="Times New Roman"/>
          <w:sz w:val="28"/>
          <w:szCs w:val="28"/>
          <w:lang w:eastAsia="ru-RU"/>
        </w:rPr>
        <w:t>Заявление оформляется на бумажном носителе отдельно на каждую некоммерческую организацию, участие в управлении которой планирует осущес</w:t>
      </w:r>
      <w:r w:rsidR="0063798D">
        <w:rPr>
          <w:rFonts w:ascii="Times New Roman" w:hAnsi="Times New Roman" w:cs="Times New Roman"/>
          <w:sz w:val="28"/>
          <w:szCs w:val="28"/>
          <w:lang w:eastAsia="ru-RU"/>
        </w:rPr>
        <w:t xml:space="preserve">твлять муниципальный служащий.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Заявление представляется муниципальным служащим не позднее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чем за 20 рабочих дней до даты начала планируемого участия в управлении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некоммерческой организацией. 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К заявлению муницип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ального служащего прилагаются: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1) документы, свидетельствующие о безвозмездном характере участия муниципального служащего в управлении некоммерческой организацией, подписанные уполномоченным лицом (уполномоченными лицам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и) некоммерческой организации;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2) копии учредительных документов некоммерческой организации;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3) иные документы, определяющие характер предстоящей деятельности в некоммерчес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кой организации (при наличии). </w:t>
      </w:r>
    </w:p>
    <w:p w:rsidR="0063798D" w:rsidRPr="000116CD" w:rsidRDefault="0063798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7"/>
      <w:r w:rsidRPr="000116CD">
        <w:rPr>
          <w:rFonts w:ascii="Times New Roman" w:hAnsi="Times New Roman" w:cs="Times New Roman"/>
          <w:sz w:val="28"/>
          <w:szCs w:val="28"/>
        </w:rPr>
        <w:t>8</w:t>
      </w:r>
      <w:r w:rsidR="00E84EEE" w:rsidRPr="000116CD">
        <w:rPr>
          <w:rFonts w:ascii="Times New Roman" w:hAnsi="Times New Roman" w:cs="Times New Roman"/>
          <w:sz w:val="28"/>
          <w:szCs w:val="28"/>
        </w:rPr>
        <w:t>. Заявление подлежит регистрации в журнале уч</w:t>
      </w:r>
      <w:r w:rsidR="00777AC1">
        <w:rPr>
          <w:rFonts w:ascii="Times New Roman" w:hAnsi="Times New Roman" w:cs="Times New Roman"/>
          <w:sz w:val="28"/>
          <w:szCs w:val="28"/>
        </w:rPr>
        <w:t>е</w:t>
      </w:r>
      <w:r w:rsidR="00E84EEE" w:rsidRPr="000116CD">
        <w:rPr>
          <w:rFonts w:ascii="Times New Roman" w:hAnsi="Times New Roman" w:cs="Times New Roman"/>
          <w:sz w:val="28"/>
          <w:szCs w:val="28"/>
        </w:rPr>
        <w:t>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управления,</w:t>
      </w:r>
      <w:r w:rsidR="000116CD">
        <w:rPr>
          <w:rFonts w:ascii="Times New Roman" w:hAnsi="Times New Roman" w:cs="Times New Roman"/>
          <w:sz w:val="28"/>
          <w:szCs w:val="28"/>
        </w:rPr>
        <w:t xml:space="preserve"> который ведется </w:t>
      </w:r>
      <w:r w:rsidR="00656047">
        <w:rPr>
          <w:rFonts w:ascii="Times New Roman" w:hAnsi="Times New Roman" w:cs="Times New Roman"/>
          <w:sz w:val="28"/>
          <w:szCs w:val="28"/>
        </w:rPr>
        <w:t xml:space="preserve">общим </w:t>
      </w:r>
      <w:r w:rsidR="000116CD">
        <w:rPr>
          <w:rFonts w:ascii="Times New Roman" w:hAnsi="Times New Roman" w:cs="Times New Roman"/>
          <w:sz w:val="28"/>
          <w:szCs w:val="28"/>
        </w:rPr>
        <w:t>отделом</w:t>
      </w:r>
      <w:r w:rsidR="00656047">
        <w:rPr>
          <w:rFonts w:ascii="Times New Roman" w:hAnsi="Times New Roman" w:cs="Times New Roman"/>
          <w:sz w:val="28"/>
          <w:szCs w:val="28"/>
        </w:rPr>
        <w:t xml:space="preserve"> </w:t>
      </w:r>
      <w:r w:rsidR="00777AC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77AC1" w:rsidRPr="00C473BD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 w:rsidR="00777A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6047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777AC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56047">
        <w:rPr>
          <w:rFonts w:ascii="Times New Roman" w:hAnsi="Times New Roman" w:cs="Times New Roman"/>
          <w:sz w:val="28"/>
          <w:szCs w:val="28"/>
        </w:rPr>
        <w:t>–</w:t>
      </w:r>
      <w:r w:rsidR="00777AC1">
        <w:rPr>
          <w:rFonts w:ascii="Times New Roman" w:hAnsi="Times New Roman" w:cs="Times New Roman"/>
          <w:sz w:val="28"/>
          <w:szCs w:val="28"/>
        </w:rPr>
        <w:t xml:space="preserve"> </w:t>
      </w:r>
      <w:r w:rsidR="00656047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777AC1">
        <w:rPr>
          <w:rFonts w:ascii="Times New Roman" w:hAnsi="Times New Roman" w:cs="Times New Roman"/>
          <w:sz w:val="28"/>
          <w:szCs w:val="28"/>
        </w:rPr>
        <w:t xml:space="preserve">отдел) </w:t>
      </w:r>
      <w:r w:rsidR="00E84EEE" w:rsidRPr="000116CD">
        <w:rPr>
          <w:rFonts w:ascii="Times New Roman" w:hAnsi="Times New Roman" w:cs="Times New Roman"/>
          <w:sz w:val="28"/>
          <w:szCs w:val="28"/>
        </w:rPr>
        <w:t>по форме</w:t>
      </w:r>
      <w:r w:rsidR="00777AC1">
        <w:rPr>
          <w:rFonts w:ascii="Times New Roman" w:hAnsi="Times New Roman" w:cs="Times New Roman"/>
          <w:sz w:val="28"/>
          <w:szCs w:val="28"/>
        </w:rPr>
        <w:t>,</w:t>
      </w:r>
      <w:r w:rsidR="00E84EEE" w:rsidRPr="000116C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0002" w:history="1">
        <w:r w:rsidR="00E84EEE"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>№</w:t>
        </w:r>
        <w:r w:rsidR="00E84EEE"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> 2</w:t>
        </w:r>
      </w:hyperlink>
      <w:r w:rsidR="00E84EEE" w:rsidRPr="000116CD">
        <w:rPr>
          <w:rFonts w:ascii="Times New Roman" w:hAnsi="Times New Roman" w:cs="Times New Roman"/>
          <w:sz w:val="28"/>
          <w:szCs w:val="28"/>
        </w:rPr>
        <w:t xml:space="preserve"> к Порядку, в день представления заявления. </w:t>
      </w:r>
    </w:p>
    <w:p w:rsidR="000116CD" w:rsidRP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0289">
        <w:rPr>
          <w:rFonts w:ascii="Times New Roman" w:hAnsi="Times New Roman" w:cs="Times New Roman"/>
          <w:sz w:val="28"/>
          <w:szCs w:val="28"/>
          <w:lang w:eastAsia="ru-RU"/>
        </w:rPr>
        <w:t>Копия заявления с отметкой о регистрации выдается муниципальному служащему под подпись в журнале регистрации.</w:t>
      </w:r>
    </w:p>
    <w:p w:rsidR="000116CD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 в течение пяти рабочих дней со дня его поступления рассматривается 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 xml:space="preserve">общим </w:t>
      </w:r>
      <w:r w:rsidR="000116CD">
        <w:rPr>
          <w:rFonts w:ascii="Times New Roman" w:hAnsi="Times New Roman" w:cs="Times New Roman"/>
          <w:sz w:val="28"/>
          <w:szCs w:val="28"/>
        </w:rPr>
        <w:t>отделом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>, который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подготовку мотивированного заключения по результатам рассмотрения заявления (далее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 - мотивированное заключение).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направления в целях подготовки мотивированного заключения запросов в установленном порядке в федеральные органы государственной власти, органы государственной власти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и иных субъектов 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Российской Федерации, иные государственные органы, органы местного самоуправления и заинтересованные организации срок, предусмотренный абзацем первым настоящего пункта, может быть продлен, но не более чем на 20 рабочих дней. Муниципальный служащий уведомляется о продлении срока рассмотрения заявления не позднее трех рабочих дней со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дня принятия такого решения.  </w:t>
      </w:r>
    </w:p>
    <w:p w:rsidR="000116CD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056EF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Мотивированно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е заключение должно содержать: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изложенную в заявл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ении и приложенных документах;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полученную при собеседовании с муниципальным служащим, представивш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им заявление (при ее наличии);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представленную муниципальным служащим в письменном пояснении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 к заявлению (при ее наличии);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мотивированный вывод по результатам предварительного рассмотрения заявления, в том числе о наличии возможности возникновения конфликта интересов при исполнении должностных обязанностей, в случае участия муниципального служащего в управлени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и некоммерческой организацией. </w:t>
      </w:r>
    </w:p>
    <w:p w:rsidR="00DD1852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 и мотивированное заключение направляются 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 xml:space="preserve">общим </w:t>
      </w:r>
      <w:r w:rsidR="00DD1852">
        <w:rPr>
          <w:rFonts w:ascii="Times New Roman" w:hAnsi="Times New Roman" w:cs="Times New Roman"/>
          <w:sz w:val="28"/>
          <w:szCs w:val="28"/>
        </w:rPr>
        <w:t>отделом</w:t>
      </w:r>
      <w:r w:rsidR="00D14D9F">
        <w:rPr>
          <w:rFonts w:ascii="Times New Roman" w:hAnsi="Times New Roman" w:cs="Times New Roman"/>
          <w:sz w:val="28"/>
          <w:szCs w:val="28"/>
        </w:rPr>
        <w:t xml:space="preserve">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в комиссию по соблюдению требований к служебному поведению муниципальных служащих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14D9F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(далее -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Комиссия)</w:t>
      </w:r>
      <w:r w:rsidR="00E239AC" w:rsidRPr="00C473BD">
        <w:rPr>
          <w:rFonts w:ascii="Times New Roman" w:hAnsi="Times New Roman" w:cs="Times New Roman"/>
          <w:sz w:val="28"/>
          <w:szCs w:val="28"/>
          <w:lang w:eastAsia="ru-RU"/>
        </w:rPr>
        <w:t>для рассмотрения</w:t>
      </w:r>
      <w:r w:rsidR="00E239AC">
        <w:rPr>
          <w:rFonts w:ascii="Times New Roman" w:hAnsi="Times New Roman" w:cs="Times New Roman"/>
          <w:sz w:val="28"/>
          <w:szCs w:val="28"/>
          <w:lang w:eastAsia="ru-RU"/>
        </w:rPr>
        <w:t xml:space="preserve"> на предмет наличия конфликта интересов или возможности возникновения конфликта интересов при замещении должности муниципальной службы.</w:t>
      </w:r>
    </w:p>
    <w:p w:rsidR="00E239AC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Протокол заседания Комиссии и заявление муниципального служащего направляются главе </w:t>
      </w:r>
      <w:r w:rsidR="00D14D9F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следующего дня после принятия решения.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1028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D14D9F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пяти рабочих дней со дня получения решения комиссии приним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531DD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одно из следующих решений: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разрешить муниципальному служащему участвовать на безвозмездной основе в управлении некоммерческой органи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зацией, указанной в заявлении;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отказать муниципальному служащему в даче разрешения участвовать на безвозмездной основе в управлении некоммерческой организацией, у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казанной в заявлении.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Решение об отказе муниципальному служащему в участии в управлении некоммерческой организацией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инимается в следующих случаях: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1) некоммерческая организация, в управлении которой муниципальный служащий предполагает участвовать, не соответствует требованиям пункта 3 части 1 статьи 14 Федерального закона от 2 марта 2007 года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25-ФЗ 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О муниципальной 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лужбе в Российской Федерации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2) участие в управлении некоммерческой ор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ганизацией будет осуществляться на возмездной основе;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участие в управлении некоммерческой организацией приводит или может привести к возн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икновению конфликта интересов.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В течение пят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и рабочих дней с даты принятия </w:t>
      </w:r>
      <w:r w:rsidR="005531DD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главой </w:t>
      </w:r>
      <w:r w:rsidR="00D14D9F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предусмотренного </w:t>
      </w:r>
      <w:r w:rsidRPr="00451450">
        <w:rPr>
          <w:rFonts w:ascii="Times New Roman" w:hAnsi="Times New Roman" w:cs="Times New Roman"/>
          <w:sz w:val="28"/>
          <w:szCs w:val="28"/>
          <w:lang w:eastAsia="ru-RU"/>
        </w:rPr>
        <w:t>пунктом 1</w:t>
      </w:r>
      <w:r w:rsidR="00451450" w:rsidRPr="004514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муниципальн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служащ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направляется копия такого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решения. </w:t>
      </w:r>
    </w:p>
    <w:p w:rsidR="00091E48" w:rsidRDefault="000116CD" w:rsidP="000814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Заявление, представленные документы, копии мотивированного заключения, выписки из протокола заседания </w:t>
      </w:r>
      <w:r w:rsidR="000814BE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омиссии, копии решения </w:t>
      </w:r>
      <w:r w:rsidR="000814BE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D14D9F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предусмотренного </w:t>
      </w:r>
      <w:bookmarkStart w:id="3" w:name="_GoBack"/>
      <w:bookmarkEnd w:id="3"/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пунктом </w:t>
      </w:r>
      <w:r w:rsidRPr="0045145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Порядка, приобщаются к личному делу муниципального служащего.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br/>
      </w:r>
      <w:bookmarkEnd w:id="2"/>
    </w:p>
    <w:p w:rsidR="00D14D9F" w:rsidRDefault="00091E48" w:rsidP="00091E4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 xml:space="preserve">Ахтанизовского </w:t>
      </w:r>
    </w:p>
    <w:p w:rsidR="00091E48" w:rsidRDefault="00D14D9F" w:rsidP="00091E4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91E48" w:rsidRPr="00117AED" w:rsidRDefault="00091E48" w:rsidP="00091E48">
      <w:pPr>
        <w:pStyle w:val="a4"/>
        <w:tabs>
          <w:tab w:val="left" w:pos="7428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Темрюкск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14D9F">
        <w:rPr>
          <w:rFonts w:ascii="Times New Roman" w:hAnsi="Times New Roman" w:cs="Times New Roman"/>
          <w:sz w:val="28"/>
          <w:szCs w:val="28"/>
          <w:lang w:eastAsia="ru-RU"/>
        </w:rPr>
        <w:t>С.В. Тихая</w:t>
      </w:r>
    </w:p>
    <w:p w:rsidR="00E61189" w:rsidRDefault="00E61189"/>
    <w:sectPr w:rsidR="00E61189" w:rsidSect="004E5502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3AE" w:rsidRDefault="009903AE" w:rsidP="004E5502">
      <w:pPr>
        <w:spacing w:after="0" w:line="240" w:lineRule="auto"/>
      </w:pPr>
      <w:r>
        <w:separator/>
      </w:r>
    </w:p>
  </w:endnote>
  <w:endnote w:type="continuationSeparator" w:id="1">
    <w:p w:rsidR="009903AE" w:rsidRDefault="009903AE" w:rsidP="004E5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3AE" w:rsidRDefault="009903AE" w:rsidP="004E5502">
      <w:pPr>
        <w:spacing w:after="0" w:line="240" w:lineRule="auto"/>
      </w:pPr>
      <w:r>
        <w:separator/>
      </w:r>
    </w:p>
  </w:footnote>
  <w:footnote w:type="continuationSeparator" w:id="1">
    <w:p w:rsidR="009903AE" w:rsidRDefault="009903AE" w:rsidP="004E5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1965021"/>
    </w:sdtPr>
    <w:sdtEndPr>
      <w:rPr>
        <w:rFonts w:ascii="Times New Roman" w:hAnsi="Times New Roman" w:cs="Times New Roman"/>
        <w:sz w:val="28"/>
        <w:szCs w:val="28"/>
      </w:rPr>
    </w:sdtEndPr>
    <w:sdtContent>
      <w:p w:rsidR="004E5502" w:rsidRPr="004E5502" w:rsidRDefault="00721D6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55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5502" w:rsidRPr="004E55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55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31D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E55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5502" w:rsidRDefault="004E55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D17"/>
    <w:rsid w:val="000116CD"/>
    <w:rsid w:val="00056EF6"/>
    <w:rsid w:val="000814BE"/>
    <w:rsid w:val="00091E48"/>
    <w:rsid w:val="00117AED"/>
    <w:rsid w:val="00226409"/>
    <w:rsid w:val="0025798E"/>
    <w:rsid w:val="0027555D"/>
    <w:rsid w:val="00314631"/>
    <w:rsid w:val="0040713F"/>
    <w:rsid w:val="00420C0D"/>
    <w:rsid w:val="00442D89"/>
    <w:rsid w:val="00451450"/>
    <w:rsid w:val="004C7562"/>
    <w:rsid w:val="004E5502"/>
    <w:rsid w:val="005531DD"/>
    <w:rsid w:val="005E3935"/>
    <w:rsid w:val="005E551B"/>
    <w:rsid w:val="005F6DFA"/>
    <w:rsid w:val="0063798D"/>
    <w:rsid w:val="00656047"/>
    <w:rsid w:val="00660FA3"/>
    <w:rsid w:val="00710289"/>
    <w:rsid w:val="00721D64"/>
    <w:rsid w:val="007353C2"/>
    <w:rsid w:val="007513E7"/>
    <w:rsid w:val="0075603A"/>
    <w:rsid w:val="00777AC1"/>
    <w:rsid w:val="009903AE"/>
    <w:rsid w:val="009946CC"/>
    <w:rsid w:val="00AD356B"/>
    <w:rsid w:val="00B9591D"/>
    <w:rsid w:val="00D14D9F"/>
    <w:rsid w:val="00D478C7"/>
    <w:rsid w:val="00DD1852"/>
    <w:rsid w:val="00DF1EFE"/>
    <w:rsid w:val="00E239AC"/>
    <w:rsid w:val="00E61189"/>
    <w:rsid w:val="00E84EEE"/>
    <w:rsid w:val="00ED1623"/>
    <w:rsid w:val="00ED5D17"/>
    <w:rsid w:val="00EE4D56"/>
    <w:rsid w:val="00F03BA5"/>
    <w:rsid w:val="00FB7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89"/>
  </w:style>
  <w:style w:type="paragraph" w:styleId="1">
    <w:name w:val="heading 1"/>
    <w:basedOn w:val="a"/>
    <w:link w:val="10"/>
    <w:uiPriority w:val="9"/>
    <w:qFormat/>
    <w:rsid w:val="00ED5D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5D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5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D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5D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5D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5D17"/>
    <w:rPr>
      <w:color w:val="0000FF"/>
      <w:u w:val="single"/>
    </w:rPr>
  </w:style>
  <w:style w:type="paragraph" w:styleId="a4">
    <w:name w:val="No Spacing"/>
    <w:uiPriority w:val="1"/>
    <w:qFormat/>
    <w:rsid w:val="00117AE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5502"/>
  </w:style>
  <w:style w:type="paragraph" w:styleId="a7">
    <w:name w:val="footer"/>
    <w:basedOn w:val="a"/>
    <w:link w:val="a8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5502"/>
  </w:style>
  <w:style w:type="table" w:styleId="a9">
    <w:name w:val="Table Grid"/>
    <w:basedOn w:val="a1"/>
    <w:uiPriority w:val="59"/>
    <w:rsid w:val="00F03BA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7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562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D478C7"/>
    <w:rPr>
      <w:rFonts w:cs="Times New Roman"/>
      <w:b w:val="0"/>
      <w:color w:val="106BBE"/>
    </w:rPr>
  </w:style>
  <w:style w:type="paragraph" w:customStyle="1" w:styleId="ad">
    <w:name w:val="Комментарий"/>
    <w:basedOn w:val="a"/>
    <w:next w:val="a"/>
    <w:uiPriority w:val="99"/>
    <w:rsid w:val="00D478C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D478C7"/>
    <w:rPr>
      <w:i/>
      <w:iCs/>
    </w:rPr>
  </w:style>
  <w:style w:type="paragraph" w:customStyle="1" w:styleId="unformattext">
    <w:name w:val="unformattext"/>
    <w:basedOn w:val="a"/>
    <w:rsid w:val="0001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5D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5D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5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D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5D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5D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5D17"/>
    <w:rPr>
      <w:color w:val="0000FF"/>
      <w:u w:val="single"/>
    </w:rPr>
  </w:style>
  <w:style w:type="paragraph" w:styleId="a4">
    <w:name w:val="No Spacing"/>
    <w:uiPriority w:val="1"/>
    <w:qFormat/>
    <w:rsid w:val="00117AE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5502"/>
  </w:style>
  <w:style w:type="paragraph" w:styleId="a7">
    <w:name w:val="footer"/>
    <w:basedOn w:val="a"/>
    <w:link w:val="a8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5502"/>
  </w:style>
  <w:style w:type="table" w:styleId="a9">
    <w:name w:val="Table Grid"/>
    <w:basedOn w:val="a1"/>
    <w:uiPriority w:val="59"/>
    <w:rsid w:val="00F03BA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C7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562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D478C7"/>
    <w:rPr>
      <w:rFonts w:cs="Times New Roman"/>
      <w:b w:val="0"/>
      <w:color w:val="106BBE"/>
    </w:rPr>
  </w:style>
  <w:style w:type="paragraph" w:customStyle="1" w:styleId="ad">
    <w:name w:val="Комментарий"/>
    <w:basedOn w:val="a"/>
    <w:next w:val="a"/>
    <w:uiPriority w:val="99"/>
    <w:rsid w:val="00D478C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D478C7"/>
    <w:rPr>
      <w:i/>
      <w:iCs/>
    </w:rPr>
  </w:style>
  <w:style w:type="paragraph" w:customStyle="1" w:styleId="unformattext">
    <w:name w:val="unformattext"/>
    <w:basedOn w:val="a"/>
    <w:rsid w:val="0001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2384124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общий отдел</cp:lastModifiedBy>
  <cp:revision>3</cp:revision>
  <cp:lastPrinted>2020-04-21T14:07:00Z</cp:lastPrinted>
  <dcterms:created xsi:type="dcterms:W3CDTF">2020-05-26T11:43:00Z</dcterms:created>
  <dcterms:modified xsi:type="dcterms:W3CDTF">2020-05-28T06:10:00Z</dcterms:modified>
</cp:coreProperties>
</file>