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УТВЕРЖДЕНА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C36DC8" w:rsidRPr="00C36DC8" w:rsidRDefault="00031F9C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Ахтанизовского </w:t>
      </w:r>
      <w:r w:rsidR="00C36DC8"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от_______________ № _______</w:t>
      </w:r>
    </w:p>
    <w:p w:rsidR="00C36DC8" w:rsidRDefault="00C36DC8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B6FE3" w:rsidRDefault="002B6FE3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DC8" w:rsidRDefault="00C36DC8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1D3D0A" w:rsidRPr="00C36DC8" w:rsidRDefault="00106F25" w:rsidP="00B61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FD479D" w:rsidRDefault="00031F9C" w:rsidP="00B61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Ахтанизовского</w:t>
      </w:r>
      <w:r w:rsidR="009116EB" w:rsidRPr="00C36DC8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9116EB" w:rsidRPr="009116EB">
        <w:rPr>
          <w:rFonts w:ascii="Times New Roman" w:hAnsi="Times New Roman"/>
          <w:b/>
          <w:sz w:val="28"/>
          <w:szCs w:val="28"/>
        </w:rPr>
        <w:t xml:space="preserve"> </w:t>
      </w:r>
    </w:p>
    <w:p w:rsidR="006B1F22" w:rsidRDefault="00FD479D" w:rsidP="00B61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F50DB1">
        <w:rPr>
          <w:rFonts w:ascii="Times New Roman" w:hAnsi="Times New Roman"/>
          <w:b/>
          <w:sz w:val="28"/>
          <w:szCs w:val="28"/>
        </w:rPr>
        <w:t>Эффективное муниципальное управление</w:t>
      </w:r>
      <w:r w:rsidR="009116EB">
        <w:rPr>
          <w:rFonts w:ascii="Times New Roman" w:hAnsi="Times New Roman"/>
          <w:b/>
          <w:sz w:val="28"/>
          <w:szCs w:val="28"/>
        </w:rPr>
        <w:t>»</w:t>
      </w:r>
    </w:p>
    <w:p w:rsidR="009116EB" w:rsidRDefault="009116EB" w:rsidP="009116EB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Структура программы: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DC3A21">
          <w:rPr>
            <w:rFonts w:ascii="Times New Roman" w:hAnsi="Times New Roman"/>
            <w:sz w:val="28"/>
            <w:szCs w:val="28"/>
            <w:lang w:val="en-US"/>
          </w:rPr>
          <w:t>I</w:t>
        </w:r>
        <w:r w:rsidRPr="00DC3A21">
          <w:rPr>
            <w:rFonts w:ascii="Times New Roman" w:hAnsi="Times New Roman"/>
            <w:sz w:val="28"/>
            <w:szCs w:val="28"/>
          </w:rPr>
          <w:t>.</w:t>
        </w:r>
      </w:smartTag>
      <w:r w:rsidR="00795BAB">
        <w:rPr>
          <w:rFonts w:ascii="Times New Roman" w:hAnsi="Times New Roman"/>
          <w:sz w:val="28"/>
          <w:szCs w:val="28"/>
        </w:rPr>
        <w:t xml:space="preserve"> </w:t>
      </w:r>
      <w:r w:rsidRPr="00DC3A21">
        <w:rPr>
          <w:rFonts w:ascii="Times New Roman" w:hAnsi="Times New Roman"/>
          <w:sz w:val="28"/>
          <w:szCs w:val="28"/>
        </w:rPr>
        <w:t xml:space="preserve">Паспорт </w:t>
      </w:r>
      <w:r w:rsidR="00795BAB"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 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/>
          <w:sz w:val="28"/>
          <w:szCs w:val="28"/>
        </w:rPr>
        <w:t xml:space="preserve">.Содержание </w:t>
      </w:r>
      <w:r w:rsidR="004A3F45"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программы: 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 xml:space="preserve">1. Характеристика </w:t>
      </w:r>
      <w:r w:rsidR="00F50DB1">
        <w:rPr>
          <w:rFonts w:ascii="Times New Roman" w:hAnsi="Times New Roman"/>
          <w:sz w:val="28"/>
          <w:szCs w:val="28"/>
        </w:rPr>
        <w:t>муниципального управления</w:t>
      </w:r>
      <w:r w:rsidR="00680A61">
        <w:rPr>
          <w:rFonts w:ascii="Times New Roman" w:hAnsi="Times New Roman"/>
          <w:sz w:val="28"/>
          <w:szCs w:val="28"/>
        </w:rPr>
        <w:t>,</w:t>
      </w:r>
      <w:r w:rsidR="00653681">
        <w:rPr>
          <w:rFonts w:ascii="Times New Roman" w:hAnsi="Times New Roman"/>
          <w:sz w:val="28"/>
          <w:szCs w:val="28"/>
        </w:rPr>
        <w:t xml:space="preserve"> содержание</w:t>
      </w:r>
      <w:r w:rsidR="00795BAB">
        <w:rPr>
          <w:rFonts w:ascii="Times New Roman" w:hAnsi="Times New Roman"/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2. Цели, задачи и целевые показатели, сроки и этапы реализации муниципал</w:t>
      </w:r>
      <w:r w:rsidRPr="00DC3A21">
        <w:rPr>
          <w:rFonts w:ascii="Times New Roman" w:hAnsi="Times New Roman"/>
          <w:sz w:val="28"/>
          <w:szCs w:val="28"/>
        </w:rPr>
        <w:t>ь</w:t>
      </w:r>
      <w:r w:rsidRPr="00DC3A21">
        <w:rPr>
          <w:rFonts w:ascii="Times New Roman" w:hAnsi="Times New Roman"/>
          <w:sz w:val="28"/>
          <w:szCs w:val="28"/>
        </w:rPr>
        <w:t>ной программы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 xml:space="preserve">3. Перечень и краткое описание </w:t>
      </w:r>
      <w:r w:rsidR="00795BAB">
        <w:rPr>
          <w:rFonts w:ascii="Times New Roman" w:hAnsi="Times New Roman"/>
          <w:sz w:val="28"/>
          <w:szCs w:val="28"/>
        </w:rPr>
        <w:t xml:space="preserve">подпрограмм </w:t>
      </w:r>
      <w:r w:rsidR="00E6450E">
        <w:rPr>
          <w:rFonts w:ascii="Times New Roman" w:hAnsi="Times New Roman"/>
          <w:sz w:val="28"/>
          <w:szCs w:val="28"/>
        </w:rPr>
        <w:t xml:space="preserve">и основных мероприятий </w:t>
      </w:r>
      <w:r w:rsidRPr="00DC3A21">
        <w:rPr>
          <w:rFonts w:ascii="Times New Roman" w:hAnsi="Times New Roman"/>
          <w:sz w:val="28"/>
          <w:szCs w:val="28"/>
        </w:rPr>
        <w:t>муниципальной пр</w:t>
      </w:r>
      <w:r w:rsidRPr="00DC3A21">
        <w:rPr>
          <w:rFonts w:ascii="Times New Roman" w:hAnsi="Times New Roman"/>
          <w:sz w:val="28"/>
          <w:szCs w:val="28"/>
        </w:rPr>
        <w:t>о</w:t>
      </w:r>
      <w:r w:rsidRPr="00DC3A21">
        <w:rPr>
          <w:rFonts w:ascii="Times New Roman" w:hAnsi="Times New Roman"/>
          <w:sz w:val="28"/>
          <w:szCs w:val="28"/>
        </w:rPr>
        <w:t>граммы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4. Обоснование ресурсного обеспечения муниципальной программы</w:t>
      </w:r>
    </w:p>
    <w:p w:rsidR="00DC3A21" w:rsidRDefault="00C71C68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795BAB">
        <w:rPr>
          <w:rFonts w:ascii="Times New Roman" w:hAnsi="Times New Roman"/>
          <w:sz w:val="28"/>
          <w:szCs w:val="28"/>
        </w:rPr>
        <w:t>Методика о</w:t>
      </w:r>
      <w:r w:rsidR="00DC3A21" w:rsidRPr="00DC3A21">
        <w:rPr>
          <w:rFonts w:ascii="Times New Roman" w:hAnsi="Times New Roman"/>
          <w:sz w:val="28"/>
          <w:szCs w:val="28"/>
        </w:rPr>
        <w:t>ценк</w:t>
      </w:r>
      <w:r w:rsidR="00795BAB">
        <w:rPr>
          <w:rFonts w:ascii="Times New Roman" w:hAnsi="Times New Roman"/>
          <w:sz w:val="28"/>
          <w:szCs w:val="28"/>
        </w:rPr>
        <w:t>и</w:t>
      </w:r>
      <w:r w:rsidR="00DC3A21" w:rsidRPr="00DC3A21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</w:t>
      </w:r>
    </w:p>
    <w:p w:rsidR="00DC3A21" w:rsidRDefault="009D4527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C3A21" w:rsidRPr="00DC3A21">
        <w:rPr>
          <w:rFonts w:ascii="Times New Roman" w:hAnsi="Times New Roman"/>
          <w:sz w:val="28"/>
          <w:szCs w:val="28"/>
        </w:rPr>
        <w:t>. Механизм реализации муниципальной программы</w:t>
      </w:r>
      <w:r w:rsidR="00E1548A">
        <w:rPr>
          <w:rFonts w:ascii="Times New Roman" w:hAnsi="Times New Roman"/>
          <w:sz w:val="28"/>
          <w:szCs w:val="28"/>
        </w:rPr>
        <w:t xml:space="preserve"> и контроль за ее выполнением</w:t>
      </w:r>
    </w:p>
    <w:p w:rsidR="00795BAB" w:rsidRPr="00DC3A21" w:rsidRDefault="00795BAB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A21">
        <w:rPr>
          <w:rFonts w:ascii="Times New Roman" w:hAnsi="Times New Roman"/>
          <w:b/>
          <w:sz w:val="28"/>
          <w:szCs w:val="28"/>
        </w:rPr>
        <w:t>ПАСПОРТ</w:t>
      </w:r>
    </w:p>
    <w:p w:rsidR="00F50DB1" w:rsidRDefault="00653681" w:rsidP="00F50D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DC3A21" w:rsidRPr="00DC3A21">
        <w:rPr>
          <w:rFonts w:ascii="Times New Roman" w:hAnsi="Times New Roman"/>
          <w:b/>
          <w:sz w:val="28"/>
          <w:szCs w:val="28"/>
        </w:rPr>
        <w:t xml:space="preserve">униципальной программы </w:t>
      </w:r>
      <w:r w:rsidR="00031F9C">
        <w:rPr>
          <w:rFonts w:ascii="Times New Roman" w:hAnsi="Times New Roman"/>
          <w:b/>
          <w:sz w:val="28"/>
          <w:szCs w:val="28"/>
        </w:rPr>
        <w:t>Ахтанизовского</w:t>
      </w:r>
      <w:r w:rsidR="009E31CE" w:rsidRPr="00C36DC8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FD479D">
        <w:rPr>
          <w:rFonts w:ascii="Times New Roman" w:hAnsi="Times New Roman"/>
          <w:b/>
          <w:sz w:val="28"/>
          <w:szCs w:val="28"/>
        </w:rPr>
        <w:t xml:space="preserve"> </w:t>
      </w:r>
      <w:r w:rsidR="00F50DB1">
        <w:rPr>
          <w:rFonts w:ascii="Times New Roman" w:hAnsi="Times New Roman"/>
          <w:b/>
          <w:sz w:val="28"/>
          <w:szCs w:val="28"/>
        </w:rPr>
        <w:t>«Эффективное муниципальное управление»</w:t>
      </w:r>
    </w:p>
    <w:p w:rsidR="009E31CE" w:rsidRDefault="009E31CE" w:rsidP="009E31CE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178"/>
        <w:gridCol w:w="5610"/>
      </w:tblGrid>
      <w:tr w:rsidR="00DC3A21" w:rsidRPr="00DC3A21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DC3A21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Координатор муниципальной пр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F50DB1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общего отдела администрации </w:t>
            </w:r>
            <w:r w:rsidR="00031F9C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</w:p>
        </w:tc>
      </w:tr>
      <w:tr w:rsidR="009116EB" w:rsidRPr="00692167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692167" w:rsidRDefault="009116EB" w:rsidP="00C61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92167">
              <w:rPr>
                <w:rFonts w:ascii="Times New Roman" w:hAnsi="Times New Roman"/>
                <w:sz w:val="28"/>
                <w:szCs w:val="28"/>
              </w:rPr>
              <w:t>Координатор подпрограмм муниципальной пр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о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02" w:rsidRPr="00692167" w:rsidRDefault="00F50DB1" w:rsidP="00C61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167">
              <w:rPr>
                <w:rFonts w:ascii="Times New Roman" w:hAnsi="Times New Roman"/>
                <w:sz w:val="28"/>
                <w:szCs w:val="28"/>
              </w:rPr>
              <w:t xml:space="preserve">Начальник общего отдела администрации </w:t>
            </w:r>
            <w:r w:rsidR="00031F9C" w:rsidRPr="00692167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 xml:space="preserve"> сел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ь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  <w:r w:rsidR="006921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50DB1" w:rsidRPr="00692167" w:rsidRDefault="00031F9C" w:rsidP="00C61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167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F50DB1" w:rsidRPr="00692167">
              <w:rPr>
                <w:rFonts w:ascii="Times New Roman" w:hAnsi="Times New Roman"/>
                <w:sz w:val="28"/>
                <w:szCs w:val="28"/>
              </w:rPr>
              <w:t>МКУ «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Ахтанизовская</w:t>
            </w:r>
            <w:r w:rsidR="00F50DB1" w:rsidRPr="00692167">
              <w:rPr>
                <w:rFonts w:ascii="Times New Roman" w:hAnsi="Times New Roman"/>
                <w:sz w:val="28"/>
                <w:szCs w:val="28"/>
              </w:rPr>
              <w:t xml:space="preserve"> ЦБ»</w:t>
            </w:r>
            <w:r w:rsidR="006921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92167" w:rsidRPr="00692167" w:rsidRDefault="00044539" w:rsidP="00C61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главы, н</w:t>
            </w:r>
            <w:r w:rsidR="00692167" w:rsidRPr="00692167">
              <w:rPr>
                <w:rFonts w:ascii="Times New Roman" w:hAnsi="Times New Roman"/>
                <w:sz w:val="28"/>
                <w:szCs w:val="28"/>
              </w:rPr>
              <w:t xml:space="preserve">ачальник отдела по вопросам жилищно-коммунального хозяйства, курортной деятельности, </w:t>
            </w:r>
            <w:r w:rsidR="00692167" w:rsidRPr="00692167">
              <w:rPr>
                <w:rFonts w:ascii="Times New Roman" w:hAnsi="Times New Roman"/>
                <w:sz w:val="28"/>
                <w:szCs w:val="28"/>
              </w:rPr>
              <w:lastRenderedPageBreak/>
              <w:t>архитектуры, градостроительству и з</w:t>
            </w:r>
            <w:r w:rsidR="00692167">
              <w:rPr>
                <w:rFonts w:ascii="Times New Roman" w:hAnsi="Times New Roman"/>
                <w:sz w:val="28"/>
                <w:szCs w:val="28"/>
              </w:rPr>
              <w:t>емельному контролю администрации</w:t>
            </w:r>
            <w:r w:rsidR="00692167" w:rsidRPr="00692167">
              <w:rPr>
                <w:rFonts w:ascii="Times New Roman" w:hAnsi="Times New Roman"/>
                <w:sz w:val="28"/>
                <w:szCs w:val="28"/>
              </w:rPr>
              <w:t xml:space="preserve"> Ахтанизовского сел</w:t>
            </w:r>
            <w:r w:rsidR="00692167" w:rsidRPr="00692167">
              <w:rPr>
                <w:rFonts w:ascii="Times New Roman" w:hAnsi="Times New Roman"/>
                <w:sz w:val="28"/>
                <w:szCs w:val="28"/>
              </w:rPr>
              <w:t>ь</w:t>
            </w:r>
            <w:r w:rsidR="00692167" w:rsidRPr="00692167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</w:p>
        </w:tc>
      </w:tr>
      <w:tr w:rsidR="009116EB" w:rsidRPr="00DC3A21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Участники муниципальной програ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CB" w:rsidRPr="00DC3A21" w:rsidRDefault="009116EB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031F9C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 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  <w:r w:rsidR="00031F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377CB">
              <w:rPr>
                <w:rFonts w:ascii="Times New Roman" w:hAnsi="Times New Roman"/>
                <w:sz w:val="28"/>
                <w:szCs w:val="28"/>
              </w:rPr>
              <w:t>М</w:t>
            </w:r>
            <w:r w:rsidR="00F50DB1">
              <w:rPr>
                <w:rFonts w:ascii="Times New Roman" w:hAnsi="Times New Roman"/>
                <w:sz w:val="28"/>
                <w:szCs w:val="28"/>
              </w:rPr>
              <w:t>К</w:t>
            </w:r>
            <w:r w:rsidR="008377CB">
              <w:rPr>
                <w:rFonts w:ascii="Times New Roman" w:hAnsi="Times New Roman"/>
                <w:sz w:val="28"/>
                <w:szCs w:val="28"/>
              </w:rPr>
              <w:t>У «</w:t>
            </w:r>
            <w:r w:rsidR="00031F9C">
              <w:rPr>
                <w:rFonts w:ascii="Times New Roman" w:hAnsi="Times New Roman"/>
                <w:sz w:val="28"/>
                <w:szCs w:val="28"/>
              </w:rPr>
              <w:t>Ахтанизовская</w:t>
            </w:r>
            <w:r w:rsidR="008377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0DB1">
              <w:rPr>
                <w:rFonts w:ascii="Times New Roman" w:hAnsi="Times New Roman"/>
                <w:sz w:val="28"/>
                <w:szCs w:val="28"/>
              </w:rPr>
              <w:t>ЦБ</w:t>
            </w:r>
            <w:r w:rsidR="008377C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116EB" w:rsidRPr="00DC3A21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1A38A7" w:rsidRDefault="001117FD" w:rsidP="00FD4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hyperlink w:anchor="sub_1000" w:history="1">
              <w:r w:rsidR="00FD479D" w:rsidRPr="001A38A7">
                <w:rPr>
                  <w:rStyle w:val="ac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FD479D"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0FC4" w:rsidRPr="001A38A7">
              <w:rPr>
                <w:rFonts w:ascii="Times New Roman" w:hAnsi="Times New Roman"/>
                <w:sz w:val="28"/>
                <w:szCs w:val="28"/>
              </w:rPr>
              <w:t>«Реализация муниципальных функций, связанных с муниципальным управлением»</w:t>
            </w:r>
          </w:p>
          <w:p w:rsidR="00320FC4" w:rsidRPr="001A38A7" w:rsidRDefault="001117FD" w:rsidP="00FD479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hyperlink w:anchor="sub_2000" w:history="1">
              <w:r w:rsidR="00FD479D" w:rsidRPr="001A38A7">
                <w:rPr>
                  <w:rStyle w:val="ac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FD479D"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0FC4" w:rsidRPr="001A38A7">
              <w:rPr>
                <w:rFonts w:ascii="Times New Roman" w:hAnsi="Times New Roman"/>
                <w:sz w:val="28"/>
                <w:szCs w:val="28"/>
              </w:rPr>
              <w:t>«Управление муниципальным имуществом</w:t>
            </w:r>
            <w:r w:rsidR="00320FC4" w:rsidRPr="001A38A7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8377CB" w:rsidRPr="008377CB" w:rsidRDefault="008377CB" w:rsidP="00FD47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A38A7">
              <w:rPr>
                <w:rFonts w:ascii="Times New Roman" w:hAnsi="Times New Roman"/>
                <w:bCs/>
                <w:sz w:val="28"/>
                <w:szCs w:val="28"/>
              </w:rPr>
              <w:t xml:space="preserve">3) </w:t>
            </w:r>
            <w:r w:rsidR="007C68F0" w:rsidRPr="001A38A7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</w:t>
            </w:r>
            <w:r w:rsidR="001A38A7" w:rsidRPr="001A38A7">
              <w:rPr>
                <w:rFonts w:ascii="Times New Roman" w:hAnsi="Times New Roman"/>
                <w:sz w:val="28"/>
                <w:szCs w:val="28"/>
              </w:rPr>
              <w:t>«Обеспечение ведения бухгалтерского учета»</w:t>
            </w:r>
            <w:r w:rsidR="001A38A7"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</w:t>
            </w:r>
          </w:p>
        </w:tc>
      </w:tr>
      <w:tr w:rsidR="00320FC4" w:rsidRPr="00DC3A21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DC3A21" w:rsidRDefault="00320FC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320FC4" w:rsidRPr="00DC3A21" w:rsidRDefault="00320FC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1A38A7" w:rsidRDefault="00320FC4" w:rsidP="001A38A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 w:rsidR="006921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Ахтанизовском </w:t>
            </w: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320FC4" w:rsidRPr="001A38A7" w:rsidRDefault="00320FC4" w:rsidP="001A38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долгосрочной сбалансированности  и устойчивости бюджета </w:t>
            </w:r>
            <w:r w:rsidR="006921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Ахтанизовского</w:t>
            </w: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320FC4" w:rsidRDefault="006F18EB" w:rsidP="001A38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20FC4" w:rsidRPr="001A38A7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муниципальным имуществом</w:t>
            </w:r>
            <w:r w:rsidR="001A38A7" w:rsidRPr="001A38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18EB" w:rsidRPr="006F18EB" w:rsidRDefault="006F18EB" w:rsidP="006F18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8EB">
              <w:rPr>
                <w:rFonts w:ascii="Times New Roman" w:hAnsi="Times New Roman"/>
                <w:sz w:val="28"/>
                <w:szCs w:val="28"/>
              </w:rPr>
              <w:t>- повышение качества и эффективности проверок земельного контроля;</w:t>
            </w:r>
          </w:p>
          <w:p w:rsidR="006F18EB" w:rsidRPr="006F18EB" w:rsidRDefault="006F18EB" w:rsidP="006F18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8EB">
              <w:rPr>
                <w:rFonts w:ascii="Times New Roman" w:hAnsi="Times New Roman" w:cs="Times New Roman"/>
                <w:sz w:val="28"/>
                <w:szCs w:val="28"/>
              </w:rPr>
              <w:t>- защита прав участников земельных правоотношений</w:t>
            </w:r>
          </w:p>
          <w:p w:rsidR="001A38A7" w:rsidRPr="001A38A7" w:rsidRDefault="001A38A7" w:rsidP="001A38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8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320FC4" w:rsidRPr="00DC3A21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DC3A21" w:rsidRDefault="00320FC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320FC4" w:rsidRPr="00DC3A21" w:rsidRDefault="00320FC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1A38A7" w:rsidRDefault="00320FC4" w:rsidP="001A38A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переход к составлению и исполнению бюджета </w:t>
            </w:r>
            <w:r w:rsidR="00692167">
              <w:rPr>
                <w:rFonts w:ascii="Times New Roman" w:hAnsi="Times New Roman"/>
                <w:color w:val="000000"/>
                <w:sz w:val="28"/>
                <w:szCs w:val="28"/>
              </w:rPr>
              <w:t>Ахтанизовского</w:t>
            </w: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Темрюкского района на основе программно-целевых принципов, начиная с бюджета на 2015 год; </w:t>
            </w:r>
          </w:p>
          <w:p w:rsidR="00320FC4" w:rsidRPr="001A38A7" w:rsidRDefault="00320FC4" w:rsidP="001A38A7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повышение эффективности оказания муниципальных услуг муниципальными учреждениями на основе </w:t>
            </w: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совершенствования практики применения муниципальных  заданий и финансовых нормативов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0FC4" w:rsidRPr="001A38A7" w:rsidRDefault="00320FC4" w:rsidP="001A38A7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повышение эффективности управления муниципальными  финансами;</w:t>
            </w:r>
          </w:p>
          <w:p w:rsidR="00320FC4" w:rsidRPr="001A38A7" w:rsidRDefault="00320FC4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0FC4" w:rsidRPr="001A38A7" w:rsidRDefault="00320FC4" w:rsidP="001A38A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 w:rsidR="00692167">
              <w:rPr>
                <w:rFonts w:ascii="Times New Roman" w:hAnsi="Times New Roman"/>
                <w:color w:val="000000"/>
                <w:sz w:val="28"/>
                <w:szCs w:val="28"/>
              </w:rPr>
              <w:t>Ахтанизовского</w:t>
            </w: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0FC4" w:rsidRPr="001A38A7" w:rsidRDefault="00320FC4" w:rsidP="001A38A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- осуществления закупок товаров, работ и услуг для обеспечения  муниципальных нужд </w:t>
            </w:r>
            <w:r w:rsidRPr="001A38A7">
              <w:rPr>
                <w:rFonts w:ascii="Times New Roman" w:hAnsi="Times New Roman"/>
                <w:color w:val="000000"/>
                <w:sz w:val="28"/>
                <w:szCs w:val="28"/>
              </w:rPr>
              <w:t>с системами планирования и исполнения бюджета;</w:t>
            </w:r>
          </w:p>
          <w:p w:rsidR="00320FC4" w:rsidRPr="001A38A7" w:rsidRDefault="00320FC4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- учёт объектов муниципального имущества;</w:t>
            </w:r>
          </w:p>
          <w:p w:rsidR="00320FC4" w:rsidRPr="0028047B" w:rsidRDefault="00320FC4" w:rsidP="002804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- управление и распоряжение </w:t>
            </w:r>
            <w:r w:rsidRPr="0028047B">
              <w:rPr>
                <w:rFonts w:ascii="Times New Roman" w:hAnsi="Times New Roman"/>
                <w:sz w:val="28"/>
                <w:szCs w:val="28"/>
              </w:rPr>
              <w:t>имуществом</w:t>
            </w:r>
            <w:r w:rsidR="001A38A7" w:rsidRPr="0028047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8047B" w:rsidRPr="0028047B" w:rsidRDefault="0028047B" w:rsidP="002804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47B">
              <w:rPr>
                <w:rFonts w:ascii="Times New Roman" w:hAnsi="Times New Roman"/>
                <w:sz w:val="28"/>
                <w:szCs w:val="28"/>
              </w:rPr>
              <w:t>- содержание здания администрации;</w:t>
            </w:r>
          </w:p>
          <w:p w:rsidR="006F18EB" w:rsidRPr="006F18EB" w:rsidRDefault="006F18EB" w:rsidP="002804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47B">
              <w:rPr>
                <w:rFonts w:ascii="Times New Roman" w:hAnsi="Times New Roman"/>
                <w:sz w:val="28"/>
                <w:szCs w:val="28"/>
              </w:rPr>
              <w:t>- обеспечение эффективного</w:t>
            </w:r>
            <w:r w:rsidRPr="006F18EB">
              <w:rPr>
                <w:rFonts w:ascii="Times New Roman" w:hAnsi="Times New Roman"/>
                <w:sz w:val="28"/>
                <w:szCs w:val="28"/>
              </w:rPr>
              <w:t xml:space="preserve"> использования земель на территории поселения;</w:t>
            </w:r>
          </w:p>
          <w:p w:rsidR="006F18EB" w:rsidRPr="006F18EB" w:rsidRDefault="006F18EB" w:rsidP="006F18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8EB">
              <w:rPr>
                <w:rFonts w:ascii="Times New Roman" w:hAnsi="Times New Roman"/>
                <w:sz w:val="28"/>
                <w:szCs w:val="28"/>
              </w:rPr>
              <w:t>- принятие мер по предупреждению нарушений земельного законо-д</w:t>
            </w:r>
            <w:r w:rsidRPr="006F18EB">
              <w:rPr>
                <w:rFonts w:ascii="Times New Roman" w:hAnsi="Times New Roman"/>
                <w:sz w:val="28"/>
                <w:szCs w:val="28"/>
              </w:rPr>
              <w:t>а</w:t>
            </w:r>
            <w:r w:rsidRPr="006F18EB">
              <w:rPr>
                <w:rFonts w:ascii="Times New Roman" w:hAnsi="Times New Roman"/>
                <w:sz w:val="28"/>
                <w:szCs w:val="28"/>
              </w:rPr>
              <w:t>тельства;</w:t>
            </w:r>
          </w:p>
          <w:p w:rsidR="006F18EB" w:rsidRPr="006F18EB" w:rsidRDefault="006F18EB" w:rsidP="006F18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8EB">
              <w:rPr>
                <w:rFonts w:ascii="Times New Roman" w:hAnsi="Times New Roman"/>
                <w:sz w:val="28"/>
                <w:szCs w:val="28"/>
              </w:rPr>
              <w:t>- контроль за устранением нарушений земельного законодательства</w:t>
            </w:r>
          </w:p>
          <w:p w:rsidR="001A38A7" w:rsidRPr="001A38A7" w:rsidRDefault="001A38A7" w:rsidP="001A38A7">
            <w:pPr>
              <w:pStyle w:val="Default"/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1A38A7" w:rsidRPr="001A38A7" w:rsidRDefault="001A38A7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1A38A7" w:rsidRPr="001A38A7" w:rsidRDefault="001A38A7" w:rsidP="001A38A7">
            <w:pPr>
              <w:pStyle w:val="Default"/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1A38A7" w:rsidRPr="001A38A7" w:rsidRDefault="001A38A7" w:rsidP="001A38A7">
            <w:pPr>
              <w:pStyle w:val="Default"/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lastRenderedPageBreak/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1A38A7" w:rsidRPr="001A38A7" w:rsidRDefault="001A38A7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- повышение качества выполняемых функций</w:t>
            </w:r>
          </w:p>
        </w:tc>
      </w:tr>
      <w:tr w:rsidR="00320FC4" w:rsidRPr="00DC3A21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DC3A21" w:rsidRDefault="00320FC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у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7" w:rsidRPr="001A38A7" w:rsidRDefault="001A38A7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- увеличение объема налоговых и неналоговых доходов;</w:t>
            </w:r>
          </w:p>
          <w:p w:rsidR="001A38A7" w:rsidRPr="001A38A7" w:rsidRDefault="001A38A7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- 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Pr="001A38A7">
                <w:rPr>
                  <w:rFonts w:ascii="Times New Roman" w:hAnsi="Times New Roman"/>
                  <w:sz w:val="28"/>
                  <w:szCs w:val="28"/>
                </w:rPr>
                <w:t>кодекса</w:t>
              </w:r>
            </w:hyperlink>
            <w:r w:rsidRPr="001A38A7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Федерации;</w:t>
            </w:r>
          </w:p>
          <w:p w:rsidR="001A38A7" w:rsidRPr="001A38A7" w:rsidRDefault="001A38A7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- отношение объема просроченной кредиторской задолженности к расходам бюджета;</w:t>
            </w:r>
          </w:p>
          <w:p w:rsidR="001A38A7" w:rsidRPr="001A38A7" w:rsidRDefault="001A38A7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- доля расходов бюджета поселения, формируемых в рамках муниципальных программ, в общем объеме расходов бюджета поселения (за исключением расходов, осуществляемых за счет субвенций);</w:t>
            </w:r>
          </w:p>
          <w:p w:rsidR="006F18EB" w:rsidRDefault="00320FC4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- проведение технической инвентаризации объектов недвижимости, в т.ч. бесхозного имущества, </w:t>
            </w:r>
          </w:p>
          <w:p w:rsidR="006F18EB" w:rsidRDefault="006F18EB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20FC4" w:rsidRPr="001A38A7">
              <w:rPr>
                <w:rFonts w:ascii="Times New Roman" w:hAnsi="Times New Roman"/>
                <w:sz w:val="28"/>
                <w:szCs w:val="28"/>
              </w:rPr>
              <w:t>изготовление технических и кадастровых паспортов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F18EB" w:rsidRPr="006F18EB" w:rsidRDefault="006F18EB" w:rsidP="006F18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8EB">
              <w:rPr>
                <w:rFonts w:ascii="Times New Roman" w:hAnsi="Times New Roman"/>
                <w:sz w:val="28"/>
                <w:szCs w:val="28"/>
              </w:rPr>
              <w:t>- количество переданных полномочий по муниципальному земельному контролю</w:t>
            </w:r>
            <w:r w:rsidR="00320FC4" w:rsidRPr="006F18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38A7" w:rsidRPr="001A38A7" w:rsidRDefault="001A38A7" w:rsidP="006F18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18EB">
              <w:rPr>
                <w:rFonts w:ascii="Times New Roman" w:hAnsi="Times New Roman"/>
                <w:sz w:val="28"/>
                <w:szCs w:val="28"/>
              </w:rPr>
              <w:t>- количество обслуживаемых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учреждений;</w:t>
            </w:r>
          </w:p>
          <w:p w:rsidR="001A38A7" w:rsidRPr="001A38A7" w:rsidRDefault="001A38A7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- нарушение сроков предоставления форм бюджетной отчетности по всем обслуживаемым учреждениям</w:t>
            </w:r>
          </w:p>
        </w:tc>
      </w:tr>
      <w:tr w:rsidR="00320FC4" w:rsidRPr="00DC3A21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DC3A21" w:rsidRDefault="00320FC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Этапы и сроки реализации 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1A38A7" w:rsidRDefault="00320FC4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20</w:t>
            </w:r>
            <w:r w:rsidRPr="001A38A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692167">
              <w:rPr>
                <w:rFonts w:ascii="Times New Roman" w:hAnsi="Times New Roman"/>
                <w:sz w:val="28"/>
                <w:szCs w:val="28"/>
              </w:rPr>
              <w:t>5 год</w:t>
            </w:r>
          </w:p>
        </w:tc>
      </w:tr>
      <w:tr w:rsidR="00320FC4" w:rsidRPr="00DC3A21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692167" w:rsidRDefault="00320FC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2167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20FC4" w:rsidRPr="00692167" w:rsidRDefault="00320FC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692167" w:rsidRDefault="00692167" w:rsidP="001A38A7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92167">
              <w:rPr>
                <w:rFonts w:ascii="Times New Roman" w:hAnsi="Times New Roman"/>
                <w:sz w:val="28"/>
                <w:szCs w:val="28"/>
              </w:rPr>
              <w:t>Все</w:t>
            </w:r>
            <w:r w:rsidR="00912ED8">
              <w:rPr>
                <w:rFonts w:ascii="Times New Roman" w:hAnsi="Times New Roman"/>
                <w:sz w:val="28"/>
                <w:szCs w:val="28"/>
              </w:rPr>
              <w:t>г</w:t>
            </w:r>
            <w:r w:rsidR="00A85303">
              <w:rPr>
                <w:rFonts w:ascii="Times New Roman" w:hAnsi="Times New Roman"/>
                <w:sz w:val="28"/>
                <w:szCs w:val="28"/>
              </w:rPr>
              <w:t>о 6011,9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 тыс. рублей</w:t>
            </w:r>
            <w:r w:rsidR="00320FC4" w:rsidRPr="00692167">
              <w:rPr>
                <w:rFonts w:ascii="Times New Roman" w:hAnsi="Times New Roman"/>
                <w:sz w:val="28"/>
                <w:szCs w:val="28"/>
              </w:rPr>
              <w:t xml:space="preserve"> за счет средств местного бюджета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,</w:t>
            </w:r>
            <w:r w:rsidR="00320FC4" w:rsidRPr="00692167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320FC4" w:rsidRPr="00692167" w:rsidRDefault="00320FC4" w:rsidP="001A38A7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92167">
              <w:rPr>
                <w:rFonts w:ascii="Times New Roman" w:hAnsi="Times New Roman"/>
                <w:sz w:val="28"/>
                <w:szCs w:val="28"/>
              </w:rPr>
              <w:t>1.</w:t>
            </w:r>
            <w:r w:rsidRPr="0069216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«Реализация муниципальных функций, связанных с муниципальным управлением»</w:t>
            </w:r>
            <w:bookmarkStart w:id="0" w:name="sub_103010"/>
            <w:r w:rsidR="00A85303">
              <w:rPr>
                <w:rFonts w:ascii="Times New Roman" w:hAnsi="Times New Roman"/>
                <w:sz w:val="28"/>
                <w:szCs w:val="28"/>
              </w:rPr>
              <w:t xml:space="preserve"> - 3886,4</w:t>
            </w:r>
            <w:r w:rsidR="00692167" w:rsidRPr="0069216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bookmarkEnd w:id="0"/>
          <w:p w:rsidR="00320FC4" w:rsidRPr="00692167" w:rsidRDefault="00320FC4" w:rsidP="00692167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92167">
              <w:rPr>
                <w:rFonts w:ascii="Times New Roman" w:hAnsi="Times New Roman"/>
                <w:sz w:val="28"/>
                <w:szCs w:val="28"/>
              </w:rPr>
              <w:t>2. «Управление муниципальным имуществом»</w:t>
            </w:r>
            <w:r w:rsidR="00692167" w:rsidRPr="006921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28047B">
              <w:rPr>
                <w:rFonts w:ascii="Times New Roman" w:hAnsi="Times New Roman"/>
                <w:sz w:val="28"/>
                <w:szCs w:val="28"/>
              </w:rPr>
              <w:t>5</w:t>
            </w:r>
            <w:r w:rsidR="00692167" w:rsidRPr="00692167">
              <w:rPr>
                <w:rFonts w:ascii="Times New Roman" w:hAnsi="Times New Roman"/>
                <w:sz w:val="28"/>
                <w:szCs w:val="28"/>
              </w:rPr>
              <w:t>6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0,0 тыс.</w:t>
            </w:r>
            <w:r w:rsidR="00692167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692167">
              <w:rPr>
                <w:rFonts w:ascii="Times New Roman" w:hAnsi="Times New Roman"/>
                <w:sz w:val="28"/>
                <w:szCs w:val="28"/>
              </w:rPr>
              <w:t>ублей</w:t>
            </w:r>
            <w:r w:rsidR="006921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0FC4" w:rsidRPr="00692167" w:rsidRDefault="00320FC4" w:rsidP="001A38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167">
              <w:rPr>
                <w:rFonts w:ascii="Times New Roman" w:hAnsi="Times New Roman"/>
                <w:bCs/>
                <w:sz w:val="28"/>
                <w:szCs w:val="28"/>
              </w:rPr>
              <w:t xml:space="preserve">3. </w:t>
            </w:r>
            <w:r w:rsidR="001A38A7" w:rsidRPr="00692167">
              <w:rPr>
                <w:rFonts w:ascii="Times New Roman" w:hAnsi="Times New Roman"/>
                <w:sz w:val="28"/>
                <w:szCs w:val="28"/>
              </w:rPr>
              <w:t xml:space="preserve">«Обеспечение ведения бухгалтерского </w:t>
            </w:r>
            <w:r w:rsidR="001A38A7" w:rsidRPr="00692167">
              <w:rPr>
                <w:rFonts w:ascii="Times New Roman" w:hAnsi="Times New Roman"/>
                <w:sz w:val="28"/>
                <w:szCs w:val="28"/>
              </w:rPr>
              <w:lastRenderedPageBreak/>
              <w:t>учета»</w:t>
            </w:r>
            <w:r w:rsidR="00A85303">
              <w:rPr>
                <w:rFonts w:ascii="Times New Roman" w:hAnsi="Times New Roman"/>
                <w:sz w:val="28"/>
                <w:szCs w:val="28"/>
              </w:rPr>
              <w:t xml:space="preserve"> – 15</w:t>
            </w:r>
            <w:r w:rsidR="00692167">
              <w:rPr>
                <w:rFonts w:ascii="Times New Roman" w:hAnsi="Times New Roman"/>
                <w:sz w:val="28"/>
                <w:szCs w:val="28"/>
              </w:rPr>
              <w:t>65</w:t>
            </w:r>
            <w:r w:rsidR="00A85303">
              <w:rPr>
                <w:rFonts w:ascii="Times New Roman" w:hAnsi="Times New Roman"/>
                <w:sz w:val="28"/>
                <w:szCs w:val="28"/>
              </w:rPr>
              <w:t>,5</w:t>
            </w:r>
            <w:r w:rsidR="001A38A7" w:rsidRPr="00692167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692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38A7" w:rsidRPr="00692167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  <w:tr w:rsidR="00320FC4" w:rsidRPr="00DC3A21" w:rsidTr="00BF24F8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DC3A21" w:rsidRDefault="00320FC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 выполнением 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C4" w:rsidRPr="001A38A7" w:rsidRDefault="00320FC4" w:rsidP="001A3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692167">
              <w:rPr>
                <w:rFonts w:ascii="Times New Roman" w:hAnsi="Times New Roman"/>
                <w:sz w:val="28"/>
                <w:szCs w:val="28"/>
              </w:rPr>
              <w:t xml:space="preserve"> Ахтанизовского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сел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ь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ского поселения Темрюкского района; </w:t>
            </w:r>
          </w:p>
          <w:p w:rsidR="00320FC4" w:rsidRPr="001A38A7" w:rsidRDefault="00320FC4" w:rsidP="001A3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Совет </w:t>
            </w:r>
            <w:r w:rsidR="00692167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сельского посел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е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ния Темрюкского района</w:t>
            </w:r>
          </w:p>
        </w:tc>
      </w:tr>
    </w:tbl>
    <w:p w:rsidR="009E5D92" w:rsidRDefault="009E5D92" w:rsidP="00692167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9E5D92" w:rsidRDefault="009E5D92" w:rsidP="00692167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475E90" w:rsidRPr="00475E90" w:rsidRDefault="00475E90" w:rsidP="00F037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 xml:space="preserve">II. Содержание </w:t>
      </w:r>
      <w:r w:rsidR="004A3F4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/>
          <w:b/>
          <w:sz w:val="28"/>
          <w:szCs w:val="28"/>
        </w:rPr>
        <w:t>программы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681" w:rsidRPr="00653681" w:rsidRDefault="00CB759D" w:rsidP="006536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3681">
        <w:rPr>
          <w:rFonts w:ascii="Times New Roman" w:hAnsi="Times New Roman"/>
          <w:b/>
          <w:sz w:val="28"/>
          <w:szCs w:val="28"/>
        </w:rPr>
        <w:t xml:space="preserve">1. </w:t>
      </w:r>
      <w:r w:rsidR="00653681" w:rsidRPr="00653681">
        <w:rPr>
          <w:rFonts w:ascii="Times New Roman" w:hAnsi="Times New Roman"/>
          <w:b/>
          <w:sz w:val="28"/>
          <w:szCs w:val="28"/>
        </w:rPr>
        <w:t xml:space="preserve">Характеристика </w:t>
      </w:r>
      <w:r w:rsidR="009E5D92">
        <w:rPr>
          <w:rFonts w:ascii="Times New Roman" w:hAnsi="Times New Roman"/>
          <w:b/>
          <w:sz w:val="28"/>
          <w:szCs w:val="28"/>
        </w:rPr>
        <w:t>муниципального управления</w:t>
      </w:r>
      <w:r w:rsidR="00680A61">
        <w:rPr>
          <w:rFonts w:ascii="Times New Roman" w:hAnsi="Times New Roman"/>
          <w:b/>
          <w:sz w:val="28"/>
          <w:szCs w:val="28"/>
        </w:rPr>
        <w:t>,</w:t>
      </w:r>
      <w:r w:rsidR="00653681" w:rsidRPr="00653681">
        <w:rPr>
          <w:rFonts w:ascii="Times New Roman" w:hAnsi="Times New Roman"/>
          <w:b/>
          <w:sz w:val="28"/>
          <w:szCs w:val="28"/>
        </w:rPr>
        <w:t xml:space="preserve"> содержание, проблемы и обоснование необходимости ее решения программным методом</w:t>
      </w:r>
    </w:p>
    <w:p w:rsidR="00CB759D" w:rsidRPr="00475E90" w:rsidRDefault="00CB759D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9E5D92" w:rsidRPr="00510A8B" w:rsidRDefault="009E5D92" w:rsidP="00510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692167">
        <w:rPr>
          <w:rFonts w:ascii="Times New Roman" w:hAnsi="Times New Roman"/>
          <w:sz w:val="28"/>
          <w:szCs w:val="28"/>
        </w:rPr>
        <w:t>Ахтанизовского</w:t>
      </w:r>
      <w:r w:rsidRPr="00510A8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«Эффективное муниципальное управление» (далее - Программа) ориентирована на создание общего для всех участников бюджетного процесса, муниципальных бюджетных и казенных учреждений нормативно-правового и методического обеспечения, необходимого для реализации других муниципальных программ, условий и механизмов их реализации. </w:t>
      </w:r>
    </w:p>
    <w:p w:rsidR="009E5D92" w:rsidRPr="00510A8B" w:rsidRDefault="009E5D92" w:rsidP="00510A8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ab/>
        <w:t xml:space="preserve">Муниципальные управление необходимо для реализации органами местного самоуправления своих функций, поэтому эффективное, ответственное и прозрачное муниципальное управление является важнейшим условием для повышения уровня и качества жизни населения, устойчивого экономического роста, модернизации экономики и социальной сферы, достижения других стратегических целей социально-экономического развития </w:t>
      </w:r>
      <w:r w:rsidR="00692167">
        <w:rPr>
          <w:rFonts w:ascii="Times New Roman" w:hAnsi="Times New Roman"/>
          <w:sz w:val="28"/>
          <w:szCs w:val="28"/>
        </w:rPr>
        <w:t>Ахтанизовского</w:t>
      </w:r>
      <w:r w:rsidRPr="00510A8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9E5D92" w:rsidRPr="00510A8B" w:rsidRDefault="009E5D92" w:rsidP="00510A8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ab/>
      </w:r>
      <w:r w:rsidR="00E9229E" w:rsidRPr="00510A8B">
        <w:rPr>
          <w:rFonts w:ascii="Times New Roman" w:hAnsi="Times New Roman"/>
          <w:sz w:val="28"/>
          <w:szCs w:val="28"/>
        </w:rPr>
        <w:t>Аппарат управления а</w:t>
      </w:r>
      <w:r w:rsidRPr="00510A8B">
        <w:rPr>
          <w:rFonts w:ascii="Times New Roman" w:hAnsi="Times New Roman"/>
          <w:sz w:val="28"/>
          <w:szCs w:val="28"/>
        </w:rPr>
        <w:t>дминистраци</w:t>
      </w:r>
      <w:r w:rsidR="00E9229E" w:rsidRPr="00510A8B">
        <w:rPr>
          <w:rFonts w:ascii="Times New Roman" w:hAnsi="Times New Roman"/>
          <w:sz w:val="28"/>
          <w:szCs w:val="28"/>
        </w:rPr>
        <w:t>и</w:t>
      </w:r>
      <w:r w:rsidRPr="00510A8B">
        <w:rPr>
          <w:rFonts w:ascii="Times New Roman" w:hAnsi="Times New Roman"/>
          <w:sz w:val="28"/>
          <w:szCs w:val="28"/>
        </w:rPr>
        <w:t xml:space="preserve"> </w:t>
      </w:r>
      <w:r w:rsidR="00692167">
        <w:rPr>
          <w:rFonts w:ascii="Times New Roman" w:hAnsi="Times New Roman"/>
          <w:sz w:val="28"/>
          <w:szCs w:val="28"/>
        </w:rPr>
        <w:t>Ахтанизовского</w:t>
      </w:r>
      <w:r w:rsidRPr="00510A8B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E9229E" w:rsidRPr="00510A8B">
        <w:rPr>
          <w:rFonts w:ascii="Times New Roman" w:hAnsi="Times New Roman"/>
          <w:sz w:val="28"/>
          <w:szCs w:val="28"/>
        </w:rPr>
        <w:t xml:space="preserve"> является органом, </w:t>
      </w:r>
      <w:r w:rsidRPr="00510A8B">
        <w:rPr>
          <w:rFonts w:ascii="Times New Roman" w:hAnsi="Times New Roman"/>
          <w:sz w:val="28"/>
          <w:szCs w:val="28"/>
        </w:rPr>
        <w:t xml:space="preserve">на который возложены полномочия по </w:t>
      </w:r>
      <w:r w:rsidR="00E9229E" w:rsidRPr="00510A8B">
        <w:rPr>
          <w:rFonts w:ascii="Times New Roman" w:hAnsi="Times New Roman"/>
          <w:sz w:val="28"/>
          <w:szCs w:val="28"/>
        </w:rPr>
        <w:t>муниципальному управлению</w:t>
      </w:r>
      <w:r w:rsidRPr="00510A8B">
        <w:rPr>
          <w:rFonts w:ascii="Times New Roman" w:hAnsi="Times New Roman"/>
          <w:sz w:val="28"/>
          <w:szCs w:val="28"/>
        </w:rPr>
        <w:t xml:space="preserve">. </w:t>
      </w:r>
    </w:p>
    <w:p w:rsidR="009E5D92" w:rsidRPr="00510A8B" w:rsidRDefault="009E5D92" w:rsidP="00510A8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ab/>
        <w:t xml:space="preserve">Необходимыми условиями долгосрочной устойчивости бюджетной системы являются соответствие расходных обязательств полномочиям и функциям органов местного самоуправления и оптимальное распределение бюджетных ресурсов для финансирования этих функций. Объективная необходимость повышения эффективности использования бюджетных средств создает предпосылки для перехода к новым методам бюджетного планирования, ориентированным на конечные общественно значимые результаты. </w:t>
      </w:r>
    </w:p>
    <w:p w:rsidR="009E5D92" w:rsidRPr="00510A8B" w:rsidRDefault="009E5D92" w:rsidP="00510A8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ab/>
        <w:t xml:space="preserve">За последние годы в </w:t>
      </w:r>
      <w:r w:rsidR="00692167">
        <w:rPr>
          <w:rFonts w:ascii="Times New Roman" w:hAnsi="Times New Roman"/>
          <w:sz w:val="28"/>
          <w:szCs w:val="28"/>
        </w:rPr>
        <w:t>Ахтанизовском</w:t>
      </w:r>
      <w:r w:rsidR="00E9229E" w:rsidRPr="00510A8B">
        <w:rPr>
          <w:rFonts w:ascii="Times New Roman" w:hAnsi="Times New Roman"/>
          <w:sz w:val="28"/>
          <w:szCs w:val="28"/>
        </w:rPr>
        <w:t xml:space="preserve"> сельском поселении Темрюкского района</w:t>
      </w:r>
      <w:r w:rsidRPr="00510A8B">
        <w:rPr>
          <w:rFonts w:ascii="Times New Roman" w:hAnsi="Times New Roman"/>
          <w:sz w:val="28"/>
          <w:szCs w:val="28"/>
        </w:rPr>
        <w:t xml:space="preserve"> осуществлен целый комплекс мероприятий, направленных на совершенствование системы муниципальн</w:t>
      </w:r>
      <w:r w:rsidR="00E9229E" w:rsidRPr="00510A8B">
        <w:rPr>
          <w:rFonts w:ascii="Times New Roman" w:hAnsi="Times New Roman"/>
          <w:sz w:val="28"/>
          <w:szCs w:val="28"/>
        </w:rPr>
        <w:t>ого управления</w:t>
      </w:r>
      <w:r w:rsidRPr="00510A8B">
        <w:rPr>
          <w:rFonts w:ascii="Times New Roman" w:hAnsi="Times New Roman"/>
          <w:sz w:val="28"/>
          <w:szCs w:val="28"/>
        </w:rPr>
        <w:t>.</w:t>
      </w:r>
    </w:p>
    <w:p w:rsidR="009E5D92" w:rsidRPr="00510A8B" w:rsidRDefault="009E5D92" w:rsidP="00510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 xml:space="preserve">На протяжении ряда лет ведётся напряженная работа по увеличению доходного потенциала. Так, в 2013 году налоговые и неналоговые доходы бюджета составили </w:t>
      </w:r>
      <w:r w:rsidR="006962B7">
        <w:rPr>
          <w:rFonts w:ascii="Times New Roman" w:hAnsi="Times New Roman"/>
          <w:sz w:val="28"/>
          <w:szCs w:val="28"/>
        </w:rPr>
        <w:t xml:space="preserve">8916,8 </w:t>
      </w:r>
      <w:r w:rsidRPr="00510A8B">
        <w:rPr>
          <w:rFonts w:ascii="Times New Roman" w:hAnsi="Times New Roman"/>
          <w:sz w:val="28"/>
          <w:szCs w:val="28"/>
        </w:rPr>
        <w:t xml:space="preserve">тыс. рублей и выросли по сравнению с </w:t>
      </w:r>
      <w:r w:rsidR="006962B7">
        <w:rPr>
          <w:rFonts w:ascii="Times New Roman" w:hAnsi="Times New Roman"/>
          <w:sz w:val="28"/>
          <w:szCs w:val="28"/>
        </w:rPr>
        <w:t>ожидаемым исполнением 2014 года</w:t>
      </w:r>
      <w:r w:rsidRPr="00510A8B">
        <w:rPr>
          <w:rFonts w:ascii="Times New Roman" w:hAnsi="Times New Roman"/>
          <w:sz w:val="28"/>
          <w:szCs w:val="28"/>
        </w:rPr>
        <w:t xml:space="preserve"> на </w:t>
      </w:r>
      <w:r w:rsidR="006962B7">
        <w:rPr>
          <w:rFonts w:ascii="Times New Roman" w:hAnsi="Times New Roman"/>
          <w:sz w:val="28"/>
          <w:szCs w:val="28"/>
        </w:rPr>
        <w:t xml:space="preserve">5181,5 </w:t>
      </w:r>
      <w:r w:rsidRPr="00510A8B">
        <w:rPr>
          <w:rFonts w:ascii="Times New Roman" w:hAnsi="Times New Roman"/>
          <w:sz w:val="28"/>
          <w:szCs w:val="28"/>
        </w:rPr>
        <w:t xml:space="preserve">тыс. рублей или на </w:t>
      </w:r>
      <w:r w:rsidR="006962B7">
        <w:rPr>
          <w:rFonts w:ascii="Times New Roman" w:hAnsi="Times New Roman"/>
          <w:sz w:val="28"/>
          <w:szCs w:val="28"/>
        </w:rPr>
        <w:t>58,1</w:t>
      </w:r>
      <w:r w:rsidRPr="00510A8B">
        <w:rPr>
          <w:rFonts w:ascii="Times New Roman" w:hAnsi="Times New Roman"/>
          <w:sz w:val="28"/>
          <w:szCs w:val="28"/>
        </w:rPr>
        <w:t xml:space="preserve"> %. Основными </w:t>
      </w:r>
      <w:r w:rsidRPr="00510A8B">
        <w:rPr>
          <w:rFonts w:ascii="Times New Roman" w:hAnsi="Times New Roman"/>
          <w:sz w:val="28"/>
          <w:szCs w:val="28"/>
        </w:rPr>
        <w:lastRenderedPageBreak/>
        <w:t xml:space="preserve">доходными источниками, формирующими доходную базу бюджета </w:t>
      </w:r>
      <w:r w:rsidR="00E9229E" w:rsidRPr="00510A8B">
        <w:rPr>
          <w:rFonts w:ascii="Times New Roman" w:hAnsi="Times New Roman"/>
          <w:sz w:val="28"/>
          <w:szCs w:val="28"/>
        </w:rPr>
        <w:t>поселения</w:t>
      </w:r>
      <w:r w:rsidRPr="00510A8B">
        <w:rPr>
          <w:rFonts w:ascii="Times New Roman" w:hAnsi="Times New Roman"/>
          <w:sz w:val="28"/>
          <w:szCs w:val="28"/>
        </w:rPr>
        <w:t xml:space="preserve">, являются: </w:t>
      </w:r>
      <w:r w:rsidR="00E9229E" w:rsidRPr="00510A8B">
        <w:rPr>
          <w:rFonts w:ascii="Times New Roman" w:hAnsi="Times New Roman"/>
          <w:sz w:val="28"/>
          <w:szCs w:val="28"/>
        </w:rPr>
        <w:t>земельный налог и</w:t>
      </w:r>
      <w:r w:rsidR="00692167">
        <w:rPr>
          <w:rFonts w:ascii="Times New Roman" w:hAnsi="Times New Roman"/>
          <w:sz w:val="28"/>
          <w:szCs w:val="28"/>
        </w:rPr>
        <w:t xml:space="preserve"> налог на имущество с физических лиц</w:t>
      </w:r>
      <w:r w:rsidRPr="00510A8B">
        <w:rPr>
          <w:rFonts w:ascii="Times New Roman" w:hAnsi="Times New Roman"/>
          <w:sz w:val="28"/>
          <w:szCs w:val="28"/>
        </w:rPr>
        <w:t>.</w:t>
      </w:r>
    </w:p>
    <w:p w:rsidR="009E5D92" w:rsidRPr="00510A8B" w:rsidRDefault="009E5D92" w:rsidP="00510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 xml:space="preserve">Недостаточность доходной базы бюджета </w:t>
      </w:r>
      <w:r w:rsidR="00E9229E" w:rsidRPr="00510A8B">
        <w:rPr>
          <w:rFonts w:ascii="Times New Roman" w:hAnsi="Times New Roman"/>
          <w:sz w:val="28"/>
          <w:szCs w:val="28"/>
        </w:rPr>
        <w:t>поселения</w:t>
      </w:r>
      <w:r w:rsidRPr="00510A8B">
        <w:rPr>
          <w:rFonts w:ascii="Times New Roman" w:hAnsi="Times New Roman"/>
          <w:sz w:val="28"/>
          <w:szCs w:val="28"/>
        </w:rPr>
        <w:t xml:space="preserve">, действующих расходных обязательств бюджета </w:t>
      </w:r>
      <w:r w:rsidR="006962B7">
        <w:rPr>
          <w:rFonts w:ascii="Times New Roman" w:hAnsi="Times New Roman"/>
          <w:sz w:val="28"/>
          <w:szCs w:val="28"/>
        </w:rPr>
        <w:t>Ахтанизовского</w:t>
      </w:r>
      <w:r w:rsidR="00E9229E" w:rsidRPr="00510A8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10A8B">
        <w:rPr>
          <w:rFonts w:ascii="Times New Roman" w:hAnsi="Times New Roman"/>
          <w:sz w:val="28"/>
          <w:szCs w:val="28"/>
        </w:rPr>
        <w:t xml:space="preserve">приводит к необходимости формирования бюджета с дефицитом. </w:t>
      </w:r>
    </w:p>
    <w:p w:rsidR="00C125C6" w:rsidRPr="00510A8B" w:rsidRDefault="00C125C6" w:rsidP="00510A8B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10A8B">
        <w:rPr>
          <w:rFonts w:ascii="Times New Roman" w:hAnsi="Times New Roman"/>
          <w:bCs/>
          <w:sz w:val="28"/>
          <w:szCs w:val="28"/>
        </w:rPr>
        <w:t>Долговая политика является неотъемлемой частью финансовой политики поселения. Качественное, эффективное муниципальное управление означает не только отсутствие просроченных долговых обязательств, но прежде всего проведение взвешенной долговой политики и публичного раскрытия информации о долговой политике.</w:t>
      </w:r>
    </w:p>
    <w:p w:rsidR="00C125C6" w:rsidRPr="00510A8B" w:rsidRDefault="00C125C6" w:rsidP="00510A8B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10A8B">
        <w:rPr>
          <w:rFonts w:ascii="Times New Roman" w:hAnsi="Times New Roman"/>
          <w:bCs/>
          <w:sz w:val="28"/>
          <w:szCs w:val="28"/>
        </w:rPr>
        <w:t>Исполнение бюджета организуется на основе сводной бюджетной росписи и кассового плана.  Ритмичное исполнение бюджета на основе кассового плана направлено на своевременное исполнение принятых бюджетных обязательств, сокращение потребности в краткосрочных заимствованиях.</w:t>
      </w:r>
    </w:p>
    <w:p w:rsidR="00C125C6" w:rsidRPr="00510A8B" w:rsidRDefault="00C125C6" w:rsidP="00510A8B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10A8B">
        <w:rPr>
          <w:rFonts w:ascii="Times New Roman" w:hAnsi="Times New Roman"/>
          <w:bCs/>
          <w:sz w:val="28"/>
          <w:szCs w:val="28"/>
        </w:rPr>
        <w:t>Кассовое обслуживание исполнения бюджета осуществляется Управлением Федерального казначейства по Темрюкскому району во взаимодействии с администраторами доходов бюджета, администраторами источников финансирования дефицита бюджета, главными распорядителями и получателями бюджетных средств.</w:t>
      </w:r>
    </w:p>
    <w:p w:rsidR="00C125C6" w:rsidRDefault="00C125C6" w:rsidP="00510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>Эффективное муниципальное управление муниципальным имуществом не может быть осуществлено без построения целостной системы учёта имущества, а также его правообладателей - хозяйствующих субъектов. Реализация полномочий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</w:t>
      </w:r>
      <w:r w:rsidR="00510A8B" w:rsidRPr="00510A8B">
        <w:rPr>
          <w:rFonts w:ascii="Times New Roman" w:hAnsi="Times New Roman"/>
          <w:sz w:val="28"/>
          <w:szCs w:val="28"/>
        </w:rPr>
        <w:t>.</w:t>
      </w:r>
    </w:p>
    <w:p w:rsidR="0028047B" w:rsidRPr="0028047B" w:rsidRDefault="0028047B" w:rsidP="002804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047B">
        <w:rPr>
          <w:rFonts w:ascii="Times New Roman" w:hAnsi="Times New Roman"/>
          <w:sz w:val="28"/>
          <w:szCs w:val="28"/>
        </w:rPr>
        <w:t xml:space="preserve">Здание администрации является собственностью Ахтанизовского сельского поселения Темрюкского района. Содержание здания администрации осуществляется МУП «Бытсервис». Расходы по содержанию здания администрации направляются на заработную плату и начисления на оплату труда уборщицы и трех сторожей. </w:t>
      </w:r>
    </w:p>
    <w:p w:rsidR="006F18EB" w:rsidRPr="00510A8B" w:rsidRDefault="006F18EB" w:rsidP="00280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047B">
        <w:rPr>
          <w:rFonts w:ascii="Times New Roman" w:hAnsi="Times New Roman"/>
          <w:sz w:val="28"/>
          <w:szCs w:val="28"/>
        </w:rPr>
        <w:t>Администраци</w:t>
      </w:r>
      <w:r w:rsidRPr="006F18EB">
        <w:rPr>
          <w:rFonts w:ascii="Times New Roman" w:hAnsi="Times New Roman"/>
          <w:sz w:val="28"/>
          <w:szCs w:val="28"/>
        </w:rPr>
        <w:t>и Ахтанизовского сельского поселения Темрюкского района необходимо проводить муниципальный земельный контроль для обеспечения эффективного и целевого использования земель поселения. В связи с отсутствием специалистов встает необходимость передаче полномочий по муниципальному земельному контролю на уровень района.</w:t>
      </w:r>
    </w:p>
    <w:p w:rsidR="00510A8B" w:rsidRPr="00510A8B" w:rsidRDefault="00510A8B" w:rsidP="00510A8B">
      <w:pPr>
        <w:shd w:val="clear" w:color="auto" w:fill="FFFFFF"/>
        <w:spacing w:after="0" w:line="240" w:lineRule="auto"/>
        <w:ind w:left="24" w:firstLine="684"/>
        <w:jc w:val="both"/>
        <w:rPr>
          <w:rFonts w:ascii="Times New Roman" w:hAnsi="Times New Roman"/>
          <w:color w:val="000000"/>
          <w:sz w:val="28"/>
          <w:szCs w:val="28"/>
        </w:rPr>
      </w:pPr>
      <w:r w:rsidRPr="00510A8B">
        <w:rPr>
          <w:rFonts w:ascii="Times New Roman" w:hAnsi="Times New Roman"/>
          <w:color w:val="000000"/>
          <w:sz w:val="28"/>
          <w:szCs w:val="28"/>
        </w:rPr>
        <w:t xml:space="preserve">Бухгалтерский учет в </w:t>
      </w:r>
      <w:r w:rsidR="006962B7">
        <w:rPr>
          <w:rFonts w:ascii="Times New Roman" w:hAnsi="Times New Roman"/>
          <w:color w:val="000000"/>
          <w:sz w:val="28"/>
          <w:szCs w:val="28"/>
        </w:rPr>
        <w:t xml:space="preserve">Ахтанизовском </w:t>
      </w:r>
      <w:r>
        <w:rPr>
          <w:rFonts w:ascii="Times New Roman" w:hAnsi="Times New Roman"/>
          <w:color w:val="000000"/>
          <w:sz w:val="28"/>
          <w:szCs w:val="28"/>
        </w:rPr>
        <w:t xml:space="preserve">сельском поселении Темрюкского района осуществляет муниципальное </w:t>
      </w:r>
      <w:r w:rsidR="006962B7">
        <w:rPr>
          <w:rFonts w:ascii="Times New Roman" w:hAnsi="Times New Roman"/>
          <w:color w:val="000000"/>
          <w:sz w:val="28"/>
          <w:szCs w:val="28"/>
        </w:rPr>
        <w:t xml:space="preserve">казенное учреждение «Ахтанизовская </w:t>
      </w:r>
      <w:r>
        <w:rPr>
          <w:rFonts w:ascii="Times New Roman" w:hAnsi="Times New Roman"/>
          <w:color w:val="000000"/>
          <w:sz w:val="28"/>
          <w:szCs w:val="28"/>
        </w:rPr>
        <w:t xml:space="preserve">централизованная бухгалтерия», </w:t>
      </w:r>
      <w:r w:rsidRPr="00510A8B">
        <w:rPr>
          <w:rFonts w:ascii="Times New Roman" w:hAnsi="Times New Roman"/>
          <w:color w:val="000000"/>
          <w:sz w:val="28"/>
          <w:szCs w:val="28"/>
        </w:rPr>
        <w:t>обслужива</w:t>
      </w:r>
      <w:r>
        <w:rPr>
          <w:rFonts w:ascii="Times New Roman" w:hAnsi="Times New Roman"/>
          <w:color w:val="000000"/>
          <w:sz w:val="28"/>
          <w:szCs w:val="28"/>
        </w:rPr>
        <w:t>ние</w:t>
      </w:r>
      <w:r w:rsidRPr="00510A8B">
        <w:rPr>
          <w:rFonts w:ascii="Times New Roman" w:hAnsi="Times New Roman"/>
          <w:color w:val="000000"/>
          <w:sz w:val="28"/>
          <w:szCs w:val="28"/>
        </w:rPr>
        <w:t xml:space="preserve"> учреждени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510A8B">
        <w:rPr>
          <w:rFonts w:ascii="Times New Roman" w:hAnsi="Times New Roman"/>
          <w:color w:val="000000"/>
          <w:sz w:val="28"/>
          <w:szCs w:val="28"/>
        </w:rPr>
        <w:t xml:space="preserve">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C125C6" w:rsidRPr="00510A8B" w:rsidRDefault="00C125C6" w:rsidP="00510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lastRenderedPageBreak/>
        <w:t xml:space="preserve">Переход к формированию бюджета </w:t>
      </w:r>
      <w:r w:rsidR="006962B7">
        <w:rPr>
          <w:rFonts w:ascii="Times New Roman" w:hAnsi="Times New Roman"/>
          <w:sz w:val="28"/>
          <w:szCs w:val="28"/>
        </w:rPr>
        <w:t>Ахтанизовского</w:t>
      </w:r>
      <w:r w:rsidR="006962B7" w:rsidRPr="006962B7">
        <w:rPr>
          <w:rFonts w:ascii="Times New Roman" w:hAnsi="Times New Roman"/>
          <w:sz w:val="28"/>
          <w:szCs w:val="28"/>
        </w:rPr>
        <w:t xml:space="preserve"> </w:t>
      </w:r>
      <w:r w:rsidR="00510A8B" w:rsidRPr="00510A8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Темрюкского</w:t>
      </w:r>
      <w:r w:rsidRPr="00510A8B">
        <w:rPr>
          <w:rFonts w:ascii="Times New Roman" w:hAnsi="Times New Roman"/>
          <w:bCs/>
          <w:sz w:val="28"/>
          <w:szCs w:val="28"/>
        </w:rPr>
        <w:t xml:space="preserve"> </w:t>
      </w:r>
      <w:r w:rsidRPr="00510A8B">
        <w:rPr>
          <w:rFonts w:ascii="Times New Roman" w:hAnsi="Times New Roman"/>
          <w:sz w:val="28"/>
          <w:szCs w:val="28"/>
        </w:rPr>
        <w:t xml:space="preserve">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и конкурентному распределению имеющихся средств с учетом достигнутых результатов в той или иной сфере социально-экономического развития </w:t>
      </w:r>
      <w:r w:rsidR="00510A8B" w:rsidRPr="00510A8B">
        <w:rPr>
          <w:rFonts w:ascii="Times New Roman" w:hAnsi="Times New Roman"/>
          <w:sz w:val="28"/>
          <w:szCs w:val="28"/>
        </w:rPr>
        <w:t xml:space="preserve">поселения. </w:t>
      </w:r>
    </w:p>
    <w:p w:rsidR="00C125C6" w:rsidRPr="00510A8B" w:rsidRDefault="00C125C6" w:rsidP="00510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>Внедрение «программного» бюджета предполагает необходимость нормативного обеспечения правового регулирования бюджетного процесса: изменение порядка составления, утверждения и исполнения бюджетов</w:t>
      </w:r>
      <w:r w:rsidR="00510A8B" w:rsidRPr="00510A8B">
        <w:rPr>
          <w:rFonts w:ascii="Times New Roman" w:hAnsi="Times New Roman"/>
          <w:sz w:val="28"/>
          <w:szCs w:val="28"/>
        </w:rPr>
        <w:t>,</w:t>
      </w:r>
      <w:r w:rsidRPr="00510A8B">
        <w:rPr>
          <w:rFonts w:ascii="Times New Roman" w:hAnsi="Times New Roman"/>
          <w:sz w:val="28"/>
          <w:szCs w:val="28"/>
        </w:rPr>
        <w:t xml:space="preserve"> корректировку бюджетной классификации и системы бюджетной отчетности, внедрение новых форм и видов муниципального финансового контроля, утверждение перечня и формирование основных муниципальных программ.</w:t>
      </w:r>
    </w:p>
    <w:p w:rsidR="00C125C6" w:rsidRPr="00510A8B" w:rsidRDefault="00C125C6" w:rsidP="00510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>Муниципальные программы должны стать ключевым механизмом, с помощью которого увязываются стратегическое и бюджетное планирование, принимаются решения о распределении принимаемых бюджетных обязательств и частичной корректировке действующих бюджетных обязательств с учетом достигнутых и ожидаемых результатов в соответствующей сфере деятельности.</w:t>
      </w:r>
    </w:p>
    <w:p w:rsidR="00C125C6" w:rsidRPr="00510A8B" w:rsidRDefault="00C125C6" w:rsidP="00510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0A8B">
        <w:rPr>
          <w:rFonts w:ascii="Times New Roman" w:hAnsi="Times New Roman"/>
          <w:sz w:val="28"/>
          <w:szCs w:val="28"/>
        </w:rPr>
        <w:t xml:space="preserve">В то же время, при реализации Программы необходимо исходить из того, что сам по себе «программный» бюджет лишь создает необходимые предпосылки для полномасштабного внедрения программно-целевых методов деятельности органов местного самоуправления. Эффективность «программного» бюджета, как одного из инструментов </w:t>
      </w:r>
      <w:r w:rsidR="006F18EB">
        <w:rPr>
          <w:rFonts w:ascii="Times New Roman" w:hAnsi="Times New Roman"/>
          <w:sz w:val="28"/>
          <w:szCs w:val="28"/>
        </w:rPr>
        <w:t xml:space="preserve">реализации </w:t>
      </w:r>
      <w:r w:rsidRPr="00510A8B">
        <w:rPr>
          <w:rFonts w:ascii="Times New Roman" w:hAnsi="Times New Roman"/>
          <w:sz w:val="28"/>
          <w:szCs w:val="28"/>
        </w:rPr>
        <w:t>муниципальной политики, будет определяться результатами комплексной реформы муниципального управления.</w:t>
      </w:r>
    </w:p>
    <w:p w:rsidR="00C125C6" w:rsidRPr="00510A8B" w:rsidRDefault="00C125C6" w:rsidP="00510A8B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475E90" w:rsidRDefault="00475E90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236D01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15671" w:rsidRPr="001A38A7" w:rsidRDefault="00015671" w:rsidP="001A38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Основными целями программы является:</w:t>
      </w:r>
    </w:p>
    <w:p w:rsidR="00320FC4" w:rsidRPr="001A38A7" w:rsidRDefault="00320FC4" w:rsidP="001A38A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>1) создание     условий для повышения эффективности бюджетных расходов и качества управления  муниципальными    финансами в</w:t>
      </w:r>
      <w:r w:rsidR="006F18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18EB">
        <w:rPr>
          <w:rFonts w:ascii="Times New Roman" w:hAnsi="Times New Roman"/>
          <w:sz w:val="28"/>
          <w:szCs w:val="28"/>
        </w:rPr>
        <w:t>Ахтанизовском</w:t>
      </w:r>
      <w:r w:rsidRPr="001A38A7">
        <w:rPr>
          <w:rFonts w:ascii="Times New Roman" w:hAnsi="Times New Roman"/>
          <w:sz w:val="28"/>
          <w:szCs w:val="28"/>
        </w:rPr>
        <w:t xml:space="preserve"> сельском поселении Темрюкского района</w:t>
      </w:r>
      <w:r w:rsidRPr="001A38A7">
        <w:rPr>
          <w:rFonts w:ascii="Times New Roman" w:hAnsi="Times New Roman"/>
          <w:color w:val="000000"/>
          <w:sz w:val="28"/>
          <w:szCs w:val="28"/>
        </w:rPr>
        <w:t>, повышения качества финансового менеджмента в секторе муниципального  управления;</w:t>
      </w:r>
    </w:p>
    <w:p w:rsidR="00320FC4" w:rsidRPr="001A38A7" w:rsidRDefault="00320FC4" w:rsidP="001A38A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 xml:space="preserve">2) обеспечение сбалансированности  и устойчивости бюджета </w:t>
      </w:r>
      <w:r w:rsidR="006F18EB">
        <w:rPr>
          <w:rFonts w:ascii="Times New Roman" w:hAnsi="Times New Roman"/>
          <w:sz w:val="28"/>
          <w:szCs w:val="28"/>
        </w:rPr>
        <w:t xml:space="preserve">Ахтанизовского </w:t>
      </w:r>
      <w:r w:rsidRPr="001A38A7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1A38A7">
        <w:rPr>
          <w:rFonts w:ascii="Times New Roman" w:hAnsi="Times New Roman"/>
          <w:color w:val="000000"/>
          <w:sz w:val="28"/>
          <w:szCs w:val="28"/>
        </w:rPr>
        <w:t xml:space="preserve">;   </w:t>
      </w:r>
    </w:p>
    <w:p w:rsidR="00320FC4" w:rsidRPr="001A38A7" w:rsidRDefault="001A38A7" w:rsidP="001A38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="00320FC4" w:rsidRPr="001A38A7">
        <w:rPr>
          <w:rFonts w:ascii="Times New Roman" w:hAnsi="Times New Roman"/>
          <w:sz w:val="28"/>
          <w:szCs w:val="28"/>
        </w:rPr>
        <w:t>повышения эффективности упра</w:t>
      </w:r>
      <w:r w:rsidR="0028047B">
        <w:rPr>
          <w:rFonts w:ascii="Times New Roman" w:hAnsi="Times New Roman"/>
          <w:sz w:val="28"/>
          <w:szCs w:val="28"/>
        </w:rPr>
        <w:t>вления муниципальным имуществом;</w:t>
      </w:r>
    </w:p>
    <w:p w:rsidR="00320FC4" w:rsidRPr="001A38A7" w:rsidRDefault="001A38A7" w:rsidP="001A38A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spacing w:val="-2"/>
          <w:sz w:val="28"/>
          <w:szCs w:val="28"/>
        </w:rPr>
        <w:t xml:space="preserve">4) эффективная организация бухгалтерского учета в обслуживаемых учреждениях: </w:t>
      </w:r>
      <w:r w:rsidRPr="001A38A7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6962B7">
        <w:rPr>
          <w:rFonts w:ascii="Times New Roman" w:hAnsi="Times New Roman"/>
          <w:sz w:val="28"/>
          <w:szCs w:val="28"/>
        </w:rPr>
        <w:t>Ахтанизовского</w:t>
      </w:r>
      <w:r w:rsidRPr="001A38A7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Темрюкского района, МБУ</w:t>
      </w:r>
      <w:r w:rsidR="0028047B">
        <w:rPr>
          <w:rFonts w:ascii="Times New Roman" w:hAnsi="Times New Roman"/>
          <w:color w:val="000000"/>
          <w:sz w:val="28"/>
          <w:szCs w:val="28"/>
        </w:rPr>
        <w:t>К</w:t>
      </w:r>
      <w:r w:rsidRPr="001A38A7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6962B7">
        <w:rPr>
          <w:rFonts w:ascii="Times New Roman" w:hAnsi="Times New Roman"/>
          <w:sz w:val="28"/>
          <w:szCs w:val="28"/>
        </w:rPr>
        <w:t>Ахтанизовская</w:t>
      </w:r>
      <w:r w:rsidRPr="001A38A7">
        <w:rPr>
          <w:rFonts w:ascii="Times New Roman" w:hAnsi="Times New Roman"/>
          <w:color w:val="000000"/>
          <w:sz w:val="28"/>
          <w:szCs w:val="28"/>
        </w:rPr>
        <w:t xml:space="preserve"> КСЦ»,  МКУ «</w:t>
      </w:r>
      <w:r w:rsidR="006962B7">
        <w:rPr>
          <w:rFonts w:ascii="Times New Roman" w:hAnsi="Times New Roman"/>
          <w:sz w:val="28"/>
          <w:szCs w:val="28"/>
        </w:rPr>
        <w:t>Ахтанизовская</w:t>
      </w:r>
      <w:r w:rsidR="0028047B">
        <w:rPr>
          <w:rFonts w:ascii="Times New Roman" w:hAnsi="Times New Roman"/>
          <w:color w:val="000000"/>
          <w:sz w:val="28"/>
          <w:szCs w:val="28"/>
        </w:rPr>
        <w:t xml:space="preserve"> ЦБ</w:t>
      </w:r>
      <w:r w:rsidRPr="001A38A7">
        <w:rPr>
          <w:rFonts w:ascii="Times New Roman" w:hAnsi="Times New Roman"/>
          <w:color w:val="000000"/>
          <w:sz w:val="28"/>
          <w:szCs w:val="28"/>
        </w:rPr>
        <w:t>».</w:t>
      </w:r>
      <w:r w:rsidR="00320FC4" w:rsidRPr="001A38A7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</w:p>
    <w:p w:rsidR="00320FC4" w:rsidRPr="001A38A7" w:rsidRDefault="00320FC4" w:rsidP="001A38A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320FC4" w:rsidRPr="001A38A7" w:rsidRDefault="00320FC4" w:rsidP="001A38A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lastRenderedPageBreak/>
        <w:t xml:space="preserve">- переход к составлению и исполнению бюджета </w:t>
      </w:r>
      <w:r w:rsidR="006962B7">
        <w:rPr>
          <w:rFonts w:ascii="Times New Roman" w:hAnsi="Times New Roman"/>
          <w:sz w:val="28"/>
          <w:szCs w:val="28"/>
        </w:rPr>
        <w:t>Ахтанизовского</w:t>
      </w:r>
      <w:r w:rsidRPr="001A38A7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Темрюкского района на основе программно-целевых принципов, начиная с бюджета на 2015 год; </w:t>
      </w:r>
    </w:p>
    <w:p w:rsidR="00320FC4" w:rsidRPr="001A38A7" w:rsidRDefault="00320FC4" w:rsidP="001A38A7">
      <w:pPr>
        <w:tabs>
          <w:tab w:val="left" w:pos="3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</w:r>
      <w:r w:rsidRPr="001A38A7">
        <w:rPr>
          <w:rFonts w:ascii="Times New Roman" w:hAnsi="Times New Roman"/>
          <w:sz w:val="28"/>
          <w:szCs w:val="28"/>
        </w:rPr>
        <w:t>;</w:t>
      </w:r>
    </w:p>
    <w:p w:rsidR="00320FC4" w:rsidRPr="001A38A7" w:rsidRDefault="00320FC4" w:rsidP="001A38A7">
      <w:pPr>
        <w:tabs>
          <w:tab w:val="left" w:pos="3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A38A7">
        <w:rPr>
          <w:rFonts w:ascii="Times New Roman" w:hAnsi="Times New Roman"/>
          <w:sz w:val="28"/>
          <w:szCs w:val="28"/>
        </w:rPr>
        <w:t>повышение эффективности управления муниципальными  финансами;</w:t>
      </w:r>
    </w:p>
    <w:p w:rsidR="00320FC4" w:rsidRPr="001A38A7" w:rsidRDefault="00320FC4" w:rsidP="001A38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>- создание стимулов для повышения качества финансового менеджмента главных распорядителей бюджетных средств и муниципальных учреждений</w:t>
      </w:r>
      <w:r w:rsidRPr="001A38A7">
        <w:rPr>
          <w:rFonts w:ascii="Times New Roman" w:hAnsi="Times New Roman"/>
          <w:sz w:val="28"/>
          <w:szCs w:val="28"/>
        </w:rPr>
        <w:t>;</w:t>
      </w:r>
    </w:p>
    <w:p w:rsidR="00320FC4" w:rsidRPr="001A38A7" w:rsidRDefault="00320FC4" w:rsidP="001A38A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 xml:space="preserve">- создание стимулов для повышения эффективности бюджетных расходов и качества муниципального управления </w:t>
      </w:r>
      <w:r w:rsidR="006962B7">
        <w:rPr>
          <w:rFonts w:ascii="Times New Roman" w:hAnsi="Times New Roman"/>
          <w:sz w:val="28"/>
          <w:szCs w:val="28"/>
        </w:rPr>
        <w:t>Ахтанизовского</w:t>
      </w:r>
      <w:r w:rsidRPr="001A38A7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1A38A7">
        <w:rPr>
          <w:rFonts w:ascii="Times New Roman" w:hAnsi="Times New Roman"/>
          <w:sz w:val="28"/>
          <w:szCs w:val="28"/>
        </w:rPr>
        <w:t>;</w:t>
      </w:r>
    </w:p>
    <w:p w:rsidR="00320FC4" w:rsidRPr="001A38A7" w:rsidRDefault="00320FC4" w:rsidP="001A38A7">
      <w:pPr>
        <w:tabs>
          <w:tab w:val="left" w:pos="660"/>
          <w:tab w:val="left" w:pos="88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 xml:space="preserve">- осуществления закупок товаров, работ и услуг для обеспечения  муниципальных нужд </w:t>
      </w:r>
      <w:r w:rsidRPr="001A38A7">
        <w:rPr>
          <w:rFonts w:ascii="Times New Roman" w:hAnsi="Times New Roman"/>
          <w:color w:val="000000"/>
          <w:sz w:val="28"/>
          <w:szCs w:val="28"/>
        </w:rPr>
        <w:t>с системами планирования и исполнения бюджета;</w:t>
      </w:r>
    </w:p>
    <w:p w:rsidR="00320FC4" w:rsidRPr="001A38A7" w:rsidRDefault="00320FC4" w:rsidP="001A38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- учёт объектов муниципального имущества;</w:t>
      </w:r>
    </w:p>
    <w:p w:rsidR="00320FC4" w:rsidRDefault="00320FC4" w:rsidP="001A38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- управление и распоряжение имуществом;</w:t>
      </w:r>
    </w:p>
    <w:p w:rsidR="0028047B" w:rsidRPr="001A38A7" w:rsidRDefault="0028047B" w:rsidP="001A38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8047B">
        <w:rPr>
          <w:rFonts w:ascii="Times New Roman" w:hAnsi="Times New Roman"/>
          <w:sz w:val="28"/>
          <w:szCs w:val="28"/>
        </w:rPr>
        <w:t>содержание здания администрации</w:t>
      </w:r>
      <w:r>
        <w:rPr>
          <w:rFonts w:ascii="Times New Roman" w:hAnsi="Times New Roman"/>
          <w:sz w:val="28"/>
          <w:szCs w:val="28"/>
        </w:rPr>
        <w:t>;</w:t>
      </w:r>
    </w:p>
    <w:p w:rsidR="00320FC4" w:rsidRPr="001A38A7" w:rsidRDefault="00320FC4" w:rsidP="001A38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- снижение у</w:t>
      </w:r>
      <w:r w:rsidR="001A38A7" w:rsidRPr="001A38A7">
        <w:rPr>
          <w:rFonts w:ascii="Times New Roman" w:hAnsi="Times New Roman"/>
          <w:sz w:val="28"/>
          <w:szCs w:val="28"/>
        </w:rPr>
        <w:t>ровня дефицита местного бюджета;</w:t>
      </w:r>
    </w:p>
    <w:p w:rsidR="001A38A7" w:rsidRPr="001A38A7" w:rsidRDefault="001A38A7" w:rsidP="001A38A7">
      <w:pPr>
        <w:pStyle w:val="Default"/>
        <w:ind w:right="-82" w:firstLine="720"/>
        <w:jc w:val="both"/>
        <w:rPr>
          <w:sz w:val="28"/>
          <w:szCs w:val="28"/>
        </w:rPr>
      </w:pPr>
      <w:r w:rsidRPr="001A38A7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1A38A7" w:rsidRPr="001A38A7" w:rsidRDefault="001A38A7" w:rsidP="001A38A7">
      <w:pPr>
        <w:pStyle w:val="Default"/>
        <w:ind w:right="-82" w:firstLine="720"/>
        <w:jc w:val="both"/>
        <w:rPr>
          <w:sz w:val="28"/>
          <w:szCs w:val="28"/>
        </w:rPr>
      </w:pPr>
      <w:r w:rsidRPr="001A38A7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1A38A7" w:rsidRPr="001A38A7" w:rsidRDefault="001A38A7" w:rsidP="001A38A7">
      <w:pPr>
        <w:pStyle w:val="Default"/>
        <w:ind w:right="-82" w:firstLine="720"/>
        <w:jc w:val="both"/>
        <w:rPr>
          <w:sz w:val="28"/>
          <w:szCs w:val="28"/>
        </w:rPr>
      </w:pPr>
      <w:r w:rsidRPr="001A38A7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1A38A7" w:rsidRPr="001A38A7" w:rsidRDefault="001A38A7" w:rsidP="001A38A7">
      <w:pPr>
        <w:pStyle w:val="Default"/>
        <w:ind w:right="-82" w:firstLine="720"/>
        <w:jc w:val="both"/>
        <w:rPr>
          <w:sz w:val="28"/>
          <w:szCs w:val="28"/>
        </w:rPr>
      </w:pPr>
      <w:r w:rsidRPr="001A38A7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1A38A7" w:rsidRPr="001A38A7" w:rsidRDefault="001A38A7" w:rsidP="001A38A7">
      <w:pPr>
        <w:pStyle w:val="Default"/>
        <w:ind w:right="-82" w:firstLine="720"/>
        <w:jc w:val="both"/>
        <w:rPr>
          <w:sz w:val="28"/>
          <w:szCs w:val="28"/>
        </w:rPr>
      </w:pPr>
      <w:r w:rsidRPr="001A38A7">
        <w:rPr>
          <w:sz w:val="28"/>
          <w:szCs w:val="28"/>
        </w:rPr>
        <w:t xml:space="preserve">- повышение качества выполняемых функций. </w:t>
      </w:r>
    </w:p>
    <w:p w:rsidR="004A3F45" w:rsidRPr="001A38A7" w:rsidRDefault="007A31B8" w:rsidP="001A38A7">
      <w:pPr>
        <w:tabs>
          <w:tab w:val="left" w:pos="660"/>
          <w:tab w:val="left" w:pos="8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 xml:space="preserve">Цели, задачи и характеризующие их целевые показатели муниципальной программы приведены в </w:t>
      </w:r>
      <w:r w:rsidRPr="00C21BB8">
        <w:rPr>
          <w:rFonts w:ascii="Times New Roman" w:hAnsi="Times New Roman"/>
          <w:sz w:val="28"/>
          <w:szCs w:val="28"/>
        </w:rPr>
        <w:t>приложении № 1</w:t>
      </w:r>
      <w:r w:rsidRPr="001A38A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C10D7D" w:rsidRPr="001A38A7" w:rsidRDefault="007A31B8" w:rsidP="001A38A7">
      <w:pPr>
        <w:tabs>
          <w:tab w:val="left" w:pos="660"/>
          <w:tab w:val="left" w:pos="8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Срок реал</w:t>
      </w:r>
      <w:r w:rsidR="00C10D7D" w:rsidRPr="001A38A7">
        <w:rPr>
          <w:rFonts w:ascii="Times New Roman" w:hAnsi="Times New Roman"/>
          <w:sz w:val="28"/>
          <w:szCs w:val="28"/>
        </w:rPr>
        <w:t>изаци</w:t>
      </w:r>
      <w:r w:rsidRPr="001A38A7">
        <w:rPr>
          <w:rFonts w:ascii="Times New Roman" w:hAnsi="Times New Roman"/>
          <w:sz w:val="28"/>
          <w:szCs w:val="28"/>
        </w:rPr>
        <w:t>и</w:t>
      </w:r>
      <w:r w:rsidR="00C10D7D" w:rsidRPr="001A38A7">
        <w:rPr>
          <w:rFonts w:ascii="Times New Roman" w:hAnsi="Times New Roman"/>
          <w:sz w:val="28"/>
          <w:szCs w:val="28"/>
        </w:rPr>
        <w:t xml:space="preserve"> </w:t>
      </w:r>
      <w:r w:rsidR="00C959A5" w:rsidRPr="001A38A7">
        <w:rPr>
          <w:rFonts w:ascii="Times New Roman" w:hAnsi="Times New Roman"/>
          <w:sz w:val="28"/>
          <w:szCs w:val="28"/>
        </w:rPr>
        <w:t>муниципальной</w:t>
      </w:r>
      <w:r w:rsidR="00C10D7D" w:rsidRPr="001A38A7">
        <w:rPr>
          <w:rFonts w:ascii="Times New Roman" w:hAnsi="Times New Roman"/>
          <w:sz w:val="28"/>
          <w:szCs w:val="28"/>
        </w:rPr>
        <w:t xml:space="preserve"> программ</w:t>
      </w:r>
      <w:r w:rsidRPr="001A38A7">
        <w:rPr>
          <w:rFonts w:ascii="Times New Roman" w:hAnsi="Times New Roman"/>
          <w:sz w:val="28"/>
          <w:szCs w:val="28"/>
        </w:rPr>
        <w:t>ы</w:t>
      </w:r>
      <w:r w:rsidR="006962B7">
        <w:rPr>
          <w:rFonts w:ascii="Times New Roman" w:hAnsi="Times New Roman"/>
          <w:sz w:val="28"/>
          <w:szCs w:val="28"/>
        </w:rPr>
        <w:t xml:space="preserve"> -</w:t>
      </w:r>
      <w:r w:rsidR="00C10D7D" w:rsidRPr="001A38A7">
        <w:rPr>
          <w:rFonts w:ascii="Times New Roman" w:hAnsi="Times New Roman"/>
          <w:sz w:val="28"/>
          <w:szCs w:val="28"/>
        </w:rPr>
        <w:t xml:space="preserve"> 201</w:t>
      </w:r>
      <w:r w:rsidR="00C959A5" w:rsidRPr="001A38A7">
        <w:rPr>
          <w:rFonts w:ascii="Times New Roman" w:hAnsi="Times New Roman"/>
          <w:sz w:val="28"/>
          <w:szCs w:val="28"/>
        </w:rPr>
        <w:t>5</w:t>
      </w:r>
      <w:r w:rsidR="006962B7">
        <w:rPr>
          <w:rFonts w:ascii="Times New Roman" w:hAnsi="Times New Roman"/>
          <w:sz w:val="28"/>
          <w:szCs w:val="28"/>
        </w:rPr>
        <w:t> год</w:t>
      </w:r>
      <w:r w:rsidR="00C10D7D" w:rsidRPr="001A38A7">
        <w:rPr>
          <w:rFonts w:ascii="Times New Roman" w:hAnsi="Times New Roman"/>
          <w:sz w:val="28"/>
          <w:szCs w:val="28"/>
        </w:rPr>
        <w:t>.</w:t>
      </w:r>
    </w:p>
    <w:p w:rsidR="00A0643C" w:rsidRDefault="00A0643C" w:rsidP="00BD45A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1B62" w:rsidRDefault="00BD45A6" w:rsidP="00BD45A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0A1B62" w:rsidRPr="000A1B62">
        <w:rPr>
          <w:rFonts w:ascii="Times New Roman" w:hAnsi="Times New Roman"/>
          <w:b/>
          <w:sz w:val="28"/>
          <w:szCs w:val="28"/>
        </w:rPr>
        <w:t xml:space="preserve">Перечень и краткое описание </w:t>
      </w:r>
      <w:r w:rsidR="007A31B8">
        <w:rPr>
          <w:rFonts w:ascii="Times New Roman" w:hAnsi="Times New Roman"/>
          <w:b/>
          <w:sz w:val="28"/>
          <w:szCs w:val="28"/>
        </w:rPr>
        <w:t>подпрограмм</w:t>
      </w:r>
      <w:r w:rsidR="00E6450E">
        <w:rPr>
          <w:rFonts w:ascii="Times New Roman" w:hAnsi="Times New Roman"/>
          <w:b/>
          <w:sz w:val="28"/>
          <w:szCs w:val="28"/>
        </w:rPr>
        <w:t xml:space="preserve"> и основных мероприятий</w:t>
      </w:r>
      <w:r w:rsidR="007A31B8">
        <w:rPr>
          <w:rFonts w:ascii="Times New Roman" w:hAnsi="Times New Roman"/>
          <w:b/>
          <w:sz w:val="28"/>
          <w:szCs w:val="28"/>
        </w:rPr>
        <w:t xml:space="preserve"> </w:t>
      </w:r>
      <w:r w:rsidR="000A1B62" w:rsidRPr="000A1B62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236D01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1B62" w:rsidRPr="001A38A7" w:rsidRDefault="000A1B62" w:rsidP="001A38A7">
      <w:pPr>
        <w:spacing w:after="0" w:line="240" w:lineRule="auto"/>
        <w:ind w:firstLine="770"/>
        <w:jc w:val="both"/>
        <w:rPr>
          <w:rFonts w:ascii="Times New Roman" w:hAnsi="Times New Roman"/>
          <w:spacing w:val="-3"/>
          <w:sz w:val="28"/>
          <w:szCs w:val="28"/>
        </w:rPr>
      </w:pPr>
      <w:r w:rsidRPr="001A38A7">
        <w:rPr>
          <w:rFonts w:ascii="Times New Roman" w:hAnsi="Times New Roman"/>
          <w:spacing w:val="-2"/>
          <w:sz w:val="28"/>
          <w:szCs w:val="28"/>
        </w:rPr>
        <w:t xml:space="preserve">Система     программных       мероприятий       представлена </w:t>
      </w:r>
      <w:r w:rsidR="001A38A7">
        <w:rPr>
          <w:rFonts w:ascii="Times New Roman" w:hAnsi="Times New Roman"/>
          <w:spacing w:val="-2"/>
          <w:sz w:val="28"/>
          <w:szCs w:val="28"/>
        </w:rPr>
        <w:t>тремя</w:t>
      </w:r>
      <w:r w:rsidR="00C959A5" w:rsidRPr="001A38A7">
        <w:rPr>
          <w:rFonts w:ascii="Times New Roman" w:hAnsi="Times New Roman"/>
          <w:spacing w:val="-2"/>
          <w:sz w:val="28"/>
          <w:szCs w:val="28"/>
        </w:rPr>
        <w:t xml:space="preserve"> подпрограмм</w:t>
      </w:r>
      <w:r w:rsidR="00B8624F" w:rsidRPr="001A38A7">
        <w:rPr>
          <w:rFonts w:ascii="Times New Roman" w:hAnsi="Times New Roman"/>
          <w:spacing w:val="-2"/>
          <w:sz w:val="28"/>
          <w:szCs w:val="28"/>
        </w:rPr>
        <w:t>ами</w:t>
      </w:r>
      <w:r w:rsidRPr="001A38A7">
        <w:rPr>
          <w:rFonts w:ascii="Times New Roman" w:hAnsi="Times New Roman"/>
          <w:spacing w:val="-3"/>
          <w:sz w:val="28"/>
          <w:szCs w:val="28"/>
        </w:rPr>
        <w:t>:</w:t>
      </w:r>
    </w:p>
    <w:p w:rsidR="00015671" w:rsidRPr="00C21BB8" w:rsidRDefault="00806F44" w:rsidP="001A38A7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051"/>
      <w:r w:rsidRPr="001A38A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bookmarkEnd w:id="1"/>
      <w:r w:rsidR="00015671" w:rsidRPr="001A38A7">
        <w:rPr>
          <w:rFonts w:ascii="Times New Roman" w:hAnsi="Times New Roman" w:cs="Times New Roman"/>
          <w:b w:val="0"/>
          <w:sz w:val="28"/>
          <w:szCs w:val="28"/>
        </w:rPr>
        <w:t>«</w:t>
      </w:r>
      <w:r w:rsidR="00320FC4" w:rsidRPr="001A38A7">
        <w:rPr>
          <w:rFonts w:ascii="Times New Roman" w:hAnsi="Times New Roman" w:cs="Times New Roman"/>
          <w:b w:val="0"/>
          <w:sz w:val="28"/>
          <w:szCs w:val="28"/>
        </w:rPr>
        <w:t>Реализация муниципальных функций, связанных с муниципальным управлением</w:t>
      </w:r>
      <w:r w:rsidR="00015671" w:rsidRPr="001A38A7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BA01F8" w:rsidRPr="00C21BB8">
        <w:rPr>
          <w:rFonts w:ascii="Times New Roman" w:hAnsi="Times New Roman" w:cs="Times New Roman"/>
          <w:b w:val="0"/>
          <w:sz w:val="28"/>
          <w:szCs w:val="28"/>
        </w:rPr>
        <w:t>(приложение № 3).</w:t>
      </w:r>
    </w:p>
    <w:p w:rsidR="00806F44" w:rsidRPr="001A38A7" w:rsidRDefault="00806F44" w:rsidP="001A38A7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8A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Подпрограмма направлена на </w:t>
      </w:r>
      <w:r w:rsidR="00320FC4" w:rsidRPr="001A38A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обеспечение долгосрочной сбалансированности  и устойчивости бюджета </w:t>
      </w:r>
      <w:r w:rsidR="006962B7" w:rsidRPr="006F18EB">
        <w:rPr>
          <w:rFonts w:ascii="Times New Roman" w:hAnsi="Times New Roman"/>
          <w:b w:val="0"/>
          <w:sz w:val="28"/>
          <w:szCs w:val="28"/>
        </w:rPr>
        <w:t>Ахтанизовского</w:t>
      </w:r>
      <w:r w:rsidR="00320FC4" w:rsidRPr="006F18E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20FC4" w:rsidRPr="001A38A7">
        <w:rPr>
          <w:rFonts w:ascii="Times New Roman" w:hAnsi="Times New Roman" w:cs="Times New Roman"/>
          <w:b w:val="0"/>
          <w:color w:val="000000"/>
          <w:sz w:val="28"/>
          <w:szCs w:val="28"/>
        </w:rPr>
        <w:t>сельского поселения Темрюкского района</w:t>
      </w:r>
      <w:r w:rsidRPr="001A38A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bookmarkStart w:id="2" w:name="sub_1052"/>
    </w:p>
    <w:p w:rsidR="00BA01F8" w:rsidRPr="00C21BB8" w:rsidRDefault="00806F44" w:rsidP="001A38A7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8A7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015671" w:rsidRPr="001A38A7">
        <w:rPr>
          <w:rFonts w:ascii="Times New Roman" w:hAnsi="Times New Roman" w:cs="Times New Roman"/>
          <w:b w:val="0"/>
          <w:sz w:val="28"/>
          <w:szCs w:val="28"/>
        </w:rPr>
        <w:t>«</w:t>
      </w:r>
      <w:r w:rsidR="001A38A7" w:rsidRPr="001A38A7">
        <w:rPr>
          <w:rFonts w:ascii="Times New Roman" w:hAnsi="Times New Roman" w:cs="Times New Roman"/>
          <w:b w:val="0"/>
          <w:sz w:val="28"/>
          <w:szCs w:val="28"/>
        </w:rPr>
        <w:t>Управление муниципальным имуществом</w:t>
      </w:r>
      <w:r w:rsidR="00015671" w:rsidRPr="001A38A7">
        <w:rPr>
          <w:rFonts w:ascii="Times New Roman" w:hAnsi="Times New Roman" w:cs="Times New Roman"/>
          <w:b w:val="0"/>
          <w:sz w:val="28"/>
          <w:szCs w:val="28"/>
        </w:rPr>
        <w:t>»</w:t>
      </w:r>
      <w:r w:rsidR="00BA01F8" w:rsidRPr="001A38A7">
        <w:rPr>
          <w:rFonts w:ascii="Times New Roman" w:hAnsi="Times New Roman" w:cs="Times New Roman"/>
          <w:sz w:val="28"/>
          <w:szCs w:val="28"/>
        </w:rPr>
        <w:t xml:space="preserve"> </w:t>
      </w:r>
      <w:r w:rsidR="00BA01F8" w:rsidRPr="00C21BB8">
        <w:rPr>
          <w:rFonts w:ascii="Times New Roman" w:hAnsi="Times New Roman" w:cs="Times New Roman"/>
          <w:b w:val="0"/>
          <w:sz w:val="28"/>
          <w:szCs w:val="28"/>
        </w:rPr>
        <w:t>(приложение № 4).</w:t>
      </w:r>
    </w:p>
    <w:p w:rsidR="001A38A7" w:rsidRPr="001A38A7" w:rsidRDefault="00D11882" w:rsidP="001A38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 xml:space="preserve">Подпрограмма направлена на </w:t>
      </w:r>
      <w:r w:rsidR="001A38A7" w:rsidRPr="001A38A7">
        <w:rPr>
          <w:rFonts w:ascii="Times New Roman" w:hAnsi="Times New Roman"/>
          <w:sz w:val="28"/>
          <w:szCs w:val="28"/>
        </w:rPr>
        <w:t xml:space="preserve">укрепление материально-финансовой базы  и </w:t>
      </w:r>
      <w:r w:rsidR="0028047B">
        <w:rPr>
          <w:rFonts w:ascii="Times New Roman" w:hAnsi="Times New Roman"/>
          <w:sz w:val="28"/>
          <w:szCs w:val="28"/>
        </w:rPr>
        <w:t>содержание муниципального</w:t>
      </w:r>
      <w:r w:rsidR="001A38A7" w:rsidRPr="001A38A7">
        <w:rPr>
          <w:rFonts w:ascii="Times New Roman" w:hAnsi="Times New Roman"/>
          <w:sz w:val="28"/>
          <w:szCs w:val="28"/>
        </w:rPr>
        <w:t xml:space="preserve"> имущества, используемого для социально-экономического развития поселения</w:t>
      </w:r>
      <w:r w:rsidR="006F18EB">
        <w:rPr>
          <w:rFonts w:ascii="Times New Roman" w:hAnsi="Times New Roman"/>
          <w:sz w:val="28"/>
          <w:szCs w:val="28"/>
        </w:rPr>
        <w:t>.</w:t>
      </w:r>
    </w:p>
    <w:p w:rsidR="00D11882" w:rsidRPr="00C21BB8" w:rsidRDefault="00D11882" w:rsidP="001A38A7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bCs/>
          <w:sz w:val="28"/>
          <w:szCs w:val="28"/>
        </w:rPr>
        <w:t>3. «</w:t>
      </w:r>
      <w:r w:rsidR="001A38A7" w:rsidRPr="001A38A7">
        <w:rPr>
          <w:rFonts w:ascii="Times New Roman" w:hAnsi="Times New Roman"/>
          <w:sz w:val="28"/>
          <w:szCs w:val="28"/>
        </w:rPr>
        <w:t>Обеспечение ведения бухгалтерского учета</w:t>
      </w:r>
      <w:r w:rsidRPr="00C21BB8">
        <w:rPr>
          <w:rFonts w:ascii="Times New Roman" w:hAnsi="Times New Roman"/>
          <w:sz w:val="28"/>
          <w:szCs w:val="28"/>
        </w:rPr>
        <w:t>»</w:t>
      </w:r>
      <w:r w:rsidRPr="00C21BB8">
        <w:rPr>
          <w:rFonts w:ascii="Times New Roman" w:hAnsi="Times New Roman"/>
          <w:b/>
          <w:sz w:val="28"/>
          <w:szCs w:val="28"/>
        </w:rPr>
        <w:t xml:space="preserve"> </w:t>
      </w:r>
      <w:r w:rsidRPr="00C21BB8">
        <w:rPr>
          <w:rFonts w:ascii="Times New Roman" w:hAnsi="Times New Roman"/>
          <w:sz w:val="28"/>
          <w:szCs w:val="28"/>
        </w:rPr>
        <w:t>(приложение № 5).</w:t>
      </w:r>
    </w:p>
    <w:p w:rsidR="001A38A7" w:rsidRPr="001A38A7" w:rsidRDefault="00D11882" w:rsidP="001A38A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 xml:space="preserve">Подпрограмма направлена на </w:t>
      </w:r>
      <w:r w:rsidR="001A38A7" w:rsidRPr="001A38A7">
        <w:rPr>
          <w:rFonts w:ascii="Times New Roman" w:hAnsi="Times New Roman"/>
          <w:color w:val="000000"/>
          <w:sz w:val="28"/>
          <w:szCs w:val="28"/>
        </w:rPr>
        <w:t>повышение эффективности и качества выполняемых МКУ «</w:t>
      </w:r>
      <w:r w:rsidR="006962B7">
        <w:rPr>
          <w:rFonts w:ascii="Times New Roman" w:hAnsi="Times New Roman"/>
          <w:color w:val="000000"/>
          <w:sz w:val="28"/>
          <w:szCs w:val="28"/>
        </w:rPr>
        <w:t xml:space="preserve">Ахтанизовская </w:t>
      </w:r>
      <w:r w:rsidR="001A38A7" w:rsidRPr="001A38A7">
        <w:rPr>
          <w:rFonts w:ascii="Times New Roman" w:hAnsi="Times New Roman"/>
          <w:color w:val="000000"/>
          <w:sz w:val="28"/>
          <w:szCs w:val="28"/>
        </w:rPr>
        <w:t>ЦБ» функций.</w:t>
      </w:r>
    </w:p>
    <w:bookmarkEnd w:id="2"/>
    <w:p w:rsidR="000A1B62" w:rsidRPr="00015671" w:rsidRDefault="000A1B62" w:rsidP="001A38A7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Перечень основных мероприятий муниципальной</w:t>
      </w:r>
      <w:r w:rsidRPr="00015671">
        <w:rPr>
          <w:rFonts w:ascii="Times New Roman" w:hAnsi="Times New Roman"/>
          <w:sz w:val="28"/>
          <w:szCs w:val="28"/>
        </w:rPr>
        <w:t xml:space="preserve"> программы приводится в </w:t>
      </w:r>
      <w:hyperlink w:anchor="sub_1300" w:history="1">
        <w:r w:rsidRPr="00C21BB8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приложении № </w:t>
        </w:r>
      </w:hyperlink>
      <w:r w:rsidR="00236D01" w:rsidRPr="00C21BB8">
        <w:rPr>
          <w:rFonts w:ascii="Times New Roman" w:hAnsi="Times New Roman"/>
          <w:sz w:val="28"/>
          <w:szCs w:val="28"/>
        </w:rPr>
        <w:t>2</w:t>
      </w:r>
      <w:r w:rsidRPr="00015671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7A7613" w:rsidRPr="000A1B62" w:rsidRDefault="007A7613" w:rsidP="00BD45A6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0A1B62" w:rsidRDefault="000A1B62" w:rsidP="00BD45A6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B62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F85845" w:rsidRDefault="00F85845" w:rsidP="00F85845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F85845" w:rsidRPr="00F85845" w:rsidRDefault="00F85845" w:rsidP="00F85845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85845">
        <w:rPr>
          <w:rFonts w:ascii="Times New Roman" w:hAnsi="Times New Roman"/>
          <w:sz w:val="28"/>
          <w:szCs w:val="28"/>
        </w:rPr>
        <w:t xml:space="preserve">Объем финансовых средств, выделяемых на реализацию подпрограммы, составляет </w:t>
      </w:r>
      <w:r w:rsidR="0028047B">
        <w:rPr>
          <w:rFonts w:ascii="Times New Roman" w:hAnsi="Times New Roman"/>
          <w:sz w:val="28"/>
          <w:szCs w:val="28"/>
        </w:rPr>
        <w:t>5888,3</w:t>
      </w:r>
      <w:r w:rsidR="006962B7">
        <w:rPr>
          <w:rFonts w:ascii="Times New Roman" w:hAnsi="Times New Roman"/>
          <w:sz w:val="28"/>
          <w:szCs w:val="28"/>
        </w:rPr>
        <w:t xml:space="preserve"> </w:t>
      </w:r>
      <w:r w:rsidRPr="00F85845">
        <w:rPr>
          <w:rFonts w:ascii="Times New Roman" w:hAnsi="Times New Roman"/>
          <w:sz w:val="28"/>
          <w:szCs w:val="28"/>
        </w:rPr>
        <w:t>тыс. рублей, в том числе:</w:t>
      </w:r>
    </w:p>
    <w:p w:rsidR="00F85845" w:rsidRDefault="00F85845" w:rsidP="00F858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845">
        <w:rPr>
          <w:rFonts w:ascii="Times New Roman" w:hAnsi="Times New Roman"/>
          <w:sz w:val="28"/>
          <w:szCs w:val="28"/>
        </w:rPr>
        <w:t xml:space="preserve">из средств местного бюджета – </w:t>
      </w:r>
      <w:r w:rsidR="0028047B">
        <w:rPr>
          <w:rFonts w:ascii="Times New Roman" w:hAnsi="Times New Roman"/>
          <w:sz w:val="28"/>
          <w:szCs w:val="28"/>
        </w:rPr>
        <w:t>5888,3</w:t>
      </w:r>
      <w:r w:rsidRPr="00F85845">
        <w:rPr>
          <w:rFonts w:ascii="Times New Roman" w:hAnsi="Times New Roman"/>
          <w:sz w:val="28"/>
          <w:szCs w:val="28"/>
        </w:rPr>
        <w:t> тыс. рублей:</w:t>
      </w:r>
    </w:p>
    <w:p w:rsidR="00F85845" w:rsidRPr="00F85845" w:rsidRDefault="00F85845" w:rsidP="00F858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8"/>
        <w:gridCol w:w="1540"/>
        <w:gridCol w:w="2970"/>
      </w:tblGrid>
      <w:tr w:rsidR="002B6FE3" w:rsidRPr="001533EE" w:rsidTr="001533EE">
        <w:tc>
          <w:tcPr>
            <w:tcW w:w="5168" w:type="dxa"/>
            <w:vMerge w:val="restart"/>
          </w:tcPr>
          <w:p w:rsidR="002B6FE3" w:rsidRPr="001533EE" w:rsidRDefault="002B6FE3" w:rsidP="00153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  <w:r w:rsidR="008627E0" w:rsidRPr="00153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  <w:vMerge w:val="restart"/>
          </w:tcPr>
          <w:p w:rsidR="002B6FE3" w:rsidRPr="001533EE" w:rsidRDefault="002B6FE3" w:rsidP="00153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70" w:type="dxa"/>
          </w:tcPr>
          <w:p w:rsidR="00E1548A" w:rsidRPr="001533EE" w:rsidRDefault="002B6FE3" w:rsidP="00153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муниципальной программы, </w:t>
            </w:r>
          </w:p>
          <w:p w:rsidR="002B6FE3" w:rsidRPr="001533EE" w:rsidRDefault="002B6FE3" w:rsidP="00153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6962B7" w:rsidRPr="001533EE" w:rsidTr="001533EE">
        <w:tc>
          <w:tcPr>
            <w:tcW w:w="5168" w:type="dxa"/>
            <w:vMerge/>
          </w:tcPr>
          <w:p w:rsidR="006962B7" w:rsidRPr="001533EE" w:rsidRDefault="006962B7" w:rsidP="00153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6962B7" w:rsidRPr="001533EE" w:rsidRDefault="006962B7" w:rsidP="00153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6962B7" w:rsidRPr="001533EE" w:rsidRDefault="006962B7" w:rsidP="00153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</w:tr>
      <w:tr w:rsidR="006962B7" w:rsidRPr="001533EE" w:rsidTr="001533EE">
        <w:tc>
          <w:tcPr>
            <w:tcW w:w="5168" w:type="dxa"/>
          </w:tcPr>
          <w:p w:rsidR="006962B7" w:rsidRPr="001533EE" w:rsidRDefault="006962B7" w:rsidP="001533EE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533EE">
              <w:rPr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40" w:type="dxa"/>
          </w:tcPr>
          <w:p w:rsidR="006962B7" w:rsidRPr="001533EE" w:rsidRDefault="006962B7" w:rsidP="00153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0" w:type="dxa"/>
          </w:tcPr>
          <w:p w:rsidR="006962B7" w:rsidRPr="001533EE" w:rsidRDefault="00A85303" w:rsidP="00153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3886,4</w:t>
            </w:r>
          </w:p>
        </w:tc>
      </w:tr>
      <w:tr w:rsidR="006962B7" w:rsidRPr="001533EE" w:rsidTr="001533EE">
        <w:trPr>
          <w:trHeight w:val="695"/>
        </w:trPr>
        <w:tc>
          <w:tcPr>
            <w:tcW w:w="5168" w:type="dxa"/>
          </w:tcPr>
          <w:p w:rsidR="006962B7" w:rsidRPr="001533EE" w:rsidRDefault="006962B7" w:rsidP="001533EE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533EE">
              <w:rPr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1540" w:type="dxa"/>
          </w:tcPr>
          <w:p w:rsidR="006962B7" w:rsidRPr="001533EE" w:rsidRDefault="006962B7" w:rsidP="00153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0" w:type="dxa"/>
          </w:tcPr>
          <w:p w:rsidR="006962B7" w:rsidRPr="001533EE" w:rsidRDefault="0028047B" w:rsidP="00153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>5</w:t>
            </w:r>
            <w:r w:rsidR="006962B7" w:rsidRPr="001533EE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6962B7" w:rsidRPr="001533EE" w:rsidTr="001533EE">
        <w:trPr>
          <w:trHeight w:val="655"/>
        </w:trPr>
        <w:tc>
          <w:tcPr>
            <w:tcW w:w="5168" w:type="dxa"/>
          </w:tcPr>
          <w:p w:rsidR="006962B7" w:rsidRPr="001533EE" w:rsidRDefault="006962B7" w:rsidP="006733D2">
            <w:pPr>
              <w:rPr>
                <w:rFonts w:ascii="Times New Roman" w:hAnsi="Times New Roman"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540" w:type="dxa"/>
          </w:tcPr>
          <w:p w:rsidR="006962B7" w:rsidRPr="001533EE" w:rsidRDefault="006962B7" w:rsidP="001533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3E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0" w:type="dxa"/>
          </w:tcPr>
          <w:p w:rsidR="006962B7" w:rsidRPr="001533EE" w:rsidRDefault="00A85303" w:rsidP="00153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1565,5</w:t>
            </w:r>
          </w:p>
        </w:tc>
      </w:tr>
      <w:tr w:rsidR="006962B7" w:rsidRPr="001533EE" w:rsidTr="001533EE">
        <w:tc>
          <w:tcPr>
            <w:tcW w:w="5168" w:type="dxa"/>
          </w:tcPr>
          <w:p w:rsidR="006962B7" w:rsidRPr="001533EE" w:rsidRDefault="006962B7" w:rsidP="00153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3E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40" w:type="dxa"/>
          </w:tcPr>
          <w:p w:rsidR="006962B7" w:rsidRPr="001533EE" w:rsidRDefault="006962B7" w:rsidP="00153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6962B7" w:rsidRPr="001533EE" w:rsidRDefault="00A85303" w:rsidP="00153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6011,9</w:t>
            </w:r>
          </w:p>
        </w:tc>
      </w:tr>
    </w:tbl>
    <w:p w:rsidR="002B6FE3" w:rsidRDefault="002B6FE3" w:rsidP="002B6F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9E5D92" w:rsidRPr="009E5D92" w:rsidRDefault="009E5D92" w:rsidP="009E5D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D92">
        <w:rPr>
          <w:rFonts w:ascii="Times New Roman" w:hAnsi="Times New Roman"/>
          <w:b/>
          <w:sz w:val="28"/>
          <w:szCs w:val="28"/>
        </w:rPr>
        <w:t xml:space="preserve">5. Методика оценки эффективности реализации </w:t>
      </w:r>
    </w:p>
    <w:p w:rsidR="009E5D92" w:rsidRPr="009E5D92" w:rsidRDefault="009E5D92" w:rsidP="009E5D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D92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9E5D92" w:rsidRDefault="009E5D92" w:rsidP="009E5D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62B7" w:rsidRPr="00326016" w:rsidRDefault="006962B7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bookmarkStart w:id="3" w:name="sub_105"/>
      <w:r w:rsidRPr="00326016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 w:rsidR="00C71BE9"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326016">
        <w:rPr>
          <w:rFonts w:ascii="Times New Roman" w:hAnsi="Times New Roman"/>
          <w:sz w:val="28"/>
          <w:szCs w:val="28"/>
        </w:rPr>
        <w:t xml:space="preserve"> район</w:t>
      </w:r>
      <w:r w:rsidR="00C71BE9">
        <w:rPr>
          <w:rFonts w:ascii="Times New Roman" w:hAnsi="Times New Roman"/>
          <w:sz w:val="28"/>
          <w:szCs w:val="28"/>
        </w:rPr>
        <w:t>а</w:t>
      </w:r>
      <w:r w:rsidRPr="00326016">
        <w:rPr>
          <w:rFonts w:ascii="Times New Roman" w:hAnsi="Times New Roman"/>
          <w:sz w:val="28"/>
          <w:szCs w:val="28"/>
        </w:rPr>
        <w:t>.</w:t>
      </w:r>
    </w:p>
    <w:p w:rsidR="006962B7" w:rsidRPr="00326016" w:rsidRDefault="006962B7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lastRenderedPageBreak/>
        <w:t>Методика оценки эффективности реализации муниципальной программы учитывает необходимость проведения оценок:</w:t>
      </w:r>
    </w:p>
    <w:p w:rsidR="006962B7" w:rsidRPr="00326016" w:rsidRDefault="006962B7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6962B7" w:rsidRPr="00326016" w:rsidRDefault="006962B7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6962B7" w:rsidRPr="00326016" w:rsidRDefault="006962B7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6962B7" w:rsidRPr="00326016" w:rsidRDefault="006962B7" w:rsidP="006962B7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3"/>
    <w:p w:rsidR="006962B7" w:rsidRPr="009E5D92" w:rsidRDefault="006962B7" w:rsidP="006962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E5D92" w:rsidRPr="009E5D92" w:rsidRDefault="009E5D92" w:rsidP="009E5D92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D92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9E5D92" w:rsidRPr="009E5D92" w:rsidRDefault="009E5D92" w:rsidP="009E5D92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79E3">
        <w:rPr>
          <w:rFonts w:ascii="Times New Roman" w:hAnsi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/>
          <w:sz w:val="28"/>
          <w:szCs w:val="28"/>
        </w:rPr>
        <w:t>;</w:t>
      </w: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962B7" w:rsidRPr="009D4527" w:rsidRDefault="006962B7" w:rsidP="006962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A1B62" w:rsidRDefault="000A1B62" w:rsidP="00DC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62B7" w:rsidRDefault="006962B7" w:rsidP="00DC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62B7" w:rsidRPr="00DC2F86" w:rsidRDefault="006962B7" w:rsidP="00DC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5671" w:rsidRPr="00B35E33" w:rsidRDefault="009E5D92" w:rsidP="00015671">
      <w:pPr>
        <w:pStyle w:val="af0"/>
        <w:ind w:right="-82"/>
        <w:jc w:val="both"/>
      </w:pPr>
      <w:r>
        <w:rPr>
          <w:szCs w:val="28"/>
        </w:rPr>
        <w:t xml:space="preserve">Начальник общего отдела                                                                      </w:t>
      </w:r>
      <w:r w:rsidR="00791A11">
        <w:rPr>
          <w:szCs w:val="28"/>
        </w:rPr>
        <w:t>В.В.Педанова</w:t>
      </w:r>
    </w:p>
    <w:p w:rsidR="002371C4" w:rsidRPr="002371C4" w:rsidRDefault="002371C4" w:rsidP="00015671">
      <w:pPr>
        <w:spacing w:after="0" w:line="0" w:lineRule="atLeast"/>
        <w:jc w:val="both"/>
      </w:pPr>
    </w:p>
    <w:sectPr w:rsidR="002371C4" w:rsidRPr="002371C4" w:rsidSect="00183206">
      <w:headerReference w:type="default" r:id="rId8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738" w:rsidRDefault="006B4738" w:rsidP="00DD2A8B">
      <w:pPr>
        <w:spacing w:after="0" w:line="240" w:lineRule="auto"/>
      </w:pPr>
      <w:r>
        <w:separator/>
      </w:r>
    </w:p>
  </w:endnote>
  <w:endnote w:type="continuationSeparator" w:id="1">
    <w:p w:rsidR="006B4738" w:rsidRDefault="006B4738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738" w:rsidRDefault="006B4738" w:rsidP="00DD2A8B">
      <w:pPr>
        <w:spacing w:after="0" w:line="240" w:lineRule="auto"/>
      </w:pPr>
      <w:r>
        <w:separator/>
      </w:r>
    </w:p>
  </w:footnote>
  <w:footnote w:type="continuationSeparator" w:id="1">
    <w:p w:rsidR="006B4738" w:rsidRDefault="006B4738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3C" w:rsidRDefault="00A0643C">
    <w:pPr>
      <w:pStyle w:val="a4"/>
      <w:jc w:val="center"/>
    </w:pPr>
    <w:fldSimple w:instr=" PAGE   \* MERGEFORMAT ">
      <w:r w:rsidR="00404249">
        <w:rPr>
          <w:noProof/>
        </w:rPr>
        <w:t>10</w:t>
      </w:r>
    </w:fldSimple>
  </w:p>
  <w:p w:rsidR="00A0643C" w:rsidRDefault="00A0643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D27B87"/>
    <w:multiLevelType w:val="hybridMultilevel"/>
    <w:tmpl w:val="08BEA76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7"/>
  </w:num>
  <w:num w:numId="5">
    <w:abstractNumId w:val="14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  <w:num w:numId="1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151C"/>
    <w:rsid w:val="00004BEE"/>
    <w:rsid w:val="00013DEE"/>
    <w:rsid w:val="00015671"/>
    <w:rsid w:val="0001720A"/>
    <w:rsid w:val="00020575"/>
    <w:rsid w:val="00031F9C"/>
    <w:rsid w:val="00044539"/>
    <w:rsid w:val="0007271F"/>
    <w:rsid w:val="000A1B62"/>
    <w:rsid w:val="000C2A57"/>
    <w:rsid w:val="000E7496"/>
    <w:rsid w:val="00106F25"/>
    <w:rsid w:val="001117FD"/>
    <w:rsid w:val="00111E02"/>
    <w:rsid w:val="00114325"/>
    <w:rsid w:val="00124A86"/>
    <w:rsid w:val="0013502F"/>
    <w:rsid w:val="00136021"/>
    <w:rsid w:val="0013747C"/>
    <w:rsid w:val="001533EE"/>
    <w:rsid w:val="00183206"/>
    <w:rsid w:val="00185CEC"/>
    <w:rsid w:val="00192389"/>
    <w:rsid w:val="001A084B"/>
    <w:rsid w:val="001A38A7"/>
    <w:rsid w:val="001A7564"/>
    <w:rsid w:val="001C40A2"/>
    <w:rsid w:val="001C5C37"/>
    <w:rsid w:val="001D3D0A"/>
    <w:rsid w:val="001E5F69"/>
    <w:rsid w:val="001F7A45"/>
    <w:rsid w:val="002055B3"/>
    <w:rsid w:val="0022538F"/>
    <w:rsid w:val="00225DBF"/>
    <w:rsid w:val="00236D01"/>
    <w:rsid w:val="002371C4"/>
    <w:rsid w:val="00245749"/>
    <w:rsid w:val="0027155E"/>
    <w:rsid w:val="0028047B"/>
    <w:rsid w:val="002924D3"/>
    <w:rsid w:val="002A7F38"/>
    <w:rsid w:val="002B6FE3"/>
    <w:rsid w:val="002C08D5"/>
    <w:rsid w:val="002F0937"/>
    <w:rsid w:val="002F50D0"/>
    <w:rsid w:val="002F67AF"/>
    <w:rsid w:val="00320FC4"/>
    <w:rsid w:val="00333357"/>
    <w:rsid w:val="00333F11"/>
    <w:rsid w:val="0034421C"/>
    <w:rsid w:val="003725FB"/>
    <w:rsid w:val="003B2D06"/>
    <w:rsid w:val="003C6F5F"/>
    <w:rsid w:val="003D5A37"/>
    <w:rsid w:val="003F7505"/>
    <w:rsid w:val="00404249"/>
    <w:rsid w:val="004235E2"/>
    <w:rsid w:val="004439AC"/>
    <w:rsid w:val="00475E90"/>
    <w:rsid w:val="004857C1"/>
    <w:rsid w:val="00495208"/>
    <w:rsid w:val="004A36F3"/>
    <w:rsid w:val="004A3F45"/>
    <w:rsid w:val="004C5B8B"/>
    <w:rsid w:val="004F2297"/>
    <w:rsid w:val="00510A8B"/>
    <w:rsid w:val="0051715E"/>
    <w:rsid w:val="00572E56"/>
    <w:rsid w:val="005734DC"/>
    <w:rsid w:val="00590BE0"/>
    <w:rsid w:val="005A2FD8"/>
    <w:rsid w:val="005A405F"/>
    <w:rsid w:val="005B3649"/>
    <w:rsid w:val="005F02CA"/>
    <w:rsid w:val="00601C12"/>
    <w:rsid w:val="00612A75"/>
    <w:rsid w:val="0063600D"/>
    <w:rsid w:val="006456F0"/>
    <w:rsid w:val="006460D1"/>
    <w:rsid w:val="00653681"/>
    <w:rsid w:val="00661DDD"/>
    <w:rsid w:val="00665C2D"/>
    <w:rsid w:val="006733D2"/>
    <w:rsid w:val="006763D8"/>
    <w:rsid w:val="00680A61"/>
    <w:rsid w:val="00692167"/>
    <w:rsid w:val="006962B7"/>
    <w:rsid w:val="006A72C2"/>
    <w:rsid w:val="006B16E0"/>
    <w:rsid w:val="006B1F22"/>
    <w:rsid w:val="006B4738"/>
    <w:rsid w:val="006B489B"/>
    <w:rsid w:val="006D3AFC"/>
    <w:rsid w:val="006F18EB"/>
    <w:rsid w:val="007022D0"/>
    <w:rsid w:val="0071484E"/>
    <w:rsid w:val="0073236E"/>
    <w:rsid w:val="00736FD8"/>
    <w:rsid w:val="007665AD"/>
    <w:rsid w:val="00771DEA"/>
    <w:rsid w:val="00791A11"/>
    <w:rsid w:val="007954A0"/>
    <w:rsid w:val="00795BAB"/>
    <w:rsid w:val="007A31B8"/>
    <w:rsid w:val="007A7613"/>
    <w:rsid w:val="007C68F0"/>
    <w:rsid w:val="007E36F5"/>
    <w:rsid w:val="007E6389"/>
    <w:rsid w:val="007F5D22"/>
    <w:rsid w:val="00806378"/>
    <w:rsid w:val="00806C3C"/>
    <w:rsid w:val="00806F44"/>
    <w:rsid w:val="008377CB"/>
    <w:rsid w:val="00844007"/>
    <w:rsid w:val="008446B9"/>
    <w:rsid w:val="008627E0"/>
    <w:rsid w:val="00870DDD"/>
    <w:rsid w:val="00876B75"/>
    <w:rsid w:val="00895569"/>
    <w:rsid w:val="00895AD7"/>
    <w:rsid w:val="008C2BA8"/>
    <w:rsid w:val="009116EB"/>
    <w:rsid w:val="00912ED8"/>
    <w:rsid w:val="00991987"/>
    <w:rsid w:val="00996D74"/>
    <w:rsid w:val="00997103"/>
    <w:rsid w:val="009B4CE5"/>
    <w:rsid w:val="009C673A"/>
    <w:rsid w:val="009D4527"/>
    <w:rsid w:val="009D4808"/>
    <w:rsid w:val="009E31CE"/>
    <w:rsid w:val="009E5D92"/>
    <w:rsid w:val="009F0BF5"/>
    <w:rsid w:val="00A0643C"/>
    <w:rsid w:val="00A2497B"/>
    <w:rsid w:val="00A40AD2"/>
    <w:rsid w:val="00A54B68"/>
    <w:rsid w:val="00A76562"/>
    <w:rsid w:val="00A85303"/>
    <w:rsid w:val="00AA7EFE"/>
    <w:rsid w:val="00AB5460"/>
    <w:rsid w:val="00AE1C47"/>
    <w:rsid w:val="00AF784D"/>
    <w:rsid w:val="00B307FA"/>
    <w:rsid w:val="00B476F9"/>
    <w:rsid w:val="00B50002"/>
    <w:rsid w:val="00B54D1D"/>
    <w:rsid w:val="00B6148C"/>
    <w:rsid w:val="00B64C8E"/>
    <w:rsid w:val="00B778D0"/>
    <w:rsid w:val="00B80DDB"/>
    <w:rsid w:val="00B8442F"/>
    <w:rsid w:val="00B8624F"/>
    <w:rsid w:val="00BA01F8"/>
    <w:rsid w:val="00BB1C47"/>
    <w:rsid w:val="00BC4620"/>
    <w:rsid w:val="00BC5493"/>
    <w:rsid w:val="00BD45A6"/>
    <w:rsid w:val="00BF24F8"/>
    <w:rsid w:val="00BF3765"/>
    <w:rsid w:val="00C03B47"/>
    <w:rsid w:val="00C10D7D"/>
    <w:rsid w:val="00C125C6"/>
    <w:rsid w:val="00C21BB8"/>
    <w:rsid w:val="00C36DC8"/>
    <w:rsid w:val="00C541AD"/>
    <w:rsid w:val="00C57526"/>
    <w:rsid w:val="00C611CF"/>
    <w:rsid w:val="00C6232C"/>
    <w:rsid w:val="00C71BE9"/>
    <w:rsid w:val="00C71C68"/>
    <w:rsid w:val="00C76067"/>
    <w:rsid w:val="00C83E99"/>
    <w:rsid w:val="00C91F1A"/>
    <w:rsid w:val="00C93F12"/>
    <w:rsid w:val="00C959A5"/>
    <w:rsid w:val="00C974AF"/>
    <w:rsid w:val="00CA5298"/>
    <w:rsid w:val="00CB16D7"/>
    <w:rsid w:val="00CB5418"/>
    <w:rsid w:val="00CB60CE"/>
    <w:rsid w:val="00CB759D"/>
    <w:rsid w:val="00CF58AC"/>
    <w:rsid w:val="00D1144E"/>
    <w:rsid w:val="00D11882"/>
    <w:rsid w:val="00D21723"/>
    <w:rsid w:val="00D40599"/>
    <w:rsid w:val="00D4338C"/>
    <w:rsid w:val="00D51143"/>
    <w:rsid w:val="00D5756A"/>
    <w:rsid w:val="00D60BD7"/>
    <w:rsid w:val="00D746B9"/>
    <w:rsid w:val="00D8573A"/>
    <w:rsid w:val="00D9063B"/>
    <w:rsid w:val="00DB7325"/>
    <w:rsid w:val="00DC2F86"/>
    <w:rsid w:val="00DC3A21"/>
    <w:rsid w:val="00DD2A8B"/>
    <w:rsid w:val="00DF43DA"/>
    <w:rsid w:val="00E1548A"/>
    <w:rsid w:val="00E54159"/>
    <w:rsid w:val="00E5479D"/>
    <w:rsid w:val="00E6020D"/>
    <w:rsid w:val="00E636A8"/>
    <w:rsid w:val="00E6450E"/>
    <w:rsid w:val="00E85B46"/>
    <w:rsid w:val="00E91BA2"/>
    <w:rsid w:val="00E9229E"/>
    <w:rsid w:val="00EB2694"/>
    <w:rsid w:val="00EC14AD"/>
    <w:rsid w:val="00EC2674"/>
    <w:rsid w:val="00EF19FE"/>
    <w:rsid w:val="00F03797"/>
    <w:rsid w:val="00F06976"/>
    <w:rsid w:val="00F20E0B"/>
    <w:rsid w:val="00F337C4"/>
    <w:rsid w:val="00F50DB1"/>
    <w:rsid w:val="00F6051B"/>
    <w:rsid w:val="00F61BD2"/>
    <w:rsid w:val="00F7544C"/>
    <w:rsid w:val="00F81C64"/>
    <w:rsid w:val="00F822CC"/>
    <w:rsid w:val="00F85845"/>
    <w:rsid w:val="00F90D9C"/>
    <w:rsid w:val="00FA7556"/>
    <w:rsid w:val="00FB4827"/>
    <w:rsid w:val="00FC391C"/>
    <w:rsid w:val="00FD1A9E"/>
    <w:rsid w:val="00FD2FDE"/>
    <w:rsid w:val="00FD479D"/>
    <w:rsid w:val="00FE5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2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2A8B"/>
  </w:style>
  <w:style w:type="paragraph" w:styleId="a6">
    <w:name w:val="footer"/>
    <w:basedOn w:val="a"/>
    <w:link w:val="a7"/>
    <w:uiPriority w:val="99"/>
    <w:semiHidden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2A8B"/>
  </w:style>
  <w:style w:type="table" w:styleId="a8">
    <w:name w:val="Table Grid"/>
    <w:basedOn w:val="a1"/>
    <w:uiPriority w:val="59"/>
    <w:rsid w:val="00DD2A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0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 Знак"/>
    <w:basedOn w:val="a"/>
    <w:rsid w:val="00C36DC8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0A1B62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10">
    <w:name w:val="Заголовок 1 Знак"/>
    <w:link w:val="1"/>
    <w:rsid w:val="000A1B6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Прижатый влево"/>
    <w:basedOn w:val="a"/>
    <w:next w:val="a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f">
    <w:name w:val="Знак"/>
    <w:basedOn w:val="a"/>
    <w:rsid w:val="003D5A37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BD45A6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F20E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01567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/>
      <w:color w:val="333333"/>
      <w:sz w:val="28"/>
      <w:szCs w:val="28"/>
    </w:rPr>
  </w:style>
  <w:style w:type="paragraph" w:styleId="af0">
    <w:name w:val="Body Text"/>
    <w:basedOn w:val="a"/>
    <w:rsid w:val="00015671"/>
    <w:pPr>
      <w:spacing w:after="0" w:line="240" w:lineRule="auto"/>
      <w:ind w:right="-1192"/>
    </w:pPr>
    <w:rPr>
      <w:rFonts w:ascii="Times New Roman" w:hAnsi="Times New Roman"/>
      <w:sz w:val="28"/>
      <w:szCs w:val="20"/>
    </w:rPr>
  </w:style>
  <w:style w:type="paragraph" w:styleId="af1">
    <w:name w:val="caption"/>
    <w:basedOn w:val="a"/>
    <w:next w:val="a"/>
    <w:qFormat/>
    <w:rsid w:val="00C76067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character" w:customStyle="1" w:styleId="af2">
    <w:name w:val="Цветовое выделение"/>
    <w:rsid w:val="008377CB"/>
    <w:rPr>
      <w:b/>
      <w:bCs/>
      <w:color w:val="26282F"/>
    </w:rPr>
  </w:style>
  <w:style w:type="character" w:customStyle="1" w:styleId="articleseparator4">
    <w:name w:val="article_separator4"/>
    <w:rsid w:val="00D11882"/>
    <w:rPr>
      <w:vanish w:val="0"/>
      <w:webHidden w:val="0"/>
      <w:specVanish w:val="0"/>
    </w:rPr>
  </w:style>
  <w:style w:type="paragraph" w:customStyle="1" w:styleId="Default">
    <w:name w:val="Default"/>
    <w:rsid w:val="001A38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4">
    <w:name w:val=" Знак Знак4"/>
    <w:rsid w:val="006962B7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2907</Words>
  <Characters>16576</Characters>
  <Application>Microsoft Office Word</Application>
  <DocSecurity>4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19445</CharactersWithSpaces>
  <SharedDoc>false</SharedDoc>
  <HLinks>
    <vt:vector size="24" baseType="variant">
      <vt:variant>
        <vt:i4>2686992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6094937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2</cp:revision>
  <cp:lastPrinted>2014-09-25T14:36:00Z</cp:lastPrinted>
  <dcterms:created xsi:type="dcterms:W3CDTF">2014-11-12T06:51:00Z</dcterms:created>
  <dcterms:modified xsi:type="dcterms:W3CDTF">2014-11-12T06:51:00Z</dcterms:modified>
</cp:coreProperties>
</file>