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F2" w:rsidRDefault="003C66F2" w:rsidP="003C66F2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F2" w:rsidRDefault="003C66F2" w:rsidP="003C66F2">
      <w:pPr>
        <w:jc w:val="center"/>
        <w:rPr>
          <w:b/>
          <w:bCs/>
          <w:sz w:val="28"/>
          <w:szCs w:val="28"/>
        </w:rPr>
      </w:pPr>
    </w:p>
    <w:p w:rsidR="003C66F2" w:rsidRDefault="003C66F2" w:rsidP="003C66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3C66F2" w:rsidRDefault="003C66F2" w:rsidP="003C66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3C66F2" w:rsidRDefault="003C66F2" w:rsidP="003C66F2">
      <w:pPr>
        <w:jc w:val="center"/>
        <w:rPr>
          <w:b/>
          <w:bCs/>
          <w:sz w:val="28"/>
          <w:szCs w:val="28"/>
        </w:rPr>
      </w:pPr>
    </w:p>
    <w:p w:rsidR="003C66F2" w:rsidRDefault="003C66F2" w:rsidP="003C66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C66F2" w:rsidRDefault="003C66F2" w:rsidP="003C66F2">
      <w:pPr>
        <w:jc w:val="center"/>
      </w:pP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31.08.2015                                                                                                  № 341</w:t>
      </w:r>
    </w:p>
    <w:p w:rsidR="003C66F2" w:rsidRDefault="003C66F2" w:rsidP="003C66F2">
      <w:pPr>
        <w:jc w:val="both"/>
        <w:rPr>
          <w:sz w:val="20"/>
          <w:szCs w:val="20"/>
        </w:rPr>
      </w:pPr>
    </w:p>
    <w:p w:rsidR="003C66F2" w:rsidRDefault="003C66F2" w:rsidP="003C66F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3C66F2" w:rsidRDefault="003C66F2" w:rsidP="003C66F2">
      <w:pPr>
        <w:rPr>
          <w:sz w:val="28"/>
          <w:szCs w:val="28"/>
        </w:rPr>
      </w:pPr>
    </w:p>
    <w:p w:rsidR="003C66F2" w:rsidRDefault="003C66F2" w:rsidP="003C66F2">
      <w:pPr>
        <w:rPr>
          <w:sz w:val="28"/>
          <w:szCs w:val="28"/>
        </w:rPr>
      </w:pPr>
    </w:p>
    <w:p w:rsidR="003C66F2" w:rsidRDefault="003C66F2" w:rsidP="003C66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Ахтанизовского сельского поселения Темрюкского района «Эффективное муниципальное управление»</w:t>
      </w:r>
      <w:r>
        <w:rPr>
          <w:b/>
          <w:bCs/>
          <w:sz w:val="28"/>
          <w:szCs w:val="28"/>
        </w:rPr>
        <w:br/>
      </w:r>
    </w:p>
    <w:p w:rsidR="003C66F2" w:rsidRDefault="003C66F2" w:rsidP="003C66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66F2" w:rsidRDefault="003C66F2" w:rsidP="003C66F2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hyperlink r:id="rId5" w:history="1">
        <w:r w:rsidRPr="00F81CE5">
          <w:rPr>
            <w:rStyle w:val="a4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Ахтанизовского сельского поселения Темрюкского района от 09 сентября 2014 года № 234 «</w:t>
      </w:r>
      <w:r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Ахтанизовского сельского поселения Темрюкского района»,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bookmarkEnd w:id="0"/>
    <w:p w:rsidR="003C66F2" w:rsidRDefault="003C66F2" w:rsidP="003C66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муниципальную программу Ахтанизовского сельского поселения Темрюкского района «Эффективное муниципальное управление», утвержденную постановлением администрации Ахтанизовского сельского поселения Темрюкского района от 7 ноября 2014 года № 319 следующие изменения:</w:t>
      </w:r>
      <w:r>
        <w:rPr>
          <w:sz w:val="28"/>
          <w:szCs w:val="28"/>
        </w:rPr>
        <w:tab/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паспорте программы – «Объемы бюджетных ассигнований муниципальной программы» читать в новой редакции:</w:t>
      </w:r>
    </w:p>
    <w:p w:rsidR="003C66F2" w:rsidRDefault="003C66F2" w:rsidP="003C6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6838,2 тыс. рублей за счет средств местного бюджета, в том числе по подпрограммам:</w:t>
      </w:r>
    </w:p>
    <w:p w:rsidR="003C66F2" w:rsidRDefault="003C66F2" w:rsidP="003C66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муниципальных функций, связанных с муниципальным управлением»</w:t>
      </w:r>
      <w:bookmarkStart w:id="1" w:name="sub_103010"/>
      <w:r>
        <w:rPr>
          <w:rFonts w:ascii="Times New Roman" w:hAnsi="Times New Roman" w:cs="Times New Roman"/>
          <w:sz w:val="28"/>
          <w:szCs w:val="28"/>
        </w:rPr>
        <w:t xml:space="preserve"> - 3879,2 тыс. рублей;</w:t>
      </w:r>
    </w:p>
    <w:bookmarkEnd w:id="1"/>
    <w:p w:rsidR="003C66F2" w:rsidRDefault="003C66F2" w:rsidP="003C6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«Управление муниципальным имуществом» – 60,0 тыс. рублей;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3. «Обеспечение ведения бухгалтерского учета» – 1472,5 тыс. рублей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4. «Содержание здания администрации» - 1426,5 тыс. рублей»;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раздел 4 «Обоснование ресурсного обеспечения муниципальной программы» читать в новой редакции: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на реализацию программы, из средств местного бюджета составляет 6838,2 тыс. рублей:</w:t>
      </w:r>
    </w:p>
    <w:p w:rsidR="003C66F2" w:rsidRDefault="003C66F2" w:rsidP="003C66F2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3C66F2" w:rsidTr="00327402">
        <w:trPr>
          <w:trHeight w:val="1109"/>
        </w:trPr>
        <w:tc>
          <w:tcPr>
            <w:tcW w:w="4608" w:type="dxa"/>
          </w:tcPr>
          <w:p w:rsidR="003C66F2" w:rsidRDefault="003C66F2" w:rsidP="00327402">
            <w:pPr>
              <w:rPr>
                <w:b/>
                <w:bCs/>
              </w:rPr>
            </w:pPr>
            <w:r>
              <w:t xml:space="preserve">Наименование мероприятия </w:t>
            </w:r>
          </w:p>
        </w:tc>
        <w:tc>
          <w:tcPr>
            <w:tcW w:w="2160" w:type="dxa"/>
          </w:tcPr>
          <w:p w:rsidR="003C66F2" w:rsidRDefault="003C66F2" w:rsidP="00327402">
            <w:pPr>
              <w:jc w:val="center"/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3060" w:type="dxa"/>
          </w:tcPr>
          <w:p w:rsidR="003C66F2" w:rsidRDefault="003C66F2" w:rsidP="00327402">
            <w:pPr>
              <w:jc w:val="center"/>
            </w:pPr>
            <w:r>
              <w:t xml:space="preserve">Объем финансирования муниципальной программы в 2015 году, </w:t>
            </w:r>
          </w:p>
          <w:p w:rsidR="003C66F2" w:rsidRDefault="003C66F2" w:rsidP="00327402">
            <w:pPr>
              <w:jc w:val="center"/>
              <w:rPr>
                <w:b/>
                <w:bCs/>
              </w:rPr>
            </w:pPr>
            <w:r>
              <w:t>тыс. рублей</w:t>
            </w:r>
          </w:p>
        </w:tc>
      </w:tr>
    </w:tbl>
    <w:p w:rsidR="003C66F2" w:rsidRDefault="003C66F2" w:rsidP="003C66F2">
      <w:pPr>
        <w:pStyle w:val="14"/>
        <w:shd w:val="clear" w:color="auto" w:fill="auto"/>
        <w:jc w:val="left"/>
        <w:rPr>
          <w:sz w:val="24"/>
          <w:szCs w:val="24"/>
        </w:rPr>
        <w:sectPr w:rsidR="003C66F2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p w:rsidR="003C66F2" w:rsidRDefault="003C66F2" w:rsidP="003C66F2">
      <w:pPr>
        <w:pStyle w:val="14"/>
        <w:shd w:val="clear" w:color="auto" w:fill="auto"/>
        <w:jc w:val="left"/>
        <w:rPr>
          <w:sz w:val="24"/>
          <w:szCs w:val="24"/>
        </w:rPr>
      </w:pPr>
    </w:p>
    <w:p w:rsidR="003C66F2" w:rsidRDefault="003C66F2" w:rsidP="003C66F2">
      <w:pPr>
        <w:pStyle w:val="14"/>
        <w:shd w:val="clear" w:color="auto" w:fill="auto"/>
        <w:jc w:val="left"/>
        <w:rPr>
          <w:sz w:val="24"/>
          <w:szCs w:val="24"/>
        </w:rPr>
      </w:pPr>
    </w:p>
    <w:p w:rsidR="003C66F2" w:rsidRDefault="003C66F2" w:rsidP="003C66F2">
      <w:pPr>
        <w:pStyle w:val="14"/>
        <w:shd w:val="clear" w:color="auto" w:fill="auto"/>
        <w:jc w:val="left"/>
        <w:rPr>
          <w:sz w:val="24"/>
          <w:szCs w:val="24"/>
        </w:rPr>
      </w:pPr>
    </w:p>
    <w:p w:rsidR="003C66F2" w:rsidRDefault="003C66F2" w:rsidP="003C66F2">
      <w:pPr>
        <w:pStyle w:val="14"/>
        <w:shd w:val="clear" w:color="auto" w:fill="auto"/>
        <w:jc w:val="left"/>
        <w:rPr>
          <w:sz w:val="24"/>
          <w:szCs w:val="24"/>
        </w:rPr>
      </w:pPr>
    </w:p>
    <w:p w:rsidR="003C66F2" w:rsidRDefault="003C66F2" w:rsidP="003C66F2">
      <w:pPr>
        <w:pStyle w:val="14"/>
        <w:shd w:val="clear" w:color="auto" w:fill="auto"/>
        <w:jc w:val="left"/>
        <w:rPr>
          <w:sz w:val="24"/>
          <w:szCs w:val="24"/>
        </w:rPr>
        <w:sectPr w:rsidR="003C66F2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3C66F2" w:rsidTr="00327402">
        <w:tc>
          <w:tcPr>
            <w:tcW w:w="4608" w:type="dxa"/>
          </w:tcPr>
          <w:p w:rsidR="003C66F2" w:rsidRDefault="003C66F2" w:rsidP="00327402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2160" w:type="dxa"/>
          </w:tcPr>
          <w:p w:rsidR="003C66F2" w:rsidRDefault="003C66F2" w:rsidP="00327402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3C66F2" w:rsidRDefault="003C66F2" w:rsidP="00327402">
            <w:pPr>
              <w:jc w:val="center"/>
            </w:pPr>
            <w:r>
              <w:t>3879,2</w:t>
            </w:r>
          </w:p>
        </w:tc>
      </w:tr>
      <w:tr w:rsidR="003C66F2" w:rsidTr="00327402">
        <w:tc>
          <w:tcPr>
            <w:tcW w:w="4608" w:type="dxa"/>
          </w:tcPr>
          <w:p w:rsidR="003C66F2" w:rsidRDefault="003C66F2" w:rsidP="00327402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160" w:type="dxa"/>
          </w:tcPr>
          <w:p w:rsidR="003C66F2" w:rsidRDefault="003C66F2" w:rsidP="00327402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3C66F2" w:rsidRDefault="003C66F2" w:rsidP="00327402">
            <w:pPr>
              <w:jc w:val="center"/>
            </w:pPr>
            <w:r>
              <w:t>60,0</w:t>
            </w:r>
          </w:p>
        </w:tc>
      </w:tr>
      <w:tr w:rsidR="003C66F2" w:rsidTr="00327402">
        <w:tc>
          <w:tcPr>
            <w:tcW w:w="4608" w:type="dxa"/>
          </w:tcPr>
          <w:p w:rsidR="003C66F2" w:rsidRDefault="003C66F2" w:rsidP="00327402">
            <w:r>
              <w:t>Обеспечение ведения бухгалтерского учета</w:t>
            </w:r>
          </w:p>
        </w:tc>
        <w:tc>
          <w:tcPr>
            <w:tcW w:w="2160" w:type="dxa"/>
          </w:tcPr>
          <w:p w:rsidR="003C66F2" w:rsidRDefault="003C66F2" w:rsidP="00327402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3C66F2" w:rsidRDefault="003C66F2" w:rsidP="00327402">
            <w:pPr>
              <w:jc w:val="center"/>
            </w:pPr>
            <w:r>
              <w:t>1472,5</w:t>
            </w:r>
          </w:p>
        </w:tc>
      </w:tr>
      <w:tr w:rsidR="003C66F2" w:rsidTr="00327402">
        <w:tc>
          <w:tcPr>
            <w:tcW w:w="4608" w:type="dxa"/>
          </w:tcPr>
          <w:p w:rsidR="003C66F2" w:rsidRDefault="003C66F2" w:rsidP="00327402">
            <w:r>
              <w:t>Содержание здания администрации</w:t>
            </w:r>
          </w:p>
        </w:tc>
        <w:tc>
          <w:tcPr>
            <w:tcW w:w="2160" w:type="dxa"/>
          </w:tcPr>
          <w:p w:rsidR="003C66F2" w:rsidRDefault="003C66F2" w:rsidP="00327402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3C66F2" w:rsidRDefault="003C66F2" w:rsidP="00327402">
            <w:pPr>
              <w:jc w:val="center"/>
            </w:pPr>
            <w:r>
              <w:t>1426,5</w:t>
            </w:r>
          </w:p>
        </w:tc>
      </w:tr>
      <w:tr w:rsidR="003C66F2" w:rsidRPr="005041F1" w:rsidTr="00327402">
        <w:tc>
          <w:tcPr>
            <w:tcW w:w="4608" w:type="dxa"/>
          </w:tcPr>
          <w:p w:rsidR="003C66F2" w:rsidRPr="005041F1" w:rsidRDefault="003C66F2" w:rsidP="00327402">
            <w:r w:rsidRPr="005041F1">
              <w:t>ИТОГО</w:t>
            </w:r>
          </w:p>
        </w:tc>
        <w:tc>
          <w:tcPr>
            <w:tcW w:w="2160" w:type="dxa"/>
          </w:tcPr>
          <w:p w:rsidR="003C66F2" w:rsidRPr="005041F1" w:rsidRDefault="003C66F2" w:rsidP="00327402"/>
        </w:tc>
        <w:tc>
          <w:tcPr>
            <w:tcW w:w="3060" w:type="dxa"/>
          </w:tcPr>
          <w:p w:rsidR="003C66F2" w:rsidRPr="005041F1" w:rsidRDefault="003C66F2" w:rsidP="00327402">
            <w:pPr>
              <w:jc w:val="center"/>
            </w:pPr>
            <w:r w:rsidRPr="005041F1">
              <w:t>6838,2</w:t>
            </w:r>
          </w:p>
        </w:tc>
      </w:tr>
    </w:tbl>
    <w:p w:rsidR="003C66F2" w:rsidRDefault="003C66F2" w:rsidP="003C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№2 к муниципальной программе Ахтанизовского сельского поселения Темрюкского района «Эффективное муниципальное управление» читать в новой редакции (приложение №1);</w:t>
      </w:r>
    </w:p>
    <w:p w:rsidR="003C66F2" w:rsidRDefault="003C66F2" w:rsidP="003C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№3 к муниципальной программе Ахтанизовского сельского поселения Темрюкского района «Эффективное муниципальное управление»:</w:t>
      </w:r>
    </w:p>
    <w:p w:rsidR="003C66F2" w:rsidRDefault="003C66F2" w:rsidP="003C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«Реализация муниципальных функций, связанных с муниципальным управлением» - «Объемы бюджетных ассигнований подпрограммы» читать в новой редакции: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3929,2 тыс. рублей»;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3929,2 тыс. рублей: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3C66F2" w:rsidTr="00327402">
        <w:tc>
          <w:tcPr>
            <w:tcW w:w="4248" w:type="dxa"/>
            <w:vMerge w:val="restart"/>
          </w:tcPr>
          <w:p w:rsidR="003C66F2" w:rsidRDefault="003C66F2" w:rsidP="00327402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3C66F2" w:rsidRDefault="003C66F2" w:rsidP="00327402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3C66F2" w:rsidTr="00327402">
        <w:tc>
          <w:tcPr>
            <w:tcW w:w="4248" w:type="dxa"/>
            <w:vMerge/>
            <w:vAlign w:val="center"/>
          </w:tcPr>
          <w:p w:rsidR="003C66F2" w:rsidRDefault="003C66F2" w:rsidP="00327402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3C66F2" w:rsidRDefault="003C66F2" w:rsidP="00327402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</w:pPr>
            <w:r>
              <w:t>2015 год</w:t>
            </w:r>
          </w:p>
        </w:tc>
      </w:tr>
      <w:tr w:rsidR="003C66F2" w:rsidTr="00327402">
        <w:tc>
          <w:tcPr>
            <w:tcW w:w="4248" w:type="dxa"/>
          </w:tcPr>
          <w:p w:rsidR="003C66F2" w:rsidRDefault="003C66F2" w:rsidP="00327402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399" w:type="dxa"/>
          </w:tcPr>
          <w:p w:rsidR="003C66F2" w:rsidRDefault="003C66F2" w:rsidP="00327402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</w:pPr>
            <w:r>
              <w:t>3879,2</w:t>
            </w:r>
          </w:p>
        </w:tc>
      </w:tr>
    </w:tbl>
    <w:p w:rsidR="003C66F2" w:rsidRDefault="003C66F2" w:rsidP="003C66F2">
      <w:pPr>
        <w:jc w:val="both"/>
        <w:rPr>
          <w:sz w:val="28"/>
          <w:szCs w:val="28"/>
        </w:rPr>
      </w:pPr>
    </w:p>
    <w:p w:rsidR="003C66F2" w:rsidRDefault="003C66F2" w:rsidP="003C66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№2 к подпрограмме «Реализация муниципальных функций, связанных с муниципальным управлением»  читать в новой редакции (приложение №2);</w:t>
      </w:r>
    </w:p>
    <w:p w:rsidR="003C66F2" w:rsidRDefault="003C66F2" w:rsidP="003C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В приложении №5 к муниципальной программе Ахтанизовского сельского поселения Темрюкского района «Эффективное муниципальное управление»:</w:t>
      </w:r>
    </w:p>
    <w:p w:rsidR="003C66F2" w:rsidRDefault="003C66F2" w:rsidP="003C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«Обеспечение ведения бухгалтерского учета» - «Объемы бюджетных ассигнований подпрограммы» читать в новой редакции: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1472,5 тыс. рублей»;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1472,5 тыс. рублей:</w:t>
      </w:r>
    </w:p>
    <w:p w:rsidR="003C66F2" w:rsidRDefault="003C66F2" w:rsidP="003C66F2">
      <w:pPr>
        <w:jc w:val="both"/>
        <w:rPr>
          <w:sz w:val="28"/>
          <w:szCs w:val="28"/>
        </w:rPr>
      </w:pPr>
    </w:p>
    <w:p w:rsidR="003C66F2" w:rsidRDefault="003C66F2" w:rsidP="003C66F2">
      <w:pPr>
        <w:jc w:val="both"/>
        <w:rPr>
          <w:sz w:val="28"/>
          <w:szCs w:val="28"/>
        </w:rPr>
      </w:pPr>
    </w:p>
    <w:p w:rsidR="003C66F2" w:rsidRDefault="003C66F2" w:rsidP="003C66F2">
      <w:pPr>
        <w:jc w:val="both"/>
        <w:rPr>
          <w:sz w:val="28"/>
          <w:szCs w:val="28"/>
        </w:rPr>
      </w:pPr>
    </w:p>
    <w:p w:rsidR="003C66F2" w:rsidRDefault="003C66F2" w:rsidP="003C66F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3C66F2" w:rsidTr="00327402">
        <w:tc>
          <w:tcPr>
            <w:tcW w:w="4248" w:type="dxa"/>
            <w:vMerge w:val="restart"/>
          </w:tcPr>
          <w:p w:rsidR="003C66F2" w:rsidRDefault="003C66F2" w:rsidP="00327402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3C66F2" w:rsidRDefault="003C66F2" w:rsidP="00327402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3C66F2" w:rsidTr="00327402">
        <w:tc>
          <w:tcPr>
            <w:tcW w:w="4248" w:type="dxa"/>
            <w:vMerge/>
            <w:vAlign w:val="center"/>
          </w:tcPr>
          <w:p w:rsidR="003C66F2" w:rsidRDefault="003C66F2" w:rsidP="00327402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3C66F2" w:rsidRDefault="003C66F2" w:rsidP="00327402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</w:pPr>
            <w:r>
              <w:t>2015 год</w:t>
            </w:r>
          </w:p>
        </w:tc>
      </w:tr>
      <w:tr w:rsidR="003C66F2" w:rsidTr="00327402">
        <w:tc>
          <w:tcPr>
            <w:tcW w:w="4248" w:type="dxa"/>
          </w:tcPr>
          <w:p w:rsidR="003C66F2" w:rsidRDefault="003C66F2" w:rsidP="00327402">
            <w:r>
              <w:t>Обеспечение ведения бухгалтерского учета</w:t>
            </w:r>
          </w:p>
        </w:tc>
        <w:tc>
          <w:tcPr>
            <w:tcW w:w="1399" w:type="dxa"/>
          </w:tcPr>
          <w:p w:rsidR="003C66F2" w:rsidRDefault="003C66F2" w:rsidP="00327402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</w:pPr>
            <w:r>
              <w:t>1472,5</w:t>
            </w:r>
          </w:p>
        </w:tc>
      </w:tr>
    </w:tbl>
    <w:p w:rsidR="003C66F2" w:rsidRDefault="003C66F2" w:rsidP="003C66F2">
      <w:pPr>
        <w:jc w:val="both"/>
        <w:rPr>
          <w:sz w:val="28"/>
          <w:szCs w:val="28"/>
        </w:rPr>
      </w:pPr>
    </w:p>
    <w:p w:rsidR="003C66F2" w:rsidRDefault="003C66F2" w:rsidP="003C66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приложение №2 к подпрограмме «Обеспечение ведения бухгалтерского учета» читать в новой редакции (приложение №3);</w:t>
      </w:r>
    </w:p>
    <w:p w:rsidR="003C66F2" w:rsidRDefault="003C66F2" w:rsidP="003C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В приложении №6 к муниципальной программе Ахтанизовского сельского поселения Темрюкского района «Эффективное муниципальное управление»:</w:t>
      </w:r>
    </w:p>
    <w:p w:rsidR="003C66F2" w:rsidRDefault="003C66F2" w:rsidP="003C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«Содержание здания администрации» - «Объемы бюджетных ассигнований подпрограммы» читать в новой редакции: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1426,5 тыс. рублей»;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1426,5 тыс. рублей: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3C66F2" w:rsidTr="00327402">
        <w:tc>
          <w:tcPr>
            <w:tcW w:w="4248" w:type="dxa"/>
            <w:vMerge w:val="restart"/>
          </w:tcPr>
          <w:p w:rsidR="003C66F2" w:rsidRDefault="003C66F2" w:rsidP="00327402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3C66F2" w:rsidRDefault="003C66F2" w:rsidP="00327402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3C66F2" w:rsidTr="00327402">
        <w:tc>
          <w:tcPr>
            <w:tcW w:w="4248" w:type="dxa"/>
            <w:vMerge/>
            <w:vAlign w:val="center"/>
          </w:tcPr>
          <w:p w:rsidR="003C66F2" w:rsidRDefault="003C66F2" w:rsidP="00327402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3C66F2" w:rsidRDefault="003C66F2" w:rsidP="00327402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</w:pPr>
            <w:r>
              <w:t>2015 год</w:t>
            </w:r>
          </w:p>
        </w:tc>
      </w:tr>
      <w:tr w:rsidR="003C66F2" w:rsidTr="00327402">
        <w:tc>
          <w:tcPr>
            <w:tcW w:w="4248" w:type="dxa"/>
          </w:tcPr>
          <w:p w:rsidR="003C66F2" w:rsidRDefault="003C66F2" w:rsidP="00327402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 администрации</w:t>
            </w:r>
          </w:p>
        </w:tc>
        <w:tc>
          <w:tcPr>
            <w:tcW w:w="1399" w:type="dxa"/>
          </w:tcPr>
          <w:p w:rsidR="003C66F2" w:rsidRDefault="003C66F2" w:rsidP="00327402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3C66F2" w:rsidRDefault="003C66F2" w:rsidP="00327402">
            <w:pPr>
              <w:jc w:val="center"/>
            </w:pPr>
            <w:r>
              <w:t>1426,5</w:t>
            </w:r>
          </w:p>
        </w:tc>
      </w:tr>
    </w:tbl>
    <w:p w:rsidR="003C66F2" w:rsidRDefault="003C66F2" w:rsidP="003C66F2">
      <w:pPr>
        <w:jc w:val="both"/>
        <w:rPr>
          <w:sz w:val="28"/>
          <w:szCs w:val="28"/>
        </w:rPr>
      </w:pPr>
    </w:p>
    <w:p w:rsidR="003C66F2" w:rsidRDefault="003C66F2" w:rsidP="003C66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9) приложение №2 к подпрограмме «Содержание здания администрации»  читать в новой редакции (приложение №4).</w:t>
      </w:r>
    </w:p>
    <w:p w:rsidR="003C66F2" w:rsidRPr="00F56543" w:rsidRDefault="003C66F2" w:rsidP="003C6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56543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Ахтанизовского сельского поселения Темрюкского района от 20 августа 2015 года №317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54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43">
        <w:rPr>
          <w:rFonts w:ascii="Times New Roman" w:hAnsi="Times New Roman" w:cs="Times New Roman"/>
          <w:sz w:val="28"/>
          <w:szCs w:val="28"/>
        </w:rPr>
        <w:t xml:space="preserve">Ахтанизовского сельского поселения Темрюкского района от 7 ноября 2014 года № 319 «Об утверждении муниципальной программы Ахтанизовского  сельского поселения Темрюкского района  «Эффективное муниципальное управление»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C66F2" w:rsidRDefault="003C66F2" w:rsidP="003C66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4"/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bookmarkEnd w:id="2"/>
    <w:p w:rsidR="003C66F2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6260D4">
        <w:rPr>
          <w:sz w:val="28"/>
          <w:szCs w:val="28"/>
        </w:rPr>
        <w:t xml:space="preserve">. </w:t>
      </w:r>
      <w:r w:rsidRPr="00BF0170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</w:t>
      </w:r>
      <w:r w:rsidRPr="00BF0170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 и распространяет свои действия на правоотношения, возникшие с 1 января 2015 года.</w:t>
      </w:r>
    </w:p>
    <w:p w:rsidR="003C66F2" w:rsidRDefault="003C66F2" w:rsidP="003C66F2">
      <w:pPr>
        <w:ind w:firstLine="900"/>
        <w:jc w:val="both"/>
        <w:rPr>
          <w:sz w:val="28"/>
          <w:szCs w:val="28"/>
        </w:rPr>
      </w:pPr>
    </w:p>
    <w:p w:rsidR="003C66F2" w:rsidRDefault="003C66F2" w:rsidP="003C66F2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66F2" w:rsidRDefault="003C66F2" w:rsidP="003C66F2">
      <w:pPr>
        <w:tabs>
          <w:tab w:val="left" w:pos="1200"/>
        </w:tabs>
        <w:jc w:val="both"/>
        <w:rPr>
          <w:sz w:val="28"/>
          <w:szCs w:val="28"/>
        </w:rPr>
      </w:pPr>
    </w:p>
    <w:p w:rsidR="003C66F2" w:rsidRDefault="003C66F2" w:rsidP="003C66F2">
      <w:pPr>
        <w:tabs>
          <w:tab w:val="left" w:pos="12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C66F2" w:rsidRPr="00533F2E" w:rsidRDefault="003C66F2" w:rsidP="003C66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533F2E">
        <w:rPr>
          <w:sz w:val="28"/>
          <w:szCs w:val="28"/>
        </w:rPr>
        <w:t xml:space="preserve"> Ахтанизовского </w:t>
      </w:r>
      <w:proofErr w:type="gramStart"/>
      <w:r w:rsidRPr="00533F2E">
        <w:rPr>
          <w:sz w:val="28"/>
          <w:szCs w:val="28"/>
        </w:rPr>
        <w:t>сельского</w:t>
      </w:r>
      <w:proofErr w:type="gramEnd"/>
    </w:p>
    <w:p w:rsidR="003C66F2" w:rsidRPr="00F56543" w:rsidRDefault="003C66F2" w:rsidP="003C66F2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          С.В. </w:t>
      </w:r>
      <w:proofErr w:type="gramStart"/>
      <w:r>
        <w:rPr>
          <w:sz w:val="28"/>
          <w:szCs w:val="28"/>
        </w:rPr>
        <w:t>Тихая</w:t>
      </w:r>
      <w:proofErr w:type="gramEnd"/>
    </w:p>
    <w:p w:rsidR="00890794" w:rsidRDefault="00890794"/>
    <w:sectPr w:rsidR="00890794" w:rsidSect="00AB7C6D">
      <w:type w:val="continuous"/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F2"/>
    <w:rsid w:val="003C66F2"/>
    <w:rsid w:val="0089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6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C66F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uiPriority w:val="99"/>
    <w:rsid w:val="003C66F2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character" w:customStyle="1" w:styleId="a4">
    <w:name w:val="Гипертекстовая ссылка"/>
    <w:uiPriority w:val="99"/>
    <w:rsid w:val="003C66F2"/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C6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42175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2015-09-09T11:12:00Z</dcterms:created>
  <dcterms:modified xsi:type="dcterms:W3CDTF">2015-09-09T11:12:00Z</dcterms:modified>
</cp:coreProperties>
</file>