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DD1" w:rsidRDefault="00F36DD1" w:rsidP="00727B9F">
      <w:pPr>
        <w:autoSpaceDE w:val="0"/>
        <w:autoSpaceDN w:val="0"/>
        <w:adjustRightInd w:val="0"/>
        <w:spacing w:after="0" w:line="240" w:lineRule="auto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F6CCC">
        <w:rPr>
          <w:rFonts w:ascii="Times New Roman" w:hAnsi="Times New Roman" w:cs="Times New Roman"/>
          <w:sz w:val="28"/>
          <w:szCs w:val="28"/>
        </w:rPr>
        <w:t>РИЛОЖЕНИЕ № 1</w:t>
      </w:r>
      <w:r w:rsidRPr="000F6CCC">
        <w:rPr>
          <w:rFonts w:ascii="Times New Roman" w:hAnsi="Times New Roman" w:cs="Times New Roman"/>
          <w:sz w:val="28"/>
          <w:szCs w:val="28"/>
        </w:rPr>
        <w:br/>
        <w:t xml:space="preserve">к </w:t>
      </w:r>
      <w:r>
        <w:rPr>
          <w:rFonts w:ascii="Times New Roman" w:hAnsi="Times New Roman" w:cs="Times New Roman"/>
          <w:sz w:val="28"/>
          <w:szCs w:val="28"/>
        </w:rPr>
        <w:t>рекомендациям по заполнению</w:t>
      </w:r>
    </w:p>
    <w:p w:rsidR="00F36DD1" w:rsidRDefault="00F36DD1" w:rsidP="00727B9F">
      <w:pPr>
        <w:autoSpaceDE w:val="0"/>
        <w:autoSpaceDN w:val="0"/>
        <w:adjustRightInd w:val="0"/>
        <w:spacing w:after="0" w:line="240" w:lineRule="auto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Перечня операций (действий по </w:t>
      </w:r>
    </w:p>
    <w:p w:rsidR="00F36DD1" w:rsidRDefault="00F36DD1" w:rsidP="00727B9F">
      <w:pPr>
        <w:autoSpaceDE w:val="0"/>
        <w:autoSpaceDN w:val="0"/>
        <w:adjustRightInd w:val="0"/>
        <w:spacing w:after="0" w:line="240" w:lineRule="auto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формированию документов, необходимых</w:t>
      </w:r>
    </w:p>
    <w:p w:rsidR="00F36DD1" w:rsidRDefault="00F36DD1" w:rsidP="00727B9F">
      <w:pPr>
        <w:autoSpaceDE w:val="0"/>
        <w:autoSpaceDN w:val="0"/>
        <w:adjustRightInd w:val="0"/>
        <w:spacing w:after="0" w:line="240" w:lineRule="auto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выполнения внутренней</w:t>
      </w:r>
    </w:p>
    <w:p w:rsidR="00F36DD1" w:rsidRPr="00727B9F" w:rsidRDefault="00F36DD1" w:rsidP="00727B9F">
      <w:pPr>
        <w:autoSpaceDE w:val="0"/>
        <w:autoSpaceDN w:val="0"/>
        <w:adjustRightInd w:val="0"/>
        <w:spacing w:after="0" w:line="240" w:lineRule="auto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бюджетной процедуры)</w:t>
      </w:r>
    </w:p>
    <w:p w:rsidR="00F36DD1" w:rsidRPr="000F6CCC" w:rsidRDefault="00F36DD1" w:rsidP="00727B9F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F36DD1" w:rsidRPr="000F6CCC" w:rsidRDefault="00F36DD1" w:rsidP="00BD290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F6CCC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0F6CCC">
        <w:rPr>
          <w:rFonts w:ascii="Times New Roman" w:hAnsi="Times New Roman" w:cs="Times New Roman"/>
          <w:b/>
          <w:bCs/>
          <w:sz w:val="28"/>
          <w:szCs w:val="28"/>
        </w:rPr>
        <w:br/>
        <w:t>операций (действий по формированию документов, необходимых для выполнения внутренней бюджетной процедуры)</w:t>
      </w:r>
    </w:p>
    <w:p w:rsidR="00F36DD1" w:rsidRPr="000F6CCC" w:rsidRDefault="00F36DD1" w:rsidP="00BD29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922"/>
        <w:gridCol w:w="4127"/>
        <w:gridCol w:w="1658"/>
        <w:gridCol w:w="1035"/>
      </w:tblGrid>
      <w:tr w:rsidR="00F36DD1" w:rsidRPr="00897BBC">
        <w:tc>
          <w:tcPr>
            <w:tcW w:w="1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BBC">
              <w:rPr>
                <w:rFonts w:ascii="Times New Roman" w:hAnsi="Times New Roman" w:cs="Times New Roman"/>
                <w:sz w:val="28"/>
                <w:szCs w:val="28"/>
              </w:rPr>
              <w:t>№_______________________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BBC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F36DD1" w:rsidRPr="00897BBC">
        <w:tc>
          <w:tcPr>
            <w:tcW w:w="1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6DD1" w:rsidRPr="00897BBC" w:rsidRDefault="00F36DD1" w:rsidP="00C45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BBC">
              <w:rPr>
                <w:rFonts w:ascii="Times New Roman" w:hAnsi="Times New Roman" w:cs="Times New Roman"/>
                <w:sz w:val="28"/>
                <w:szCs w:val="28"/>
              </w:rPr>
              <w:t>по состоянию на «_____» ________________ 20____ г.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6DD1" w:rsidRPr="00897BBC" w:rsidRDefault="00F36DD1" w:rsidP="000F6CCC">
            <w:pPr>
              <w:autoSpaceDE w:val="0"/>
              <w:autoSpaceDN w:val="0"/>
              <w:adjustRightInd w:val="0"/>
              <w:spacing w:after="0" w:line="240" w:lineRule="auto"/>
              <w:ind w:left="-25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97BBC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6DD1" w:rsidRPr="00897BBC">
        <w:tc>
          <w:tcPr>
            <w:tcW w:w="7922" w:type="dxa"/>
            <w:tcBorders>
              <w:top w:val="nil"/>
              <w:left w:val="nil"/>
              <w:bottom w:val="nil"/>
              <w:right w:val="nil"/>
            </w:tcBorders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7BBC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администратора бюджетных средств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7BBC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6DD1" w:rsidRPr="00897BBC" w:rsidRDefault="00F36DD1" w:rsidP="0083406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97BBC">
              <w:rPr>
                <w:rFonts w:ascii="Times New Roman" w:hAnsi="Times New Roman" w:cs="Times New Roman"/>
                <w:sz w:val="28"/>
                <w:szCs w:val="28"/>
              </w:rPr>
              <w:t xml:space="preserve">Глава по </w:t>
            </w:r>
            <w:hyperlink r:id="rId6" w:history="1">
              <w:r w:rsidRPr="00897BBC">
                <w:rPr>
                  <w:rFonts w:ascii="Times New Roman" w:hAnsi="Times New Roman" w:cs="Times New Roman"/>
                  <w:sz w:val="28"/>
                  <w:szCs w:val="28"/>
                </w:rPr>
                <w:t>БК</w:t>
              </w:r>
            </w:hyperlink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6DD1" w:rsidRPr="00897BBC">
        <w:tc>
          <w:tcPr>
            <w:tcW w:w="7922" w:type="dxa"/>
            <w:tcBorders>
              <w:top w:val="nil"/>
              <w:left w:val="nil"/>
              <w:bottom w:val="nil"/>
              <w:right w:val="nil"/>
            </w:tcBorders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7BBC">
              <w:rPr>
                <w:rFonts w:ascii="Times New Roman" w:hAnsi="Times New Roman" w:cs="Times New Roman"/>
                <w:sz w:val="28"/>
                <w:szCs w:val="28"/>
              </w:rPr>
              <w:t>Наименование бюджета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7BBC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97BBC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7" w:history="1">
              <w:r w:rsidRPr="00897BBC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6DD1" w:rsidRPr="00897BBC">
        <w:tc>
          <w:tcPr>
            <w:tcW w:w="792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7BBC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подразделения, ответственного за выполнение внутренних бюджетных процедур</w:t>
            </w:r>
          </w:p>
        </w:tc>
        <w:tc>
          <w:tcPr>
            <w:tcW w:w="4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7BBC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</w:tc>
        <w:tc>
          <w:tcPr>
            <w:tcW w:w="165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6DD1" w:rsidRPr="00897BBC">
        <w:tc>
          <w:tcPr>
            <w:tcW w:w="79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36DD1" w:rsidRPr="000F6CCC" w:rsidRDefault="00F36DD1" w:rsidP="00BD29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36DD1" w:rsidRPr="000F6CCC" w:rsidRDefault="00F36DD1" w:rsidP="00BD290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0F6CCC">
        <w:rPr>
          <w:rFonts w:ascii="Times New Roman" w:hAnsi="Times New Roman" w:cs="Times New Roman"/>
          <w:b/>
          <w:bCs/>
          <w:sz w:val="28"/>
          <w:szCs w:val="28"/>
        </w:rPr>
        <w:t>. Составление, утверждение и ведение бюджетных смет и (или) свода бюджетных смет</w:t>
      </w:r>
    </w:p>
    <w:p w:rsidR="00F36DD1" w:rsidRPr="000F6CCC" w:rsidRDefault="00F36DD1" w:rsidP="00BD29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41"/>
        <w:gridCol w:w="3027"/>
        <w:gridCol w:w="2874"/>
        <w:gridCol w:w="1283"/>
        <w:gridCol w:w="1536"/>
        <w:gridCol w:w="2625"/>
      </w:tblGrid>
      <w:tr w:rsidR="00F36DD1" w:rsidRPr="00897BBC"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sub_111100"/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Процесс</w:t>
            </w:r>
            <w:bookmarkEnd w:id="0"/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Операция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Должностное лицо, ответственное за выполнение операции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Уровень рисков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 xml:space="preserve">Включить в карту </w:t>
            </w:r>
            <w:hyperlink w:anchor="sub_121000" w:history="1">
              <w:r w:rsidRPr="00897BBC">
                <w:rPr>
                  <w:rFonts w:ascii="Times New Roman" w:hAnsi="Times New Roman" w:cs="Times New Roman"/>
                  <w:sz w:val="24"/>
                  <w:szCs w:val="24"/>
                </w:rPr>
                <w:t>ВФК</w:t>
              </w:r>
            </w:hyperlink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Метод контроля</w:t>
            </w:r>
          </w:p>
        </w:tc>
      </w:tr>
      <w:tr w:rsidR="00F36DD1" w:rsidRPr="00897BBC"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6DD1" w:rsidRPr="00897BBC"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Составление свода бюджетных смет, утверждение и ведение бюджетных смет (свода бюджетных смет)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проектов бюджетных смет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Уполномоченное лицо получателя бюджетных средств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Контроль по подведомственности</w:t>
            </w:r>
          </w:p>
        </w:tc>
      </w:tr>
      <w:tr w:rsidR="00F36DD1" w:rsidRPr="00897BBC"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6DD1" w:rsidRPr="00897BBC">
        <w:tc>
          <w:tcPr>
            <w:tcW w:w="0" w:type="auto"/>
            <w:vMerge w:val="restart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Формирование отрицательного заключения на проект бюджетной сметы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Главный - специалист эксперт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</w:tc>
      </w:tr>
      <w:tr w:rsidR="00F36DD1" w:rsidRPr="00897BBC">
        <w:tc>
          <w:tcPr>
            <w:tcW w:w="0" w:type="auto"/>
            <w:vMerge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Руководитель структурного подразделения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Контроль по подчиненности</w:t>
            </w:r>
          </w:p>
        </w:tc>
      </w:tr>
      <w:tr w:rsidR="00F36DD1" w:rsidRPr="00897BBC">
        <w:tc>
          <w:tcPr>
            <w:tcW w:w="0" w:type="auto"/>
            <w:vMerge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Формирование свода бюджетных смет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Главный - специалист эксперт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</w:tc>
      </w:tr>
      <w:tr w:rsidR="00F36DD1" w:rsidRPr="00897BBC">
        <w:tc>
          <w:tcPr>
            <w:tcW w:w="0" w:type="auto"/>
            <w:vMerge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Руководитель структурного подразделения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Контроль по подчиненности</w:t>
            </w:r>
          </w:p>
        </w:tc>
      </w:tr>
      <w:tr w:rsidR="00F36DD1" w:rsidRPr="00897BBC">
        <w:tc>
          <w:tcPr>
            <w:tcW w:w="0" w:type="auto"/>
            <w:vMerge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Утверждение свода бюджетных смет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Руководитель главного распорядителя бюджетных средств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36DD1" w:rsidRPr="00897BBC">
        <w:tc>
          <w:tcPr>
            <w:tcW w:w="0" w:type="auto"/>
            <w:vMerge w:val="restart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36DD1" w:rsidRPr="00897BBC">
        <w:tc>
          <w:tcPr>
            <w:tcW w:w="0" w:type="auto"/>
            <w:vMerge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36DD1" w:rsidRPr="00897BBC">
        <w:tc>
          <w:tcPr>
            <w:tcW w:w="0" w:type="auto"/>
            <w:vMerge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36DD1" w:rsidRPr="00897BBC">
        <w:tc>
          <w:tcPr>
            <w:tcW w:w="0" w:type="auto"/>
            <w:gridSpan w:val="6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</w:tr>
      <w:tr w:rsidR="00F36DD1" w:rsidRPr="00897BBC">
        <w:tc>
          <w:tcPr>
            <w:tcW w:w="0" w:type="auto"/>
            <w:gridSpan w:val="6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(наименование внутренней бюджетной процедуры)</w:t>
            </w:r>
          </w:p>
        </w:tc>
      </w:tr>
      <w:tr w:rsidR="00F36DD1" w:rsidRPr="00897BBC"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Процесс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Операция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Должностное лицо, ответственное за выполнение операции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Уровень рисков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 xml:space="preserve">Включить в карту </w:t>
            </w:r>
            <w:hyperlink w:anchor="sub_121000" w:history="1">
              <w:r w:rsidRPr="00897BBC">
                <w:rPr>
                  <w:rFonts w:ascii="Times New Roman" w:hAnsi="Times New Roman" w:cs="Times New Roman"/>
                  <w:sz w:val="24"/>
                  <w:szCs w:val="24"/>
                </w:rPr>
                <w:t>ВФК</w:t>
              </w:r>
            </w:hyperlink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Контрольные действия</w:t>
            </w:r>
          </w:p>
        </w:tc>
      </w:tr>
      <w:tr w:rsidR="00F36DD1" w:rsidRPr="00897BBC"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6DD1" w:rsidRPr="00897BBC">
        <w:tc>
          <w:tcPr>
            <w:tcW w:w="0" w:type="auto"/>
            <w:vMerge w:val="restart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36DD1" w:rsidRPr="00897BBC">
        <w:tc>
          <w:tcPr>
            <w:tcW w:w="0" w:type="auto"/>
            <w:vMerge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36DD1" w:rsidRPr="00897BBC">
        <w:tc>
          <w:tcPr>
            <w:tcW w:w="0" w:type="auto"/>
            <w:vMerge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36DD1" w:rsidRPr="00897BBC">
        <w:tc>
          <w:tcPr>
            <w:tcW w:w="0" w:type="auto"/>
            <w:vMerge w:val="restart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36DD1" w:rsidRPr="00897BBC">
        <w:tc>
          <w:tcPr>
            <w:tcW w:w="0" w:type="auto"/>
            <w:vMerge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36DD1" w:rsidRPr="00897BBC">
        <w:tc>
          <w:tcPr>
            <w:tcW w:w="0" w:type="auto"/>
            <w:vMerge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36DD1" w:rsidRPr="00897BBC" w:rsidRDefault="00F36DD1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36DD1" w:rsidRPr="000F6CCC" w:rsidRDefault="00F36DD1" w:rsidP="00BD29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36DD1" w:rsidRDefault="00F36DD1" w:rsidP="00241A2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Ахтанизовского сельского</w:t>
      </w:r>
    </w:p>
    <w:p w:rsidR="00F36DD1" w:rsidRPr="00241A23" w:rsidRDefault="00F36DD1" w:rsidP="00241A2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М.А. Разиевский</w:t>
      </w:r>
    </w:p>
    <w:p w:rsidR="00F36DD1" w:rsidRPr="00241A23" w:rsidRDefault="00F36DD1" w:rsidP="00241A2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41A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36DD1" w:rsidRPr="00241A23" w:rsidSect="00241A23">
      <w:headerReference w:type="default" r:id="rId8"/>
      <w:pgSz w:w="16838" w:h="11906" w:orient="landscape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DD1" w:rsidRDefault="00F36DD1" w:rsidP="002F2C97">
      <w:pPr>
        <w:spacing w:after="0" w:line="240" w:lineRule="auto"/>
      </w:pPr>
      <w:r>
        <w:separator/>
      </w:r>
    </w:p>
  </w:endnote>
  <w:endnote w:type="continuationSeparator" w:id="0">
    <w:p w:rsidR="00F36DD1" w:rsidRDefault="00F36DD1" w:rsidP="002F2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DD1" w:rsidRDefault="00F36DD1" w:rsidP="002F2C97">
      <w:pPr>
        <w:spacing w:after="0" w:line="240" w:lineRule="auto"/>
      </w:pPr>
      <w:r>
        <w:separator/>
      </w:r>
    </w:p>
  </w:footnote>
  <w:footnote w:type="continuationSeparator" w:id="0">
    <w:p w:rsidR="00F36DD1" w:rsidRDefault="00F36DD1" w:rsidP="002F2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DD1" w:rsidRDefault="00F36DD1">
    <w:pPr>
      <w:pStyle w:val="Header"/>
      <w:jc w:val="center"/>
    </w:pPr>
    <w:r w:rsidRPr="00241A23">
      <w:rPr>
        <w:rFonts w:ascii="Times New Roman" w:hAnsi="Times New Roman" w:cs="Times New Roman"/>
        <w:sz w:val="28"/>
        <w:szCs w:val="28"/>
      </w:rPr>
      <w:fldChar w:fldCharType="begin"/>
    </w:r>
    <w:r w:rsidRPr="00241A23">
      <w:rPr>
        <w:rFonts w:ascii="Times New Roman" w:hAnsi="Times New Roman" w:cs="Times New Roman"/>
        <w:sz w:val="28"/>
        <w:szCs w:val="28"/>
      </w:rPr>
      <w:instrText>PAGE   \* MERGEFORMAT</w:instrText>
    </w:r>
    <w:r w:rsidRPr="00241A23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241A23">
      <w:rPr>
        <w:rFonts w:ascii="Times New Roman" w:hAnsi="Times New Roman" w:cs="Times New Roman"/>
        <w:sz w:val="28"/>
        <w:szCs w:val="28"/>
      </w:rPr>
      <w:fldChar w:fldCharType="end"/>
    </w:r>
  </w:p>
  <w:p w:rsidR="00F36DD1" w:rsidRDefault="00F36DD1" w:rsidP="002C7D2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2909"/>
    <w:rsid w:val="000254A1"/>
    <w:rsid w:val="000F6CCC"/>
    <w:rsid w:val="001507A3"/>
    <w:rsid w:val="00174DB6"/>
    <w:rsid w:val="00203CEB"/>
    <w:rsid w:val="00241A23"/>
    <w:rsid w:val="00275657"/>
    <w:rsid w:val="002C7D23"/>
    <w:rsid w:val="002F2C97"/>
    <w:rsid w:val="002F7A67"/>
    <w:rsid w:val="0030325E"/>
    <w:rsid w:val="00322420"/>
    <w:rsid w:val="003F5CE0"/>
    <w:rsid w:val="004E08E5"/>
    <w:rsid w:val="00503B2B"/>
    <w:rsid w:val="0059096E"/>
    <w:rsid w:val="00644AA1"/>
    <w:rsid w:val="006741A2"/>
    <w:rsid w:val="00727B9F"/>
    <w:rsid w:val="007703D0"/>
    <w:rsid w:val="00796265"/>
    <w:rsid w:val="00802C5D"/>
    <w:rsid w:val="00804C17"/>
    <w:rsid w:val="00834066"/>
    <w:rsid w:val="00875B17"/>
    <w:rsid w:val="0089126C"/>
    <w:rsid w:val="00897BBC"/>
    <w:rsid w:val="009022C1"/>
    <w:rsid w:val="00906F0B"/>
    <w:rsid w:val="00907799"/>
    <w:rsid w:val="00944D07"/>
    <w:rsid w:val="00974346"/>
    <w:rsid w:val="009C64A3"/>
    <w:rsid w:val="009E59EE"/>
    <w:rsid w:val="00A06AFE"/>
    <w:rsid w:val="00A12D3D"/>
    <w:rsid w:val="00B00F29"/>
    <w:rsid w:val="00B04881"/>
    <w:rsid w:val="00B83D56"/>
    <w:rsid w:val="00BD2909"/>
    <w:rsid w:val="00C451EA"/>
    <w:rsid w:val="00C97E20"/>
    <w:rsid w:val="00CA73CA"/>
    <w:rsid w:val="00CD6D52"/>
    <w:rsid w:val="00DA699B"/>
    <w:rsid w:val="00DE2311"/>
    <w:rsid w:val="00F22F4A"/>
    <w:rsid w:val="00F27E7B"/>
    <w:rsid w:val="00F36DD1"/>
    <w:rsid w:val="00FB7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90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F2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F2C97"/>
  </w:style>
  <w:style w:type="paragraph" w:styleId="Footer">
    <w:name w:val="footer"/>
    <w:basedOn w:val="Normal"/>
    <w:link w:val="FooterChar"/>
    <w:uiPriority w:val="99"/>
    <w:rsid w:val="002F2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F2C97"/>
  </w:style>
  <w:style w:type="character" w:styleId="Hyperlink">
    <w:name w:val="Hyperlink"/>
    <w:basedOn w:val="DefaultParagraphFont"/>
    <w:uiPriority w:val="99"/>
    <w:semiHidden/>
    <w:rsid w:val="00727B9F"/>
    <w:rPr>
      <w:color w:val="0000FF"/>
      <w:u w:val="single"/>
    </w:rPr>
  </w:style>
  <w:style w:type="paragraph" w:styleId="NoSpacing">
    <w:name w:val="No Spacing"/>
    <w:uiPriority w:val="99"/>
    <w:qFormat/>
    <w:rsid w:val="00FB783F"/>
    <w:rPr>
      <w:rFonts w:eastAsia="Times New Roman" w:cs="Calibri"/>
    </w:rPr>
  </w:style>
  <w:style w:type="paragraph" w:styleId="BalloonText">
    <w:name w:val="Balloon Text"/>
    <w:basedOn w:val="Normal"/>
    <w:link w:val="BalloonTextChar"/>
    <w:uiPriority w:val="99"/>
    <w:semiHidden/>
    <w:rsid w:val="00241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1A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40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garantF1://70365940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0308460.10000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333</Words>
  <Characters>1901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Админ</cp:lastModifiedBy>
  <cp:revision>3</cp:revision>
  <cp:lastPrinted>2015-06-02T08:47:00Z</cp:lastPrinted>
  <dcterms:created xsi:type="dcterms:W3CDTF">2015-10-19T08:12:00Z</dcterms:created>
  <dcterms:modified xsi:type="dcterms:W3CDTF">2015-10-20T11:57:00Z</dcterms:modified>
</cp:coreProperties>
</file>