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BE" w:rsidRPr="00571EB3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571E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571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1EB3">
        <w:rPr>
          <w:rFonts w:ascii="Times New Roman" w:hAnsi="Times New Roman" w:cs="Times New Roman"/>
          <w:sz w:val="28"/>
          <w:szCs w:val="28"/>
        </w:rPr>
        <w:t> 3</w:t>
      </w:r>
      <w:r w:rsidRPr="00571EB3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571EB3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571EB3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571EB3">
        <w:rPr>
          <w:rFonts w:ascii="Times New Roman" w:hAnsi="Times New Roman" w:cs="Times New Roman"/>
          <w:sz w:val="28"/>
          <w:szCs w:val="28"/>
        </w:rPr>
        <w:t>внутреннего финансового контроля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(распорядителем) средств местного бюджета, главным администратором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доходов местного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источников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финансирования дефицита</w:t>
      </w:r>
    </w:p>
    <w:p w:rsidR="000553BE" w:rsidRDefault="000553BE" w:rsidP="00974D0D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0553BE" w:rsidRPr="00571EB3" w:rsidRDefault="000553BE" w:rsidP="000F380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53BE" w:rsidRPr="00571EB3" w:rsidRDefault="000553BE" w:rsidP="000F380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53BE" w:rsidRDefault="000553BE" w:rsidP="000F380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</w:p>
    <w:p w:rsidR="000553BE" w:rsidRPr="00571EB3" w:rsidRDefault="000553BE" w:rsidP="000F380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71EB3">
        <w:rPr>
          <w:rFonts w:ascii="Times New Roman" w:hAnsi="Times New Roman" w:cs="Times New Roman"/>
          <w:b/>
          <w:bCs/>
          <w:sz w:val="28"/>
          <w:szCs w:val="28"/>
        </w:rPr>
        <w:t>тем и вопросов проверок, осуществляемых в ходе ведомственного финансового контроля</w:t>
      </w:r>
    </w:p>
    <w:p w:rsidR="000553BE" w:rsidRPr="008F7890" w:rsidRDefault="000553BE" w:rsidP="000F3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36"/>
        <w:gridCol w:w="6379"/>
        <w:gridCol w:w="3593"/>
      </w:tblGrid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Темы проверок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Объекты проверок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3001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1) Полнота и обоснованность документов, представляемых главному администратору бюджетных средств в целях составления и рассмотрения проекта бюджета, а также своевременность их представления (далее - плановые документы)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требованиям (указаниям, методикам), установленным высшим органом исполнительной власти (местной администрацией), финансовым органом в области планирования бюджета по расходам;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планового документа положениям правовых актов (распоряжений) главного администратора бюджетных средств в части планирования бюджета по расходам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Уполномоченные подразделения подведомственных распорядителей и получателей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3002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2) Полнота и обоснованность документов, представляемых главному администратору бюджетных средств в целях составления, утверждения и ведения бюджетной росписи, формирования документов по внесению изменений в сводную бюджетную роспись</w:t>
            </w:r>
            <w:bookmarkEnd w:id="1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документа требованиям (указаниям), установленным высшим органом исполнительной власти (местной администрацией), финансовым органом в части формирования сводной бюджетной росписи, бюджетной росписи;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документа положениям правовых актов (распоряжений) главного администратора бюджетных средств в части составления, утверждения и ведения бюджетной росписи, формирования документов по внесению изменений в сводную бюджетную роспись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Уполномоченные подразделения подведомственных распорядителей и получателей бюджетных средств, администраторов источников финансирования дефицита бюджета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3003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3) Соблюдение порядка доведения лимитов бюджетных обязательств подведомственными распорядителями бюджетных средств</w:t>
            </w:r>
            <w:bookmarkEnd w:id="2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распределения лимитов бюджетных обязательств требованиям к срокам и объемам распределения, установленным законодательством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Определение рисков образования значительных объемов неиспользованных бюджетных ассигнований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Подведомственные распорядители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3004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4) Соблюдение порядка составления, утверждения и ведения бюджетных смет</w:t>
            </w:r>
            <w:bookmarkEnd w:id="3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сроков утверждения бюджетной сметы, установленных </w:t>
            </w:r>
            <w:hyperlink r:id="rId6" w:history="1">
              <w:r w:rsidRPr="00B23740">
                <w:rPr>
                  <w:rFonts w:ascii="Times New Roman" w:hAnsi="Times New Roman" w:cs="Times New Roman"/>
                  <w:sz w:val="28"/>
                  <w:szCs w:val="28"/>
                </w:rPr>
                <w:t>Бюджетным кодексом</w:t>
              </w:r>
            </w:hyperlink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правовыми актами, регулирующими составление, утверждение и ведение бюджетных смет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Обоснованность показателей бюджетной сметы (проекта бюджетной сметы)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показателей бюджетной сметы доведенным лимитам бюджетных обязательств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Подведомственные получатели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3005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5) Соблюдение </w:t>
            </w:r>
            <w:hyperlink r:id="rId7" w:history="1">
              <w:r w:rsidRPr="00B23740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исполнении бюджетной сметы</w:t>
            </w:r>
            <w:bookmarkEnd w:id="4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выплат персоналу в целях обеспечения выполнения функций государственным (муниципальным) органом, казенным учреждением, органом управления государственным внебюджетным фондом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кассовых расходов показателям бюджетной сметы</w:t>
            </w:r>
          </w:p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авансовых платежей ограничениям, установленным высшим органом исполнительной власти (местной администрацией), финансовым органом, и (или) положениям законодательства Российской Федерации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3006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6) Соблюдение </w:t>
            </w:r>
            <w:hyperlink r:id="rId8" w:history="1">
              <w:r w:rsidRPr="00B23740">
                <w:rPr>
                  <w:rFonts w:ascii="Times New Roman" w:hAnsi="Times New Roman" w:cs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 при предоставлении социальных выплат населению</w:t>
            </w:r>
            <w:bookmarkEnd w:id="5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Правомерность произведенных социальных выплат населению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Подведомственные получатели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3007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7) Своевременность, полнота и достоверность отражения в бюджетном учете отдельных операций</w:t>
            </w:r>
            <w:bookmarkEnd w:id="6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21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Отражение отдельных операций в бюджетном учете согласно положениям Инструкции по бюджетному учету, учетной политики, принятой в казенном учреждении, в том числе операций с нефинансовыми активами, нематериальными активами, некорректное отражение которых приведет к грубому нарушению правил ведения бюджетного учета и представления бюджетной отчетности Полнота и актуальность учетной политики, принятой в казенном учреждении, в части регулирования отражения в учете </w:t>
            </w: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проверяемых операций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Подведомственные получатели бюджетных средств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BE" w:rsidRPr="00B23740" w:rsidRDefault="000553BE" w:rsidP="00A2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3008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8) Полнота и обоснованность документов, представляемых главному администратору бюджетных средств в целях формирования планов (прогнозов) поступлений доходов в бюджет (источников финансирования дефицита бюджета), а также своевременность их представления</w:t>
            </w:r>
            <w:bookmarkEnd w:id="7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требованиям (указаниям, методикам), установленным высшим органом исполнительной власти (местной администрацией), финансовым органом в части составления планов (прогнозов) поступлений в бюджет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3009"/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9) Соблюдение порядка начисления, учета и контроля за правильностью исчисления, полнотой и своевременностью осуществления платежей в бюджет, пеней и штрафов по ним</w:t>
            </w:r>
            <w:bookmarkEnd w:id="8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Соответствие операций с доходами бюджета положениям установленного порядка осуществления бюджетных полномочий главного администратора (администратора) доходов бюджета в части процедур начисления, учета и контроля за правильностью исчисления, полнотой и своевременностью осуществления платежей в бюджет, пеней и штрафов по ним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0553B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Подведомственные администраторы доходов бюджета (администраторы источников финансирования дефицита бюджета)</w:t>
            </w:r>
          </w:p>
        </w:tc>
      </w:tr>
      <w:tr w:rsidR="000553BE" w:rsidRPr="00B23740" w:rsidTr="0056021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D5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10) Проверка расходования бюджетных средств на осуществление закупок товаров, работ, услуг для муниципальных нужд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E" w:rsidRPr="00B23740" w:rsidRDefault="000553BE" w:rsidP="008D5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740">
              <w:rPr>
                <w:rFonts w:ascii="Times New Roman" w:hAnsi="Times New Roman" w:cs="Times New Roman"/>
                <w:sz w:val="28"/>
                <w:szCs w:val="28"/>
              </w:rPr>
              <w:t>В соответствии с ч.8 ст.99 Федерального закона ФЗ-44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3BE" w:rsidRPr="00B23740" w:rsidRDefault="006E3496" w:rsidP="00B67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</w:t>
            </w:r>
            <w:r w:rsidR="000553BE" w:rsidRPr="00B23740">
              <w:rPr>
                <w:rFonts w:ascii="Times New Roman" w:hAnsi="Times New Roman" w:cs="Times New Roman"/>
                <w:sz w:val="28"/>
                <w:szCs w:val="28"/>
              </w:rPr>
              <w:t xml:space="preserve">ое сельское поселение Темрюкского района, главный распорядитель (распорядитель) бюджетных средств, подведомственные администраторы доходов бюджета (администраторы источников </w:t>
            </w:r>
            <w:r w:rsidR="000553BE" w:rsidRPr="00B23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дефицита бюджета)</w:t>
            </w:r>
            <w:bookmarkStart w:id="9" w:name="_GoBack"/>
            <w:bookmarkEnd w:id="9"/>
          </w:p>
        </w:tc>
      </w:tr>
    </w:tbl>
    <w:p w:rsidR="000553BE" w:rsidRDefault="000553BE" w:rsidP="009D23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3BE" w:rsidRDefault="000553BE" w:rsidP="009D23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3BE" w:rsidRDefault="000553BE" w:rsidP="00D922B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0553BE" w:rsidRPr="00241A23" w:rsidRDefault="000553BE" w:rsidP="00D922B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М.А. Разиевский</w:t>
      </w:r>
    </w:p>
    <w:p w:rsidR="000553BE" w:rsidRPr="00241A23" w:rsidRDefault="000553BE" w:rsidP="00D922BA">
      <w:pPr>
        <w:pStyle w:val="a7"/>
        <w:rPr>
          <w:rFonts w:ascii="Times New Roman" w:hAnsi="Times New Roman" w:cs="Times New Roman"/>
          <w:sz w:val="28"/>
          <w:szCs w:val="28"/>
        </w:rPr>
      </w:pPr>
      <w:r w:rsidRPr="00241A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3BE" w:rsidRDefault="000553BE" w:rsidP="009D2321"/>
    <w:sectPr w:rsidR="000553BE" w:rsidSect="007C6675">
      <w:headerReference w:type="default" r:id="rId9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CCA" w:rsidRDefault="00312CCA" w:rsidP="007C6675">
      <w:pPr>
        <w:spacing w:after="0" w:line="240" w:lineRule="auto"/>
      </w:pPr>
      <w:r>
        <w:separator/>
      </w:r>
    </w:p>
  </w:endnote>
  <w:endnote w:type="continuationSeparator" w:id="1">
    <w:p w:rsidR="00312CCA" w:rsidRDefault="00312CCA" w:rsidP="007C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CCA" w:rsidRDefault="00312CCA" w:rsidP="007C6675">
      <w:pPr>
        <w:spacing w:after="0" w:line="240" w:lineRule="auto"/>
      </w:pPr>
      <w:r>
        <w:separator/>
      </w:r>
    </w:p>
  </w:footnote>
  <w:footnote w:type="continuationSeparator" w:id="1">
    <w:p w:rsidR="00312CCA" w:rsidRDefault="00312CCA" w:rsidP="007C6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3BE" w:rsidRDefault="00457789">
    <w:pPr>
      <w:pStyle w:val="a3"/>
      <w:jc w:val="center"/>
    </w:pPr>
    <w:r w:rsidRPr="00B4034C">
      <w:rPr>
        <w:rFonts w:ascii="Times New Roman" w:hAnsi="Times New Roman" w:cs="Times New Roman"/>
        <w:sz w:val="28"/>
        <w:szCs w:val="28"/>
      </w:rPr>
      <w:fldChar w:fldCharType="begin"/>
    </w:r>
    <w:r w:rsidR="000553BE" w:rsidRPr="00B4034C">
      <w:rPr>
        <w:rFonts w:ascii="Times New Roman" w:hAnsi="Times New Roman" w:cs="Times New Roman"/>
        <w:sz w:val="28"/>
        <w:szCs w:val="28"/>
      </w:rPr>
      <w:instrText>PAGE   \* MERGEFORMAT</w:instrText>
    </w:r>
    <w:r w:rsidRPr="00B4034C">
      <w:rPr>
        <w:rFonts w:ascii="Times New Roman" w:hAnsi="Times New Roman" w:cs="Times New Roman"/>
        <w:sz w:val="28"/>
        <w:szCs w:val="28"/>
      </w:rPr>
      <w:fldChar w:fldCharType="separate"/>
    </w:r>
    <w:r w:rsidR="006E3496">
      <w:rPr>
        <w:rFonts w:ascii="Times New Roman" w:hAnsi="Times New Roman" w:cs="Times New Roman"/>
        <w:noProof/>
        <w:sz w:val="28"/>
        <w:szCs w:val="28"/>
      </w:rPr>
      <w:t>5</w:t>
    </w:r>
    <w:r w:rsidRPr="00B4034C">
      <w:rPr>
        <w:rFonts w:ascii="Times New Roman" w:hAnsi="Times New Roman" w:cs="Times New Roman"/>
        <w:sz w:val="28"/>
        <w:szCs w:val="28"/>
      </w:rPr>
      <w:fldChar w:fldCharType="end"/>
    </w:r>
  </w:p>
  <w:p w:rsidR="000553BE" w:rsidRDefault="000553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803"/>
    <w:rsid w:val="000553BE"/>
    <w:rsid w:val="000F3803"/>
    <w:rsid w:val="00140FA2"/>
    <w:rsid w:val="002152EE"/>
    <w:rsid w:val="0022173A"/>
    <w:rsid w:val="00241A23"/>
    <w:rsid w:val="00275657"/>
    <w:rsid w:val="002D03DB"/>
    <w:rsid w:val="002D6AD3"/>
    <w:rsid w:val="002F4977"/>
    <w:rsid w:val="00312CCA"/>
    <w:rsid w:val="003145F0"/>
    <w:rsid w:val="00336924"/>
    <w:rsid w:val="003D2DA6"/>
    <w:rsid w:val="00457789"/>
    <w:rsid w:val="0056021A"/>
    <w:rsid w:val="00571EB3"/>
    <w:rsid w:val="006215D6"/>
    <w:rsid w:val="00682891"/>
    <w:rsid w:val="00683E29"/>
    <w:rsid w:val="006A4C70"/>
    <w:rsid w:val="006E3496"/>
    <w:rsid w:val="007C6675"/>
    <w:rsid w:val="00802C5D"/>
    <w:rsid w:val="008D5719"/>
    <w:rsid w:val="008F7890"/>
    <w:rsid w:val="00925652"/>
    <w:rsid w:val="00942E53"/>
    <w:rsid w:val="00974D0D"/>
    <w:rsid w:val="00995A6F"/>
    <w:rsid w:val="009B2E33"/>
    <w:rsid w:val="009D2321"/>
    <w:rsid w:val="00A055C9"/>
    <w:rsid w:val="00A2447A"/>
    <w:rsid w:val="00A30821"/>
    <w:rsid w:val="00B23740"/>
    <w:rsid w:val="00B4034C"/>
    <w:rsid w:val="00B676B5"/>
    <w:rsid w:val="00C12DD6"/>
    <w:rsid w:val="00C6590C"/>
    <w:rsid w:val="00C90D65"/>
    <w:rsid w:val="00D30AB7"/>
    <w:rsid w:val="00D731E3"/>
    <w:rsid w:val="00D922BA"/>
    <w:rsid w:val="00DA3C94"/>
    <w:rsid w:val="00E37288"/>
    <w:rsid w:val="00E83A96"/>
    <w:rsid w:val="00FA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0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C6675"/>
  </w:style>
  <w:style w:type="paragraph" w:styleId="a5">
    <w:name w:val="footer"/>
    <w:basedOn w:val="a"/>
    <w:link w:val="a6"/>
    <w:uiPriority w:val="99"/>
    <w:rsid w:val="007C6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C6675"/>
  </w:style>
  <w:style w:type="paragraph" w:customStyle="1" w:styleId="1">
    <w:name w:val="Знак Знак1"/>
    <w:basedOn w:val="a"/>
    <w:uiPriority w:val="99"/>
    <w:rsid w:val="00B676B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99"/>
    <w:qFormat/>
    <w:rsid w:val="00B676B5"/>
    <w:rPr>
      <w:rFonts w:eastAsia="Times New Roman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B40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40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5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общий</cp:lastModifiedBy>
  <cp:revision>6</cp:revision>
  <cp:lastPrinted>2015-06-02T08:55:00Z</cp:lastPrinted>
  <dcterms:created xsi:type="dcterms:W3CDTF">2015-10-19T08:15:00Z</dcterms:created>
  <dcterms:modified xsi:type="dcterms:W3CDTF">2015-10-23T12:04:00Z</dcterms:modified>
</cp:coreProperties>
</file>