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75" w:rsidRPr="001A25B4" w:rsidRDefault="008E0875" w:rsidP="008E0875">
      <w:pPr>
        <w:spacing w:after="0" w:line="240" w:lineRule="auto"/>
        <w:ind w:left="-18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75" w:rsidRPr="001A25B4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875" w:rsidRPr="001A25B4" w:rsidRDefault="008E0875" w:rsidP="008E08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5B4">
        <w:rPr>
          <w:rFonts w:ascii="Times New Roman" w:hAnsi="Times New Roman" w:cs="Times New Roman"/>
          <w:b/>
          <w:bCs/>
          <w:sz w:val="28"/>
          <w:szCs w:val="28"/>
        </w:rPr>
        <w:t>АДМИНИСТРАЦИЯ АХТАНИЗОВСКОГО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5B4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8E0875" w:rsidRPr="001A25B4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875" w:rsidRPr="001A25B4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5B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E0875" w:rsidRPr="001A25B4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8E0875" w:rsidRPr="001A25B4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22.10.2015</w:t>
      </w:r>
      <w:r w:rsidRPr="001A25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A25B4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453</w:t>
      </w:r>
      <w:r w:rsidRPr="001A2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75" w:rsidRPr="001A25B4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E0875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Ахтанизовская</w:t>
      </w:r>
      <w:proofErr w:type="spellEnd"/>
    </w:p>
    <w:p w:rsidR="008E0875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Pr="001A25B4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8E0875" w:rsidRDefault="008E0875" w:rsidP="008E087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администрацией Ахтанизовского сельского </w:t>
      </w:r>
    </w:p>
    <w:p w:rsidR="008E0875" w:rsidRDefault="008E0875" w:rsidP="008E087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Темрюкского района муниципальной услуги </w:t>
      </w:r>
    </w:p>
    <w:p w:rsidR="008E0875" w:rsidRDefault="008E0875" w:rsidP="008E087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«Внесение изменений в учетные данные граждан, состоящих </w:t>
      </w:r>
    </w:p>
    <w:p w:rsidR="008E0875" w:rsidRDefault="008E0875" w:rsidP="008E087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 учете в качестве нуждающихся в жилых помещениях»</w:t>
      </w:r>
      <w:proofErr w:type="gramEnd"/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954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3C7954">
        <w:rPr>
          <w:rFonts w:ascii="Times New Roman" w:hAnsi="Times New Roman" w:cs="Times New Roman"/>
          <w:sz w:val="28"/>
          <w:szCs w:val="28"/>
        </w:rPr>
        <w:t>ског</w:t>
      </w:r>
      <w:r>
        <w:rPr>
          <w:rFonts w:ascii="Times New Roman" w:hAnsi="Times New Roman" w:cs="Times New Roman"/>
          <w:sz w:val="28"/>
          <w:szCs w:val="28"/>
        </w:rPr>
        <w:t xml:space="preserve">о района Федерального закона от </w:t>
      </w:r>
      <w:r w:rsidRPr="003C7954">
        <w:rPr>
          <w:rFonts w:ascii="Times New Roman" w:hAnsi="Times New Roman" w:cs="Times New Roman"/>
          <w:sz w:val="28"/>
          <w:szCs w:val="28"/>
        </w:rPr>
        <w:t xml:space="preserve">27 июля 2010 года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7954">
        <w:rPr>
          <w:rFonts w:ascii="Times New Roman" w:hAnsi="Times New Roman" w:cs="Times New Roman"/>
          <w:sz w:val="28"/>
          <w:szCs w:val="28"/>
        </w:rPr>
        <w:t xml:space="preserve">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3C7954">
        <w:rPr>
          <w:rFonts w:ascii="Times New Roman" w:hAnsi="Times New Roman" w:cs="Times New Roman"/>
          <w:sz w:val="28"/>
          <w:szCs w:val="28"/>
        </w:rPr>
        <w:t>ского района</w:t>
      </w:r>
      <w:proofErr w:type="gramEnd"/>
      <w:r w:rsidRPr="003C795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7954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августа 2011 года № 160</w:t>
      </w:r>
      <w:r w:rsidRPr="003C7954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3C7954"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7954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и анализа практики применения </w:t>
      </w:r>
      <w:r w:rsidRPr="003C7954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3C795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3C7954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цией Ахтанизовского сельского поселения Темрюкского района и подведомственными муниципальными учреждениями», </w:t>
      </w:r>
      <w:r w:rsidRPr="003C79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C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2015 года № 172 </w:t>
      </w:r>
      <w:r w:rsidRPr="003C795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Pr="003C7954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сфере контрольно-надзорной деятельности администрации</w:t>
      </w:r>
      <w:r w:rsidRPr="003C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3C7954">
        <w:rPr>
          <w:rFonts w:ascii="Times New Roman" w:hAnsi="Times New Roman" w:cs="Times New Roman"/>
          <w:sz w:val="28"/>
          <w:szCs w:val="28"/>
        </w:rPr>
        <w:t>ского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9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795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C795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 w:rsidRPr="003C795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C795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954">
        <w:rPr>
          <w:rFonts w:ascii="Times New Roman" w:hAnsi="Times New Roman" w:cs="Times New Roman"/>
          <w:sz w:val="28"/>
          <w:szCs w:val="28"/>
        </w:rPr>
        <w:t>1.</w:t>
      </w:r>
      <w:r w:rsidRPr="003C7954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7954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района муниципальной услуги «Внесение изменений в учетные данные граждан, состоящих на учете в качестве нуждающихся в жилых помещениях»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560C">
        <w:rPr>
          <w:rFonts w:ascii="Times New Roman" w:hAnsi="Times New Roman" w:cs="Times New Roman"/>
          <w:sz w:val="28"/>
          <w:szCs w:val="28"/>
        </w:rPr>
        <w:t>Постановление администрации Ахтанизовского сельского поселения Темрюкского района от 13 июля 2015 года № 23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560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«Внесение изменений в учетные данные граждан, состоящих на учете в </w:t>
      </w:r>
      <w:r w:rsidRPr="00C6560C">
        <w:rPr>
          <w:rFonts w:ascii="Times New Roman" w:hAnsi="Times New Roman" w:cs="Times New Roman"/>
          <w:sz w:val="28"/>
          <w:szCs w:val="28"/>
        </w:rPr>
        <w:lastRenderedPageBreak/>
        <w:t>качестве нуждающихся в жилых помещениях» признать утратившим силу.</w:t>
      </w:r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7954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Общему отделу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3C7954">
        <w:rPr>
          <w:rFonts w:ascii="Times New Roman" w:hAnsi="Times New Roman" w:cs="Times New Roman"/>
          <w:sz w:val="28"/>
          <w:szCs w:val="28"/>
        </w:rPr>
        <w:t xml:space="preserve"> разместить </w:t>
      </w:r>
      <w:r>
        <w:rPr>
          <w:rFonts w:ascii="Times New Roman" w:hAnsi="Times New Roman" w:cs="Times New Roman"/>
          <w:sz w:val="28"/>
          <w:szCs w:val="28"/>
        </w:rPr>
        <w:t xml:space="preserve">(опубликовать) </w:t>
      </w:r>
      <w:r w:rsidRPr="003C7954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3C7954">
        <w:rPr>
          <w:rFonts w:ascii="Times New Roman" w:hAnsi="Times New Roman" w:cs="Times New Roman"/>
          <w:sz w:val="28"/>
          <w:szCs w:val="28"/>
        </w:rPr>
        <w:t xml:space="preserve">ского района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3C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95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7954">
        <w:rPr>
          <w:rFonts w:ascii="Times New Roman" w:hAnsi="Times New Roman" w:cs="Times New Roman"/>
          <w:sz w:val="28"/>
          <w:szCs w:val="28"/>
        </w:rPr>
        <w:t>.</w:t>
      </w:r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79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C79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79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E0875" w:rsidRPr="00B84891" w:rsidRDefault="008E0875" w:rsidP="008E08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C795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8E0875" w:rsidRDefault="008E0875" w:rsidP="008E0875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B84891" w:rsidRDefault="008E0875" w:rsidP="008E0875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pStyle w:val="ConsPlusTitle"/>
        <w:tabs>
          <w:tab w:val="left" w:pos="851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</w:t>
      </w:r>
      <w:r>
        <w:rPr>
          <w:b w:val="0"/>
          <w:bCs w:val="0"/>
          <w:spacing w:val="-6"/>
          <w:sz w:val="28"/>
          <w:szCs w:val="28"/>
        </w:rPr>
        <w:t>Ахтанизовского</w:t>
      </w: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сельского</w:t>
      </w:r>
      <w:proofErr w:type="gramEnd"/>
      <w:r>
        <w:rPr>
          <w:b w:val="0"/>
          <w:bCs w:val="0"/>
          <w:sz w:val="28"/>
          <w:szCs w:val="28"/>
        </w:rPr>
        <w:t xml:space="preserve"> </w:t>
      </w:r>
    </w:p>
    <w:p w:rsidR="008E0875" w:rsidRPr="001A25B4" w:rsidRDefault="008E0875" w:rsidP="008E0875">
      <w:pPr>
        <w:pStyle w:val="ConsPlusTitle"/>
        <w:tabs>
          <w:tab w:val="left" w:pos="851"/>
        </w:tabs>
        <w:jc w:val="both"/>
        <w:rPr>
          <w:b w:val="0"/>
          <w:bCs w:val="0"/>
          <w:sz w:val="28"/>
          <w:szCs w:val="28"/>
        </w:rPr>
        <w:sectPr w:rsidR="008E0875" w:rsidRPr="001A25B4" w:rsidSect="00EA6DA8">
          <w:headerReference w:type="default" r:id="rId6"/>
          <w:pgSz w:w="11906" w:h="16838"/>
          <w:pgMar w:top="284" w:right="567" w:bottom="1134" w:left="1701" w:header="720" w:footer="720" w:gutter="0"/>
          <w:cols w:space="720"/>
          <w:titlePg/>
          <w:docGrid w:linePitch="360"/>
        </w:sectPr>
      </w:pPr>
      <w:r>
        <w:rPr>
          <w:b w:val="0"/>
          <w:bCs w:val="0"/>
          <w:sz w:val="28"/>
          <w:szCs w:val="28"/>
        </w:rPr>
        <w:t xml:space="preserve">поселения Темрюкского района                                                     М.А. </w:t>
      </w:r>
      <w:proofErr w:type="spellStart"/>
      <w:r>
        <w:rPr>
          <w:b w:val="0"/>
          <w:bCs w:val="0"/>
          <w:sz w:val="28"/>
          <w:szCs w:val="28"/>
        </w:rPr>
        <w:t>Разиевский</w:t>
      </w:r>
      <w:proofErr w:type="spellEnd"/>
    </w:p>
    <w:p w:rsidR="008E0875" w:rsidRPr="007E66B2" w:rsidRDefault="008E0875" w:rsidP="008E0875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ПРИЛОЖЕНИЕ №1</w:t>
      </w:r>
    </w:p>
    <w:p w:rsidR="008E0875" w:rsidRDefault="008E0875" w:rsidP="008E0875">
      <w:pPr>
        <w:pStyle w:val="a3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УТВЕРЖДЕН</w:t>
      </w:r>
    </w:p>
    <w:p w:rsidR="008E0875" w:rsidRDefault="008E0875" w:rsidP="008E08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8E0875" w:rsidRDefault="008E0875" w:rsidP="008E08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Ахтанизовского сельского поселения</w:t>
      </w:r>
    </w:p>
    <w:p w:rsidR="008E0875" w:rsidRDefault="008E0875" w:rsidP="008E08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Темрюкского района</w:t>
      </w:r>
    </w:p>
    <w:p w:rsidR="008E0875" w:rsidRDefault="008E0875" w:rsidP="008E08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 22.10.2015 № 453 </w:t>
      </w:r>
    </w:p>
    <w:p w:rsidR="008E0875" w:rsidRDefault="008E0875" w:rsidP="008E087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администрацией Ахтанизовского сельского</w:t>
      </w: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поселения Темрюкского района муниципальной услуги</w:t>
      </w:r>
    </w:p>
    <w:p w:rsidR="008E0875" w:rsidRDefault="008E0875" w:rsidP="008E0875">
      <w:pPr>
        <w:pStyle w:val="Style3"/>
        <w:widowControl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«Внесение изменений в учетные данные граждан, состоящих</w:t>
      </w:r>
    </w:p>
    <w:p w:rsidR="008E0875" w:rsidRPr="00B95B64" w:rsidRDefault="008E0875" w:rsidP="008E0875">
      <w:pPr>
        <w:pStyle w:val="Style3"/>
        <w:widowControl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на учете в качестве нуждающихся в жилых помещениях»</w:t>
      </w:r>
      <w:proofErr w:type="gramEnd"/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0875" w:rsidRPr="006D2331" w:rsidRDefault="008E0875" w:rsidP="008E0875">
      <w:pPr>
        <w:widowControl w:val="0"/>
        <w:shd w:val="clear" w:color="auto" w:fill="FFFFFF"/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D2331">
        <w:rPr>
          <w:rFonts w:ascii="Times New Roman" w:hAnsi="Times New Roman" w:cs="Times New Roman"/>
          <w:sz w:val="28"/>
          <w:szCs w:val="28"/>
        </w:rPr>
        <w:t>1.1. Предмет регулирования регламента</w:t>
      </w:r>
    </w:p>
    <w:p w:rsidR="008E0875" w:rsidRDefault="008E0875" w:rsidP="008E0875">
      <w:pPr>
        <w:pStyle w:val="Style3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 w:rsidRPr="006D2331">
        <w:rPr>
          <w:sz w:val="28"/>
          <w:szCs w:val="28"/>
        </w:rPr>
        <w:t> </w:t>
      </w:r>
      <w:proofErr w:type="gramStart"/>
      <w:r w:rsidRPr="006D2331">
        <w:rPr>
          <w:sz w:val="28"/>
          <w:szCs w:val="28"/>
        </w:rPr>
        <w:t>Административный регламент предоставления администрацией</w:t>
      </w:r>
      <w:r>
        <w:rPr>
          <w:sz w:val="28"/>
          <w:szCs w:val="28"/>
        </w:rPr>
        <w:t xml:space="preserve"> Ахтанизовского сельского поселения Темрюкского района муниципальной услуги по внесению изменений в учетные данные граждан, состоящих на учете в качестве нуждающихся в жилых помещениях, (далее - Административный регламент) разработан в целях повышения качества предоставления муниципальной услуги, создания комфортных условий для получателей муниципальной услуги и устанавливает порядок и стандарт предоставления администрацией Ахтанизовского сельского поселения Темрюкского района муниципальной услуги «Внесение</w:t>
      </w:r>
      <w:proofErr w:type="gramEnd"/>
      <w:r>
        <w:rPr>
          <w:sz w:val="28"/>
          <w:szCs w:val="28"/>
        </w:rPr>
        <w:t xml:space="preserve"> изменений в учетные данные граждан, состоящих на учете в качестве нуждающихся в жилых помещениях» (далее – Муниципальная услуга).</w:t>
      </w:r>
    </w:p>
    <w:p w:rsidR="008E0875" w:rsidRDefault="008E0875" w:rsidP="008E0875">
      <w:pPr>
        <w:pStyle w:val="Style3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администрацией Ахтанизовского сельского поселения Темрюкского района (далее – Администрация).</w:t>
      </w:r>
    </w:p>
    <w:p w:rsidR="008E0875" w:rsidRDefault="008E0875" w:rsidP="008E0875">
      <w:pPr>
        <w:pStyle w:val="Style3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Функции по предоставлению Муниципальной услуги в Администрации осуществляет общий отдел администрации Ахтанизовского сельского поселения Темрюкского района (далее – Отдел). </w:t>
      </w:r>
    </w:p>
    <w:p w:rsidR="008E0875" w:rsidRPr="006B30A6" w:rsidRDefault="008E0875" w:rsidP="008E0875">
      <w:pPr>
        <w:pStyle w:val="ConsPlusNormal"/>
        <w:spacing w:line="31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3.1. </w:t>
      </w:r>
      <w:r w:rsidRPr="004A78C4"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бюджетном учреждении муниципального образования Темрюкский район </w:t>
      </w:r>
      <w:r w:rsidRPr="004A78C4">
        <w:rPr>
          <w:rFonts w:ascii="Times New Roman" w:hAnsi="Times New Roman" w:cs="Times New Roman"/>
          <w:sz w:val="28"/>
          <w:szCs w:val="28"/>
        </w:rPr>
        <w:t>«Многофункциональный центр по предоставлению государственных и муниципальных услуг»                               (далее - МБУ «МФЦ»):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lastRenderedPageBreak/>
        <w:t>в устной форме при личном общении;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3.3. Посредством размещения информации на официальном Интернет-сайте администрации Ахтанизовского сельского поселения Темрюкского района, адрес официального сайта: </w:t>
      </w:r>
      <w:r w:rsidRPr="004A78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A7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ahtanizsp</w:t>
      </w:r>
      <w:proofErr w:type="spellEnd"/>
      <w:r w:rsidRPr="004A78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A78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A78C4">
        <w:rPr>
          <w:rFonts w:ascii="Times New Roman" w:hAnsi="Times New Roman" w:cs="Times New Roman"/>
          <w:sz w:val="28"/>
          <w:szCs w:val="28"/>
        </w:rPr>
        <w:t>.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3.4. Посредством размещения информационных стендов в МБУ «МФЦ» и органе, предоставляющем муниципальную услугу.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3.5.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8E0875" w:rsidRPr="004A78C4" w:rsidRDefault="008E0875" w:rsidP="008E0875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8E0875" w:rsidRPr="004A78C4" w:rsidRDefault="008E0875" w:rsidP="008E087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8E0875" w:rsidRPr="004A78C4" w:rsidRDefault="008E0875" w:rsidP="008E087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8C4">
        <w:rPr>
          <w:rFonts w:ascii="Times New Roman" w:hAnsi="Times New Roman" w:cs="Times New Roman"/>
          <w:sz w:val="28"/>
          <w:szCs w:val="28"/>
        </w:rPr>
        <w:t xml:space="preserve">При консультировании по телефону работник должен назвать свою </w:t>
      </w:r>
      <w:r w:rsidRPr="004A78C4">
        <w:rPr>
          <w:rFonts w:ascii="Times New Roman" w:hAnsi="Times New Roman" w:cs="Times New Roman"/>
          <w:sz w:val="28"/>
          <w:szCs w:val="28"/>
        </w:rPr>
        <w:br/>
        <w:t xml:space="preserve">фамилию, имя и отчество, должность, а затем в вежливой форме чётко и </w:t>
      </w:r>
      <w:r w:rsidRPr="004A78C4">
        <w:rPr>
          <w:rFonts w:ascii="Times New Roman" w:hAnsi="Times New Roman" w:cs="Times New Roman"/>
          <w:sz w:val="28"/>
          <w:szCs w:val="28"/>
        </w:rPr>
        <w:br/>
        <w:t>подробно проинформировать обратившегося по интересующим его вопросам.</w:t>
      </w:r>
      <w:proofErr w:type="gramEnd"/>
    </w:p>
    <w:p w:rsidR="008E0875" w:rsidRPr="004A78C4" w:rsidRDefault="008E0875" w:rsidP="008E087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Если работник не может ответить на вопрос </w:t>
      </w:r>
      <w:proofErr w:type="gramStart"/>
      <w:r w:rsidRPr="004A78C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4A78C4">
        <w:rPr>
          <w:rFonts w:ascii="Times New Roman" w:hAnsi="Times New Roman" w:cs="Times New Roman"/>
          <w:sz w:val="28"/>
          <w:szCs w:val="28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8E0875" w:rsidRPr="004A78C4" w:rsidRDefault="008E0875" w:rsidP="008E0875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8E0875" w:rsidRPr="004A78C4" w:rsidRDefault="008E0875" w:rsidP="008E0875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A78C4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4A78C4">
        <w:rPr>
          <w:rFonts w:ascii="Times New Roman" w:hAnsi="Times New Roman" w:cs="Times New Roman"/>
          <w:sz w:val="28"/>
          <w:szCs w:val="28"/>
        </w:rPr>
        <w:t>Информационные стенды, размещённые в МБУ «МФЦ» и органе,    предоставляющем муниципальную услугу, должны содержать: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режим работы, адреса МБУ «МФЦ», органа, предоставляющего муниципальную услугу, органов, участвующих в предоставлении муниципальной услуги;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адрес официального сайта Ахтанизовского сельского поселения Темрюкского района,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почтовые адреса, телефоны, фамилию руководителя МБУ «МФЦ», органа, предоставляющего муниципальную услугу, органов, участвующих в предоставлении муниципальной услуги;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порядок и сроки предоставления муниципальной услуги;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lastRenderedPageBreak/>
        <w:t>перечень документов, необходимых для предоставления муниципальной услуги;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услуги.</w:t>
      </w:r>
    </w:p>
    <w:p w:rsidR="008E0875" w:rsidRPr="004A78C4" w:rsidRDefault="008E0875" w:rsidP="008E0875">
      <w:pPr>
        <w:tabs>
          <w:tab w:val="num" w:pos="1260"/>
        </w:tabs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Такая же информация размещается на официальном сайте Ахтанизовского сельского поселения Темрюкского района и сайте МБУ «МФЦ». 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8E0875" w:rsidRPr="004A78C4" w:rsidRDefault="008E0875" w:rsidP="008E087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28"/>
        <w:gridCol w:w="1431"/>
        <w:gridCol w:w="37"/>
        <w:gridCol w:w="1863"/>
      </w:tblGrid>
      <w:tr w:rsidR="008E0875" w:rsidRPr="004A78C4" w:rsidTr="00A050F8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E0875" w:rsidRPr="004A78C4" w:rsidRDefault="008E0875" w:rsidP="00A050F8">
            <w:pPr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почты и сайта</w:t>
            </w:r>
          </w:p>
        </w:tc>
      </w:tr>
      <w:tr w:rsidR="008E0875" w:rsidRPr="004A78C4" w:rsidTr="00A050F8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875" w:rsidRPr="004A78C4" w:rsidTr="00A050F8">
        <w:trPr>
          <w:trHeight w:val="369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8E0875" w:rsidRPr="00C63E68" w:rsidTr="00A050F8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Ахтанизовское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Ахтанизовская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pacing w:after="0" w:line="20" w:lineRule="atLeast"/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</w:pPr>
            <w:r w:rsidRPr="004A78C4"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  <w:t xml:space="preserve">понедельник-пятница с 8-00 до 17-00, </w:t>
            </w:r>
          </w:p>
          <w:p w:rsidR="008E0875" w:rsidRPr="004A78C4" w:rsidRDefault="008E0875" w:rsidP="00A050F8">
            <w:pPr>
              <w:spacing w:after="0" w:line="20" w:lineRule="atLeast"/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</w:pPr>
            <w:r w:rsidRPr="004A78C4"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  <w:t>перерыв на обед: 12-00 до 14-00</w:t>
            </w:r>
          </w:p>
          <w:p w:rsidR="008E0875" w:rsidRPr="004A78C4" w:rsidRDefault="008E0875" w:rsidP="00A050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  <w:t>Выходные дни</w:t>
            </w:r>
            <w:r w:rsidRPr="004A78C4"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4A78C4"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pacing w:after="0" w:line="20" w:lineRule="atLeast"/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</w:pPr>
            <w:r w:rsidRPr="004A78C4"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  <w:t>(86148)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</w:rPr>
              <w:t>6-81-86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Default="008E0875" w:rsidP="00A050F8">
            <w:pPr>
              <w:snapToGrid w:val="0"/>
              <w:spacing w:after="0" w:line="20" w:lineRule="atLeast"/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A78C4">
              <w:rPr>
                <w:rStyle w:val="Aeiaoaenoiaaynnueea"/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EC433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adm.ahtaniz@yandex.ru</w:t>
              </w:r>
            </w:hyperlink>
          </w:p>
          <w:p w:rsidR="008E0875" w:rsidRPr="00EF60F1" w:rsidRDefault="008E0875" w:rsidP="00A050F8">
            <w:pPr>
              <w:snapToGrid w:val="0"/>
              <w:spacing w:after="0" w:line="20" w:lineRule="atLeast"/>
              <w:rPr>
                <w:rStyle w:val="Aeiaoaenoiaaynnueea"/>
                <w:bCs/>
                <w:color w:val="000000"/>
                <w:lang w:val="en-US"/>
              </w:rPr>
            </w:pPr>
          </w:p>
          <w:p w:rsidR="008E0875" w:rsidRPr="00C730EE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30EE">
              <w:rPr>
                <w:rStyle w:val="Aeiaoaenoiaaynnueea"/>
                <w:bCs/>
                <w:color w:val="000000"/>
                <w:sz w:val="24"/>
                <w:szCs w:val="24"/>
                <w:lang w:val="en-US"/>
              </w:rPr>
              <w:t>www</w:t>
            </w:r>
            <w:r w:rsidRPr="00C730EE">
              <w:rPr>
                <w:rStyle w:val="Aeiaoaenoiaaynnueea"/>
                <w:bCs/>
                <w:color w:val="000000"/>
                <w:sz w:val="24"/>
                <w:szCs w:val="24"/>
              </w:rPr>
              <w:t>.</w:t>
            </w:r>
            <w:r w:rsidRPr="00C730EE">
              <w:rPr>
                <w:rStyle w:val="Aeiaoaenoiaaynnueea"/>
                <w:bCs/>
                <w:color w:val="000000"/>
                <w:sz w:val="24"/>
                <w:szCs w:val="24"/>
                <w:lang w:val="en-US"/>
              </w:rPr>
              <w:t>ahtanizsp.ru</w:t>
            </w:r>
          </w:p>
        </w:tc>
      </w:tr>
      <w:tr w:rsidR="008E0875" w:rsidRPr="004A78C4" w:rsidTr="00A050F8">
        <w:trPr>
          <w:trHeight w:val="383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8E0875" w:rsidRPr="00B85498" w:rsidTr="00A050F8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Многофункци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ональный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предоставления </w:t>
            </w: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услуг»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МБУ </w:t>
            </w:r>
            <w:r w:rsidRPr="004A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Темрюк,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г. Темрюк,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ул. Розы Люксембург, д. 65 /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ул. Гоголя, 90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8-00 до 19-00, без перерыва на обед, </w:t>
            </w:r>
          </w:p>
          <w:p w:rsidR="008E0875" w:rsidRPr="004A78C4" w:rsidRDefault="008E0875" w:rsidP="00A050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суббота с 8-00 </w:t>
            </w:r>
            <w:proofErr w:type="gram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875" w:rsidRPr="004A78C4" w:rsidRDefault="008E0875" w:rsidP="00A050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13-00 без перерыва на обед </w:t>
            </w:r>
          </w:p>
          <w:p w:rsidR="008E0875" w:rsidRPr="004A78C4" w:rsidRDefault="008E0875" w:rsidP="00A050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Выходной день:</w:t>
            </w:r>
          </w:p>
          <w:p w:rsidR="008E0875" w:rsidRPr="004A78C4" w:rsidRDefault="008E0875" w:rsidP="00A050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(86148)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5-44-45,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5-44-11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autoSpaceDE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A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4A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</w:t>
            </w:r>
            <w:r w:rsidRPr="004A78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mfc</w:t>
            </w:r>
            <w:hyperlink r:id="rId8" w:history="1">
              <w:r w:rsidRPr="004A78C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temryuk</w:t>
              </w:r>
            </w:hyperlink>
            <w:hyperlink r:id="rId9" w:history="1">
              <w:r w:rsidRPr="004A78C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@</w:t>
              </w:r>
            </w:hyperlink>
            <w:hyperlink r:id="rId10" w:history="1">
              <w:r w:rsidRPr="004A78C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rambler</w:t>
              </w:r>
            </w:hyperlink>
            <w:hyperlink r:id="rId11" w:history="1">
              <w:r w:rsidRPr="004A78C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.</w:t>
              </w:r>
            </w:hyperlink>
            <w:hyperlink r:id="rId12" w:history="1">
              <w:r w:rsidRPr="004A78C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8E0875" w:rsidRPr="004A78C4" w:rsidRDefault="008E0875" w:rsidP="00A050F8">
            <w:pPr>
              <w:autoSpaceDE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875" w:rsidRPr="004A78C4" w:rsidRDefault="008E0875" w:rsidP="00A050F8">
            <w:pPr>
              <w:autoSpaceDE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875" w:rsidRPr="004A78C4" w:rsidRDefault="008E0875" w:rsidP="00A050F8">
            <w:pPr>
              <w:autoSpaceDE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www.mfc.temryuk. </w:t>
            </w: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  <w:p w:rsidR="008E0875" w:rsidRPr="004A78C4" w:rsidRDefault="008E0875" w:rsidP="00A050F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8E0875" w:rsidRPr="004A78C4" w:rsidRDefault="008E0875" w:rsidP="00A050F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:rsidR="008E0875" w:rsidRPr="004A78C4" w:rsidTr="00A050F8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«ФКП </w:t>
            </w: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» по Краснодарскому краю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г. Темрюк,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ул. Таманская, 58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четверг с 8-00 до 17-00,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8-00 до 16-00,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перерыв  на обед: с 12-00 до 13-00. Выходные дни: суббота, воскресенье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(86148) 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4-43-51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autoSpaceDE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www.kadastr-23.ru</w:t>
            </w:r>
          </w:p>
        </w:tc>
      </w:tr>
      <w:tr w:rsidR="008E0875" w:rsidRPr="004A78C4" w:rsidTr="00A050F8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отдел Управления </w:t>
            </w:r>
            <w:proofErr w:type="spell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 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г. Темрюк,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67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13-00.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Выходные дни: воскресенье.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(86148)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4-44-04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autoSpaceDE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www.rosreestr.ru</w:t>
            </w:r>
          </w:p>
        </w:tc>
      </w:tr>
      <w:tr w:rsidR="008E0875" w:rsidRPr="004A78C4" w:rsidTr="00A050F8">
        <w:trPr>
          <w:trHeight w:val="3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отдел управления Федеральной налоговой службы </w:t>
            </w:r>
            <w:proofErr w:type="gramStart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г. Темрюк,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102 "б"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с 9-00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до 18-00,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с 8-00 до 19-00,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с 9-00 до  16-45, перерыв на обед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с 13-00 до 14-00 каждая 1 и 3 суббота месяца с 10-00 до 15-00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 xml:space="preserve">(86148) 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</w:rPr>
              <w:t>4-43-70</w:t>
            </w: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75" w:rsidRPr="004A78C4" w:rsidRDefault="008E0875" w:rsidP="00A050F8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4A78C4" w:rsidRDefault="008E0875" w:rsidP="00A050F8">
            <w:pPr>
              <w:autoSpaceDE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Email:</w:t>
            </w:r>
          </w:p>
          <w:p w:rsidR="008E0875" w:rsidRPr="004A78C4" w:rsidRDefault="008E0875" w:rsidP="00A050F8">
            <w:pPr>
              <w:autoSpaceDE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i235200@r23.</w:t>
            </w:r>
          </w:p>
          <w:p w:rsidR="008E0875" w:rsidRPr="004A78C4" w:rsidRDefault="008E0875" w:rsidP="00A050F8">
            <w:pPr>
              <w:autoSpaceDE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nalog.ru </w:t>
            </w:r>
          </w:p>
          <w:p w:rsidR="008E0875" w:rsidRPr="004A78C4" w:rsidRDefault="008E0875" w:rsidP="00A050F8">
            <w:pPr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875" w:rsidRPr="004A78C4" w:rsidRDefault="008E0875" w:rsidP="00A050F8">
            <w:pPr>
              <w:autoSpaceDE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875" w:rsidRPr="004A78C4" w:rsidRDefault="008E0875" w:rsidP="00A050F8">
            <w:pPr>
              <w:autoSpaceDE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</w:t>
      </w:r>
      <w:r w:rsidRPr="004A78C4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 вносятся соответствующие изменения, информация об изменении также размещается в средствах массовой информации и на официальном сайте Ахтанизовского сельского поселения Темрюкского района.  </w:t>
      </w:r>
    </w:p>
    <w:p w:rsidR="008E0875" w:rsidRPr="004A78C4" w:rsidRDefault="008E0875" w:rsidP="008E087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8C4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2.1.  Наименование муниципальной услуги – «Внесение изменений в учетные данные граждан, состоящих на учете в качестве нуждающихся в жилых помещениях».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2.2. Муниципальную услугу предоставляет непосредственно уполномоченный орган.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2BE">
        <w:rPr>
          <w:rFonts w:ascii="Times New Roman" w:hAnsi="Times New Roman" w:cs="Times New Roman"/>
          <w:sz w:val="28"/>
          <w:szCs w:val="28"/>
        </w:rPr>
        <w:t xml:space="preserve">издание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B022B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B022BE">
        <w:rPr>
          <w:rFonts w:ascii="Times New Roman" w:hAnsi="Times New Roman" w:cs="Times New Roman"/>
          <w:sz w:val="28"/>
          <w:szCs w:val="28"/>
        </w:rPr>
        <w:t>ского района о внесении изменения (об отказе во внесении изменения) в учетное дело гражданина, состоящего на учете в качестве нуждающихся в жилых помещениях и выдача гражданину заверенной копии постановления, подтверждающей принятие такого решения.</w:t>
      </w:r>
      <w:proofErr w:type="gramEnd"/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r w:rsidRPr="008C3E7B"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>
        <w:rPr>
          <w:sz w:val="28"/>
          <w:szCs w:val="28"/>
        </w:rPr>
        <w:t xml:space="preserve"> </w:t>
      </w:r>
      <w:r w:rsidRPr="00B022BE">
        <w:rPr>
          <w:rFonts w:ascii="Times New Roman" w:hAnsi="Times New Roman" w:cs="Times New Roman"/>
          <w:sz w:val="28"/>
          <w:szCs w:val="28"/>
        </w:rPr>
        <w:t xml:space="preserve">о внесении изменения (об отказе во внесении изменения) в учетное дело гражданина, состоящего на учете в качестве нуждающихся в жилых помещениях, принимаются не позднее чем </w:t>
      </w:r>
      <w:r w:rsidRPr="001A25B4">
        <w:rPr>
          <w:rFonts w:ascii="Times New Roman" w:hAnsi="Times New Roman" w:cs="Times New Roman"/>
          <w:sz w:val="28"/>
          <w:szCs w:val="28"/>
        </w:rPr>
        <w:t>через тридцать рабочих</w:t>
      </w:r>
      <w:r w:rsidRPr="00B022BE">
        <w:rPr>
          <w:rFonts w:ascii="Times New Roman" w:hAnsi="Times New Roman" w:cs="Times New Roman"/>
          <w:sz w:val="28"/>
          <w:szCs w:val="28"/>
        </w:rPr>
        <w:t xml:space="preserve"> дней с даты представления гражданином в уполномоченный орган формализованного заявления по жилищному вопросу и учетных документов, обязанность по представлению которых возложена на заявителя.</w:t>
      </w:r>
      <w:proofErr w:type="gramEnd"/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2.5. Перечень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непосредственно </w:t>
      </w:r>
      <w:r w:rsidRPr="00B022BE">
        <w:rPr>
          <w:rFonts w:ascii="Times New Roman" w:hAnsi="Times New Roman" w:cs="Times New Roman"/>
          <w:sz w:val="28"/>
          <w:szCs w:val="28"/>
        </w:rPr>
        <w:t>регулирующих отношения в связи с предоставлением муниципальной услуги: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Конституция Российской Федерации от 12 декабря 1993 года;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B022BE">
          <w:rPr>
            <w:rFonts w:ascii="Times New Roman" w:hAnsi="Times New Roman" w:cs="Times New Roman"/>
            <w:sz w:val="28"/>
            <w:szCs w:val="28"/>
          </w:rPr>
          <w:t>Жилищный кодекс</w:t>
        </w:r>
      </w:hyperlink>
      <w:r w:rsidRPr="00B022B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2004 года №188-ФЗ</w:t>
      </w:r>
      <w:r w:rsidRPr="00B022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B022B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022BE">
        <w:rPr>
          <w:rFonts w:ascii="Times New Roman" w:hAnsi="Times New Roman" w:cs="Times New Roman"/>
          <w:sz w:val="28"/>
          <w:szCs w:val="28"/>
        </w:rPr>
        <w:t xml:space="preserve"> Краснодарского края от 29 декабря 2008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2BE">
        <w:rPr>
          <w:rFonts w:ascii="Times New Roman" w:hAnsi="Times New Roman" w:cs="Times New Roman"/>
          <w:sz w:val="28"/>
          <w:szCs w:val="28"/>
        </w:rPr>
        <w:t xml:space="preserve">1655-КЗ «О порядке ведения органами местного самоуправления учета граждан в качестве нуждающихся в жилых помещениях»; 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- Постановление главы администрации Краснодарского края от 17 апреля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22BE">
        <w:rPr>
          <w:rFonts w:ascii="Times New Roman" w:hAnsi="Times New Roman" w:cs="Times New Roman"/>
          <w:sz w:val="28"/>
          <w:szCs w:val="28"/>
        </w:rPr>
        <w:t>2007 г. № 335 «Об организации учета в качестве нуждающихся в жилых помещениях малоимущих граждан и граждан отдельных категорий»;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B022BE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B022BE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lastRenderedPageBreak/>
        <w:t>- настоящий административный регламент.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8E0875" w:rsidRPr="00D44B6F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B6F">
        <w:rPr>
          <w:rFonts w:ascii="Times New Roman" w:hAnsi="Times New Roman" w:cs="Times New Roman"/>
          <w:sz w:val="28"/>
          <w:szCs w:val="28"/>
        </w:rPr>
        <w:t>заявление по жилищным вопросам в соответствии с изменениями, произошедшими в учетных документах.</w:t>
      </w:r>
    </w:p>
    <w:p w:rsidR="008E0875" w:rsidRPr="00B022BE" w:rsidRDefault="008E0875" w:rsidP="008E08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2B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022BE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 (законных представителей);</w:t>
      </w:r>
    </w:p>
    <w:p w:rsidR="008E0875" w:rsidRPr="00B022BE" w:rsidRDefault="008E0875" w:rsidP="008E087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в соот</w:t>
      </w:r>
      <w:r>
        <w:rPr>
          <w:rFonts w:ascii="Times New Roman" w:hAnsi="Times New Roman" w:cs="Times New Roman"/>
          <w:sz w:val="28"/>
          <w:szCs w:val="28"/>
        </w:rPr>
        <w:t>ветствии с законодательством РФ.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022BE">
        <w:rPr>
          <w:rFonts w:ascii="Times New Roman" w:hAnsi="Times New Roman" w:cs="Times New Roman"/>
          <w:sz w:val="28"/>
          <w:szCs w:val="28"/>
        </w:rPr>
        <w:t xml:space="preserve"> зависимости от учетных документов, подтверждающих изменения, произошедшие в учетных данных, заявитель предоставляет: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актов гражданского состояния: свидетельство о рождении, свидетельство о рождении ребенка (детей), свидетельство о заключении брака, свидетельство о расторжении брака, свидетельство об усыновлении, свидетельство об установлении отцовства, свидетельство о перемене имени, свидетельство о смерти и т.д. (в случае изменений, произошедших в учетных данных гражданского состояния);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22BE">
        <w:rPr>
          <w:rFonts w:ascii="Times New Roman" w:hAnsi="Times New Roman" w:cs="Times New Roman"/>
          <w:sz w:val="28"/>
          <w:szCs w:val="28"/>
        </w:rPr>
        <w:t xml:space="preserve"> вступившее в силу решение суда об определении состава семьи (в случае изменения состава семьи);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Д</w:t>
      </w:r>
      <w:r w:rsidRPr="00B022BE">
        <w:rPr>
          <w:rFonts w:ascii="Times New Roman" w:hAnsi="Times New Roman" w:cs="Times New Roman"/>
          <w:sz w:val="28"/>
          <w:szCs w:val="28"/>
        </w:rPr>
        <w:t xml:space="preserve">окументы, подтверждающие наличие (отсутствие) жилых помещений, правоустанавливающие и 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 xml:space="preserve"> документы на занимаемые жилые помещения (в случае изменений жилищных условий):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 о принятии на учет (состоящих на учете), на праве собственности или на основании иного подлежащего государственной регистрации права жилог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и (или) земельного(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), выделенног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), составленные не ранее чем за два месяца до даты представления их в уполномоченный орган по учету;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- свидетельство о государственной регистрации права собственности на жилое помещение, в котором заявитель и 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>члены его семьи, состоящие на учете проживают</w:t>
      </w:r>
      <w:proofErr w:type="gramEnd"/>
      <w:r w:rsidRPr="00B022BE">
        <w:rPr>
          <w:rFonts w:ascii="Times New Roman" w:hAnsi="Times New Roman" w:cs="Times New Roman"/>
          <w:sz w:val="28"/>
          <w:szCs w:val="28"/>
        </w:rPr>
        <w:t xml:space="preserve"> в качестве членов семьи собственника данного жилого помещения или выписка из Единого реестра прав на недвижимое имущество и сделок с ним о правах отдельного лица на имеющиеся объекты недвижимости;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</w:t>
      </w:r>
      <w:r w:rsidRPr="00B022BE">
        <w:rPr>
          <w:rFonts w:ascii="Times New Roman" w:hAnsi="Times New Roman" w:cs="Times New Roman"/>
          <w:sz w:val="28"/>
          <w:szCs w:val="28"/>
        </w:rPr>
        <w:t>окументы, подтверждающие технические характеристики жилого помещения (в случае изменений жилищных условий и/или места жительства):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lastRenderedPageBreak/>
        <w:t>- выписк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022BE">
        <w:rPr>
          <w:rFonts w:ascii="Times New Roman" w:hAnsi="Times New Roman" w:cs="Times New Roman"/>
          <w:sz w:val="28"/>
          <w:szCs w:val="28"/>
        </w:rPr>
        <w:t>и) из лицевого счета жилого(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помещения(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), принадлежащего(их) заявителю и (или) членам его семьи, состоящих на учете на праве собственности, фактически занимаемого(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гражданином и (или) членами его семьи, состоящими на учете составленные не ранее чем за два месяца до даты представления их в уполномоченный орган по учету;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технический паспорт жилого помещения по месту регистрации или по месту проживания, установленному вступившим в силу решением суда, заявителя и членов его семьи, указанных в заявлении о принятии на учет (состоящих на учете) и технически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022B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паспорт(а) на жилое(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помещение(я), принадлежащее(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гражданину и (или) членам его семьи, указанным в заявлении о принятии на учет (состоящим на учете) на праве собственности;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Pr="00B022BE">
        <w:rPr>
          <w:rFonts w:ascii="Times New Roman" w:hAnsi="Times New Roman" w:cs="Times New Roman"/>
          <w:sz w:val="28"/>
          <w:szCs w:val="28"/>
        </w:rPr>
        <w:t>окументы, подтверждающие место жительства заявителя (в случае изменения места жительства):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паспорт гражданина Российской Федерации с отметкой о регистрации заявителя по месту жительства;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свидетельство о регистрации по месту жительства;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вступившее в силу решение суда об установлении факта проживания заявителя и членов его семьи по соответствующему адресу;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2BE">
        <w:rPr>
          <w:rFonts w:ascii="Times New Roman" w:hAnsi="Times New Roman" w:cs="Times New Roman"/>
          <w:sz w:val="28"/>
          <w:szCs w:val="28"/>
        </w:rPr>
        <w:t>При изменении гражданином и (или) членами его семьи, состоящими совместно с ним на учете в качестве нуждающихся в жилых помещениях, а также гражданами, не указанным в заявлении о принятии на учет супругам граждан, указанных в заявлении о принятии на учет, а также не указанным в заявлении о принятии на учет их общим несовершеннолетним детям и не состоящим в браке совершеннолетним</w:t>
      </w:r>
      <w:proofErr w:type="gramEnd"/>
      <w:r w:rsidRPr="00B02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 xml:space="preserve">нетрудоспособным детям,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граждан, не состоящими совместно с ним на учете в качестве нуждающихся в жилых помещениях, места жительства в пределах территории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B022BE">
        <w:rPr>
          <w:rFonts w:ascii="Times New Roman" w:hAnsi="Times New Roman" w:cs="Times New Roman"/>
          <w:sz w:val="28"/>
          <w:szCs w:val="28"/>
        </w:rPr>
        <w:t xml:space="preserve"> обновлению подлежат все учетные документы, подтверждающие место жительства и характеристики жилого</w:t>
      </w:r>
      <w:proofErr w:type="gramEnd"/>
      <w:r w:rsidRPr="00B022BE">
        <w:rPr>
          <w:rFonts w:ascii="Times New Roman" w:hAnsi="Times New Roman" w:cs="Times New Roman"/>
          <w:sz w:val="28"/>
          <w:szCs w:val="28"/>
        </w:rPr>
        <w:t xml:space="preserve"> помещения по новому месту жительства;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022BE">
        <w:rPr>
          <w:rFonts w:ascii="Times New Roman" w:hAnsi="Times New Roman" w:cs="Times New Roman"/>
          <w:sz w:val="28"/>
          <w:szCs w:val="28"/>
        </w:rPr>
        <w:t xml:space="preserve"> вступивший в силу судебный акт, подтверждающий основания изменения даты принятия на учёт в качестве нуждающихся в жилых помещениях, либо иной документ, подтверждающий основания изменения даты принятия на учёт;</w:t>
      </w:r>
      <w:proofErr w:type="gramEnd"/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22BE">
        <w:rPr>
          <w:rFonts w:ascii="Times New Roman" w:hAnsi="Times New Roman" w:cs="Times New Roman"/>
          <w:sz w:val="28"/>
          <w:szCs w:val="28"/>
        </w:rPr>
        <w:t xml:space="preserve"> иные документы, подтверждающие изменения, произошедшие в учетных данных.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022BE">
        <w:rPr>
          <w:rFonts w:ascii="Times New Roman" w:hAnsi="Times New Roman" w:cs="Times New Roman"/>
          <w:sz w:val="28"/>
          <w:szCs w:val="28"/>
        </w:rPr>
        <w:t>2.7. При непредставлении заявителем по собственной инициативе: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справок о наличии (отсутствии) на праве собственности или иного подлежащего государственной регистрации права жилог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помещений и(или) земельного(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участка(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), выделенного(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для строительства жилого(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>) дома(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 xml:space="preserve">), составленные не ранее чем за 2 месяца до даты </w:t>
      </w:r>
      <w:r w:rsidRPr="00B022BE">
        <w:rPr>
          <w:rFonts w:ascii="Times New Roman" w:hAnsi="Times New Roman" w:cs="Times New Roman"/>
          <w:sz w:val="28"/>
          <w:szCs w:val="28"/>
        </w:rPr>
        <w:lastRenderedPageBreak/>
        <w:t>представления на всех членов семьи из органа, осуществляющего технический учёт жилищного фонда (ГУП КК «</w:t>
      </w:r>
      <w:proofErr w:type="spellStart"/>
      <w:r w:rsidRPr="00B022BE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Pr="00B022BE">
        <w:rPr>
          <w:rFonts w:ascii="Times New Roman" w:hAnsi="Times New Roman" w:cs="Times New Roman"/>
          <w:sz w:val="28"/>
          <w:szCs w:val="28"/>
        </w:rPr>
        <w:t xml:space="preserve">»), органа, осуществляющего государственную регистрацию прав на недвижимое имущество и сделок с ним (Управление Федеральной регистрационной службы по Краснодарскому краю) администрацией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B022BE">
        <w:rPr>
          <w:rFonts w:ascii="Times New Roman" w:hAnsi="Times New Roman" w:cs="Times New Roman"/>
          <w:sz w:val="28"/>
          <w:szCs w:val="28"/>
        </w:rPr>
        <w:t xml:space="preserve">  направляет межведомственный запрос в соответствии с требованиями,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ми Федеральным законом от 27 июля </w:t>
      </w:r>
      <w:r w:rsidRPr="00B022BE">
        <w:rPr>
          <w:rFonts w:ascii="Times New Roman" w:hAnsi="Times New Roman" w:cs="Times New Roman"/>
          <w:sz w:val="28"/>
          <w:szCs w:val="28"/>
        </w:rPr>
        <w:t>2010  года № 210-ФЗ «Об организации предоставления государственных и муниципальных услуг».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2.8. Формы регистрационных, отдельных учетных и отчетных документов, а также порядок их заполнения, ведения, использования и хранения устанавливаются органом исполнительной власти Краснодарского края в области жилищно-коммунального хозяйства.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2.9. Предоставление муниципальной услуги может быть приостановлено на следующих основаниях: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при поступлении от заявителя письменного заявления о приостановлении предоставления муниципальной услуги;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на основании определения или решения суда.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2.10. В предоставлении муниципальной услуги может быть отказано на следующих основаниях: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отсутствие у заявителя права на получение  муниципальной услуги;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выявление в представленных документах  недостоверной или искаженной информации;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отсутствие документов, наличие которых предусмотрено настоящим административным регламентом;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в иных случаях, предусмотренных действую</w:t>
      </w:r>
      <w:r>
        <w:rPr>
          <w:rFonts w:ascii="Times New Roman" w:hAnsi="Times New Roman" w:cs="Times New Roman"/>
          <w:sz w:val="28"/>
          <w:szCs w:val="28"/>
        </w:rPr>
        <w:t xml:space="preserve">щим законодательством Российской </w:t>
      </w:r>
      <w:r w:rsidRPr="00B022BE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2.11.  Муниципальная услуга предоставляется бесплатно.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2.12. Помещениями, в которых предоставляется муниципальная услуга, являются места для заполнения заявления и место ожидания.    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Место ожидания и места для заполнения заявления должны соответствовать комфортным условиям для заявителей и оптимальным условиям работы сотрудников.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Место ожидания и места для заполнения заявлений оборудуются: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информационным стендом с образцами заявлений, перечнем документов, необходимых для предоставления муниципальной услуги;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стульями и столами;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бланками заявлений и канцелярскими принадлежностями;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- двери мест ожидания должны быть оборудованы информационными табличками с указанием номера кабинета, фамилии, имени, отчества и должности сотрудника, осуществляющего прием заявителей, времени приема заявителей, перерыва на обед и технического перерыва. 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022BE">
        <w:rPr>
          <w:rFonts w:ascii="Times New Roman" w:hAnsi="Times New Roman" w:cs="Times New Roman"/>
          <w:sz w:val="28"/>
          <w:szCs w:val="28"/>
        </w:rPr>
        <w:t>2.13. Показателем доступности и качества выполнения муниципальной услуги является: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своевременное получение муниципальной услуги; 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получение муниципальной услуги в соответствии с законодательством  Российской Федерации;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- обращение с жалобой на принятое по заявлению решение или на действия должностного лица в связи с рассмотрением заявления в административном или судебном порядке в соответствии с законодательством  Российской Федерации.                                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2.14. Иные требования по предоставлению муниципальных услуг: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>- обеспечение доступа заявителей к сведениям о предоставляемой муниципальной услуге на официальном сайте администрации.</w:t>
      </w:r>
    </w:p>
    <w:p w:rsidR="008E0875" w:rsidRPr="00B022BE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22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22BE">
        <w:rPr>
          <w:rFonts w:ascii="Times New Roman" w:hAnsi="Times New Roman" w:cs="Times New Roman"/>
          <w:sz w:val="28"/>
          <w:szCs w:val="28"/>
        </w:rPr>
        <w:t>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администрацию.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</w:p>
    <w:p w:rsidR="008E0875" w:rsidRPr="00B71400" w:rsidRDefault="008E0875" w:rsidP="008E0875">
      <w:pPr>
        <w:pStyle w:val="a3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  <w:r w:rsidRPr="00D44B6F">
        <w:rPr>
          <w:rFonts w:ascii="Times New Roman" w:hAnsi="Times New Roman"/>
          <w:sz w:val="28"/>
          <w:szCs w:val="28"/>
        </w:rPr>
        <w:t>, требований к порядку их выполнения</w:t>
      </w:r>
      <w:r w:rsidRPr="00B7140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заявлений с комплектом документов;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рассмотрение заявлений и принятие решения о возможности предоставления или об отказе в предоставлении Муниципальной услуги;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оформление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выдача результата предоставления Муниципальной услуги заявителям.</w:t>
      </w:r>
    </w:p>
    <w:p w:rsidR="008E0875" w:rsidRPr="00D44B6F" w:rsidRDefault="008E0875" w:rsidP="008E087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Блок-схема предоставления Муниципальной услуги приводится в приложении к настоящему административному </w:t>
      </w:r>
      <w:r w:rsidRPr="00D44B6F">
        <w:rPr>
          <w:rFonts w:ascii="Times New Roman" w:hAnsi="Times New Roman"/>
          <w:bCs/>
          <w:sz w:val="28"/>
          <w:szCs w:val="28"/>
        </w:rPr>
        <w:t xml:space="preserve">регламенту </w:t>
      </w:r>
      <w:r>
        <w:rPr>
          <w:rFonts w:ascii="Times New Roman" w:hAnsi="Times New Roman"/>
          <w:sz w:val="28"/>
          <w:szCs w:val="28"/>
        </w:rPr>
        <w:t>(приложение №4</w:t>
      </w:r>
      <w:r w:rsidRPr="00D44B6F">
        <w:rPr>
          <w:rFonts w:ascii="Times New Roman" w:hAnsi="Times New Roman"/>
          <w:sz w:val="28"/>
          <w:szCs w:val="28"/>
        </w:rPr>
        <w:t>)</w:t>
      </w:r>
      <w:r w:rsidRPr="00D44B6F">
        <w:rPr>
          <w:rFonts w:ascii="Times New Roman" w:hAnsi="Times New Roman"/>
          <w:bCs/>
          <w:sz w:val="28"/>
          <w:szCs w:val="28"/>
        </w:rPr>
        <w:t>.</w:t>
      </w:r>
    </w:p>
    <w:p w:rsidR="008E0875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Прием и регистрация заявления.</w:t>
      </w:r>
    </w:p>
    <w:p w:rsidR="008E0875" w:rsidRPr="00C5105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(его представителя) с формализованным заявлением (заявление об изменении даты учета на более </w:t>
      </w:r>
      <w:proofErr w:type="gramStart"/>
      <w:r>
        <w:rPr>
          <w:rFonts w:ascii="Times New Roman" w:hAnsi="Times New Roman"/>
          <w:sz w:val="28"/>
          <w:szCs w:val="28"/>
        </w:rPr>
        <w:t>раннюю</w:t>
      </w:r>
      <w:proofErr w:type="gramEnd"/>
      <w:r>
        <w:rPr>
          <w:rFonts w:ascii="Times New Roman" w:hAnsi="Times New Roman"/>
          <w:sz w:val="28"/>
          <w:szCs w:val="28"/>
        </w:rPr>
        <w:t xml:space="preserve">, заявление об изменении места жительства, заявление об изменении состава семьи) и учетными документами, необходимыми для получения муниципальной услуги </w:t>
      </w:r>
      <w:r w:rsidRPr="00C51055">
        <w:rPr>
          <w:rFonts w:ascii="Times New Roman" w:hAnsi="Times New Roman"/>
          <w:sz w:val="28"/>
          <w:szCs w:val="28"/>
        </w:rPr>
        <w:t>(приложение № 1 к административному регламенту).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При приёме документов на предоставление Муниципальной услуги общий максимальный срок приёма документов не может превышать 20 минут.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Специалист Администрации, осуществляющий прием документов: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устанавливает личности заявителей, в том числе проверяет документы, удостоверяющие личности заявителей;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осуществляет проверку наличия всех необходимых документов и правильности их оформления, удостоверяясь, в том что: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документов соответствуют оригиналам;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тексты документов написаны разборчиво;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имена заявителей, адреса их места жительства написаны полностью, заявления подписаны;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истек срок действия документа;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помогает заявителю оформить заявление на предоставление Муниципальной услуги;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предоставляет заявителю консультацию по порядку и срокам предоставления Муниципальной услуги;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в случае если представлены не все необходимые документы, указанные в пункте 6 раздела 2 «Стандарт предоставления муниципальной услуги» к настоящего Регламента, кроме тех документов, которые могут быть изготовлены органами и организациями, участвующими в процессе оказания Муниципальных услуг, или имеются замечания к оформлению документов, специалист Администрации отказывает заявителю в приёме заявления о предоставлении Муниципальной услуги с объяснением причин.</w:t>
      </w:r>
      <w:proofErr w:type="gramEnd"/>
    </w:p>
    <w:p w:rsidR="008E0875" w:rsidRPr="00D44B6F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данной административной процедуры является получение формализованного заявления с учетными документами и распиской </w:t>
      </w:r>
      <w:proofErr w:type="gramStart"/>
      <w:r>
        <w:rPr>
          <w:rFonts w:ascii="Times New Roman" w:hAnsi="Times New Roman"/>
          <w:sz w:val="28"/>
          <w:szCs w:val="28"/>
        </w:rPr>
        <w:t>принятии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гражданина всех необходимых учетных документов</w:t>
      </w:r>
      <w:r w:rsidRPr="00D44B6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D44B6F"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 Общий срок выполнения административной процедуры не может превышать 1 (один) рабочий день.</w:t>
      </w:r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Рассмотрение заявления и принятие решения </w:t>
      </w:r>
      <w:r>
        <w:rPr>
          <w:rFonts w:ascii="Times New Roman" w:hAnsi="Times New Roman"/>
          <w:bCs/>
          <w:sz w:val="28"/>
          <w:szCs w:val="28"/>
        </w:rPr>
        <w:t>о внесении изменений (об отказе внесения изменений) в учетные данные гражданина, состоящего на учете в качестве нуждающегося в жилом помещении</w:t>
      </w:r>
      <w:r>
        <w:rPr>
          <w:rFonts w:ascii="Times New Roman" w:hAnsi="Times New Roman"/>
          <w:sz w:val="28"/>
          <w:szCs w:val="28"/>
        </w:rPr>
        <w:t>.</w:t>
      </w:r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получения заявления с комплектом учетных документов, оно регистрируется сотрудником Отдела в день его представления в администрацию с указанием даты и времени подачи заявления гражданином.</w:t>
      </w:r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Отдела при рассмотрении заявления и документов проверяет их надлежащее оформление.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при рассмотрении заявления с комплектом документов специалистом Отдела выявлено, что в представленных гражданином учетных документах содержатся сведения, не соответствующие действительности, или учетные документы представлены не в полном объеме, гражданину выдается под роспись или направляется заказным письмом с уведомлением о вручении уведомление установленной формы с указанием </w:t>
      </w:r>
      <w:r w:rsidRPr="00C51055">
        <w:rPr>
          <w:rFonts w:ascii="Times New Roman" w:hAnsi="Times New Roman"/>
          <w:sz w:val="28"/>
          <w:szCs w:val="28"/>
        </w:rPr>
        <w:t xml:space="preserve">перечня недостающих учетных документов (учетных </w:t>
      </w:r>
      <w:r w:rsidRPr="00C51055">
        <w:rPr>
          <w:rFonts w:ascii="Times New Roman" w:hAnsi="Times New Roman"/>
          <w:sz w:val="28"/>
          <w:szCs w:val="28"/>
        </w:rPr>
        <w:lastRenderedPageBreak/>
        <w:t xml:space="preserve">документов, требующих замены) (приложение № 3 к административному регламенту). </w:t>
      </w:r>
      <w:proofErr w:type="gramEnd"/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В случае непредставления гражданином недостающих учетных документов в течение тридцати рабочих дней со дня вручения гражданину указанного уведомления либо представления им письменного заявления об отказе от представления недостающих учетных документов, перечисленных в уведомлении, администрация принимает решение по заявлению гражданина о предоставлении муниципальной услуги на основании имеющихся учетных документов.</w:t>
      </w:r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По результатам рассмотрения заявления и представленных учетных документов: при условии соответствия гражданина пункту 1.2 административного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регламента, а также представления формализованного заявления с документами, указанными в пункте 6 раздела 2 административного регламента, сотрудник администрации подготавливает соответствующее заключение по жилищному вопросу гражданина для рассмотрения на заседании жилищной комиссии администрации; </w:t>
      </w:r>
    </w:p>
    <w:p w:rsidR="008E0875" w:rsidRDefault="008E0875" w:rsidP="008E087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После рассмотрения заявления гражданина, специалист Отдела готовит проект постановления администрации </w:t>
      </w:r>
      <w:r>
        <w:rPr>
          <w:rFonts w:ascii="Times New Roman" w:hAnsi="Times New Roman"/>
          <w:bCs/>
          <w:sz w:val="28"/>
          <w:szCs w:val="28"/>
        </w:rPr>
        <w:t>о внесении изменений в учетные данные граждан, состоящих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, а в случае наличия оснований, указанных в пункте 8 административного регламента, сотрудник отдела подготавливает проект постановления администрации об отказе </w:t>
      </w:r>
      <w:r>
        <w:rPr>
          <w:rFonts w:ascii="Times New Roman" w:hAnsi="Times New Roman"/>
          <w:bCs/>
          <w:sz w:val="28"/>
          <w:szCs w:val="28"/>
        </w:rPr>
        <w:t>внесения изменений в учетные данные граждан, состоящих на учете в качестве нуждающихся в жилых помещениях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изменения (об отказе внесения изменения) в учетное дело гражданина, состоящего на учете в качестве нуждающегося в жилом помещении, </w:t>
      </w:r>
      <w:r>
        <w:rPr>
          <w:rFonts w:ascii="Times New Roman" w:hAnsi="Times New Roman"/>
          <w:sz w:val="28"/>
          <w:szCs w:val="28"/>
        </w:rPr>
        <w:t xml:space="preserve">принимается в форме постановления администрации не позднее, чем через 30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гражданином в администрацию заявления и учетных документов.</w:t>
      </w:r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bCs/>
          <w:sz w:val="28"/>
          <w:szCs w:val="28"/>
        </w:rPr>
        <w:t>Уведомление гражданина, состоящего на учете в качестве нуждающегося в жилом помещении, о внесении изменений (об отказе внесения изменений) в учетные данные.</w:t>
      </w:r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Специалист Отдела, ответственный за предоставления муниципальной услуги не позднее, чем через два рабочих дня со дня принятия постановления администрации о </w:t>
      </w:r>
      <w:r>
        <w:rPr>
          <w:rFonts w:ascii="Times New Roman" w:hAnsi="Times New Roman"/>
          <w:bCs/>
          <w:sz w:val="28"/>
          <w:szCs w:val="28"/>
        </w:rPr>
        <w:t>внесении изменения (об отказе внесения изменения) в учетное дело гражданина, состоящего на учете в качестве нуждающегося в жилом помещении,</w:t>
      </w:r>
      <w:r>
        <w:rPr>
          <w:rFonts w:ascii="Times New Roman" w:hAnsi="Times New Roman"/>
          <w:sz w:val="28"/>
          <w:szCs w:val="28"/>
        </w:rPr>
        <w:t xml:space="preserve"> выдает под роспись или направляет заказным письмом с уведомлением о вручении гражданину уведомления о результатах рассмотрения жилищного вопроса гражданина. </w:t>
      </w:r>
      <w:proofErr w:type="gramEnd"/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 Документы, указанные в пункте 6 раздела 2 настоящего Административного регламента, могут быть направлены в Администрацию в электронной форме (в сканированном виде), в том числе с использованием </w:t>
      </w:r>
      <w:r>
        <w:rPr>
          <w:rFonts w:ascii="Times New Roman" w:hAnsi="Times New Roman"/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</w:t>
      </w:r>
      <w:proofErr w:type="gramStart"/>
      <w:r>
        <w:rPr>
          <w:rFonts w:ascii="Times New Roman" w:hAnsi="Times New Roman"/>
          <w:sz w:val="28"/>
          <w:szCs w:val="28"/>
        </w:rPr>
        <w:t>При направлении документов, указанных в пункте 6 раздела 2 настоящего Административного регламента, в электронной форме (в сканированном виде), в том числе с использованием федеральной государственной информационной системы «Единый портал государственных и муниципальных услуг (функций)», в 2-дневный срок направляет заявителю электронное сообщение, подтверждающее приём данных документов, а также направляет заявителю информацию об адресе и графике работы Администрации, в который необходимо представить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В случае если в электронной форме (сканированном виде) заявителем направлены не все документы, указанные в пункте 6 раздела 2 Регламента, то информирует заявителя также о представлении недостающих документов.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 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отделе.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3.2.9. Критерием принятия решения является соответствие (несоответствие) формы заявления и прилагаемых документов пункту 6 раздела 2 «Стандарт предоставления муниципальной услуги» настоящего Регламента.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 Результатом административной процедуры является получение начальником Отдела принятых документов.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3.2.11. Общий срок выполнения административной процедуры не может превышать 3 (трех) рабочих дней.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3.2.12. Способом фиксации результата выполнения административной процедуры является резолюция начальника Отдела на заявлении. 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594973">
        <w:rPr>
          <w:rFonts w:ascii="Times New Roman" w:hAnsi="Times New Roman"/>
          <w:sz w:val="28"/>
          <w:szCs w:val="28"/>
        </w:rPr>
        <w:t>Оформление результата предоставления Муниципальной услуги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 Основанием для начала административной процедуры является получение специалистом Отдела принятых документов.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 Специалист Отдела проводит проверку их на соответствие законодательству и наличие всех необходимых документов.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3.3.3. 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поступления от заявителя письменного заявления о приостановлении предоставления Муниципальной услуги, определения или решения суда, выявления недостатков в оформлении документов (отсутствия необходимых документов), если исправить такие недостатки или запросить необходимые документы можно без участия заявителя, специалист Отдела уведомляет заявителя (по телефону, если нет возможности по телефону, то письменно) о приостановлении предоставления услуги и на какой срок. </w:t>
      </w:r>
      <w:proofErr w:type="gramEnd"/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 В случае, когда у Администрации имеются определённые пунктом 8 раздела 3 «Стандарт предоставления муниципальной услуги» настоящего Административного регламента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услуги, Отдел готовит уведомление об отказе в предоставлении муниципальной услуги и передаёт его на подпись главе поселения или иному уполномоченному им должностному лицу.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 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отсутствуют определённые пунктом 8 раздела 3 «Стандарт предоставления муниципальной услуги» настоящего Административного регламента основания для отказа в предоставлении муниципальной услуги, Отдел готовит постановление о внесении (об отказе внесения) изменений в учетные данные граждан, состоящих на учете в качестве нуждающихся в жилом помещении и предоставляет его на подпись главе поселения или иному уполномоченному им должностному лицу.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3.3.6. Результатом административной процедуры является: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подписание главой Администрации или иным уполномоченным им должностным лицом постановления администрации </w:t>
      </w:r>
      <w:r>
        <w:rPr>
          <w:rFonts w:ascii="Times New Roman" w:hAnsi="Times New Roman"/>
          <w:spacing w:val="-6"/>
          <w:sz w:val="28"/>
          <w:szCs w:val="28"/>
        </w:rPr>
        <w:t xml:space="preserve">Ахтанизовского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о внесении изменений (об отказе внесения) изменений в учетные данные граждан, состоящих на учете в качестве нуждающихся в жилом помещении;</w:t>
      </w:r>
      <w:proofErr w:type="gramEnd"/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подписание уведомления об отказе в предоставлении муниципальной услуги и поступление в порядке делопроизводства специалисту Администрации, ответственному за выдачу документов;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оформление сопроводительного письма в адрес заявителя о внесении (об отказе внесения) изменений в учетные данные граждан, состоящих на учете в качестве нуждающихся в жилом помещении. 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3.3.7. Критерием принятия решения является соответствие (несоответствие) формы заявления и прилагаемых документов пункту 6 раздела 3 «</w:t>
      </w:r>
      <w:r w:rsidRPr="00594973">
        <w:rPr>
          <w:rFonts w:ascii="Times New Roman" w:hAnsi="Times New Roman"/>
          <w:sz w:val="28"/>
          <w:szCs w:val="28"/>
        </w:rPr>
        <w:t xml:space="preserve">Стандарт предоставления муниципальной услуги» настоящего Регламента. 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3.3.8. Общий срок выполнения административной процедуры не может превышать </w:t>
      </w:r>
      <w:r w:rsidRPr="00D44B6F">
        <w:rPr>
          <w:rFonts w:ascii="Times New Roman" w:hAnsi="Times New Roman"/>
          <w:sz w:val="28"/>
          <w:szCs w:val="28"/>
        </w:rPr>
        <w:t>23 (двадцати трех)</w:t>
      </w:r>
      <w:r w:rsidRPr="00594973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3.3.9. </w:t>
      </w:r>
      <w:proofErr w:type="gramStart"/>
      <w:r w:rsidRPr="00594973">
        <w:rPr>
          <w:rFonts w:ascii="Times New Roman" w:hAnsi="Times New Roman"/>
          <w:sz w:val="28"/>
          <w:szCs w:val="28"/>
        </w:rPr>
        <w:t xml:space="preserve">Способом фиксации результата выполнения административной процедуры является подписание главой Администрации или иным уполномоченным им должностным лицом постановления администрации </w:t>
      </w:r>
      <w:r>
        <w:rPr>
          <w:rFonts w:ascii="Times New Roman" w:hAnsi="Times New Roman"/>
          <w:sz w:val="28"/>
          <w:szCs w:val="28"/>
        </w:rPr>
        <w:t>Ахтанизов</w:t>
      </w:r>
      <w:r w:rsidRPr="0059497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</w:t>
      </w:r>
      <w:r w:rsidRPr="00594973">
        <w:rPr>
          <w:rFonts w:ascii="Times New Roman" w:hAnsi="Times New Roman"/>
          <w:sz w:val="28"/>
          <w:szCs w:val="28"/>
        </w:rPr>
        <w:t>ского района о внесении (об отказе внесения) изменений в учетные данные граждан, состоящих на учете в качестве нуждающихся в жилом помещении, или подписание уведомления об отказе в предоставлении муниципальной услуги и поступление в порядке делопроизводства специалисту Администрации, ответственному за</w:t>
      </w:r>
      <w:proofErr w:type="gramEnd"/>
      <w:r w:rsidRPr="00594973">
        <w:rPr>
          <w:rFonts w:ascii="Times New Roman" w:hAnsi="Times New Roman"/>
          <w:sz w:val="28"/>
          <w:szCs w:val="28"/>
        </w:rPr>
        <w:t xml:space="preserve"> выдачу документов.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3.4. Выдача результата предоставления Му</w:t>
      </w:r>
      <w:r>
        <w:rPr>
          <w:rFonts w:ascii="Times New Roman" w:hAnsi="Times New Roman"/>
          <w:sz w:val="28"/>
          <w:szCs w:val="28"/>
        </w:rPr>
        <w:t>ниципальной услуги заявителям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3.4.1. Основанием для начала процедуры выдачи результата предоставления Муниципальной услуги (уведомления, постановления) является подписание главой администрации или иным уполномоченным им должностным лицом соответствующих документов и поступление </w:t>
      </w:r>
      <w:r w:rsidRPr="00594973">
        <w:rPr>
          <w:rFonts w:ascii="Times New Roman" w:hAnsi="Times New Roman"/>
          <w:sz w:val="28"/>
          <w:szCs w:val="28"/>
        </w:rPr>
        <w:lastRenderedPageBreak/>
        <w:t>документов для выдачи заявителю специалисту администрации, ответственному за выдачу документов.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3.4.2. Специалист Администрации, ответственный за выдачу документов, регистрирует документ результата предоставления Муниципальной услуги в соответствии с правилами делопроизводства и направляет заявителю почтовым направлением либо вручает лично заявителю под роспись, если иной порядок выдачи документа не определён заявителем при подаче запроса (заявления), копия решения остаётся на хранении в администрации.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3.4.3. При вручении под роспись специалист Администрации, ответственный за выдачу документов, устанавливает личность заявителя, в том числе проверяет документ, удостоверяющий личность, делает запись в книге учёта выданных документов, знакомит заявителя с перечнем выдаваемых документов (оглашает названия выдаваемых документов). Заявитель расписывается в получении документов в книге учёта. Специалист, ответственный за выдачу документов, выдаёт документы заявителю.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3.4.4. Общий срок выполнения административной процедуры составляет 3 (три) рабочих дня.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4. Формы </w:t>
      </w:r>
      <w:proofErr w:type="gramStart"/>
      <w:r w:rsidRPr="005949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94973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5949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94973">
        <w:rPr>
          <w:rFonts w:ascii="Times New Roman" w:hAnsi="Times New Roman"/>
          <w:sz w:val="28"/>
          <w:szCs w:val="28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</w:t>
      </w:r>
    </w:p>
    <w:p w:rsidR="008E0875" w:rsidRPr="00594973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 xml:space="preserve">4.1.1. Текущий </w:t>
      </w:r>
      <w:proofErr w:type="gramStart"/>
      <w:r w:rsidRPr="005949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4973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 сотрудников органов и организаций, участвующих в предоставлении Муниципальной услуги, определённых административными процедурами по предоставлению Муниципальной услуги, осуществляется их непосредственными руководителями, а также уполномоченным должностным лицом, ответственным за организацию работы по предоставлению Муниципальной услуги.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94973">
        <w:rPr>
          <w:rFonts w:ascii="Times New Roman" w:hAnsi="Times New Roman"/>
          <w:sz w:val="28"/>
          <w:szCs w:val="28"/>
        </w:rPr>
        <w:t>4.1.2. Текущий контроль осуществляется путём проведения проверок соблюдения положений настоящего Административного регламента, иных нормативных правовых ак</w:t>
      </w:r>
      <w:r>
        <w:rPr>
          <w:rFonts w:ascii="Times New Roman" w:hAnsi="Times New Roman"/>
          <w:sz w:val="28"/>
          <w:szCs w:val="28"/>
        </w:rPr>
        <w:t xml:space="preserve">тов Российской Федерации и Краснодарского края при предоставлении Муниципальной услуги, выявления и устранения нарушений прав заявителей.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</w:t>
      </w:r>
      <w:r>
        <w:rPr>
          <w:rFonts w:ascii="Times New Roman" w:hAnsi="Times New Roman"/>
          <w:sz w:val="28"/>
          <w:szCs w:val="28"/>
        </w:rPr>
        <w:lastRenderedPageBreak/>
        <w:t>установление нарушений прав заявителей, принятие решений об устранении соответствующих нарушений.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могут быть плановыми на основании планов работы администрации, либо внеплановыми, проводимыми, в том числе, по жалобе заявителей на своевременность, полноту и качество предоставления муниципальной услуги.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проведение внеплановой проверки принимает глава Ахтанизов</w:t>
      </w:r>
      <w:r w:rsidRPr="0059497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</w:t>
      </w:r>
      <w:r w:rsidRPr="00594973">
        <w:rPr>
          <w:rFonts w:ascii="Times New Roman" w:hAnsi="Times New Roman"/>
          <w:sz w:val="28"/>
          <w:szCs w:val="28"/>
        </w:rPr>
        <w:t xml:space="preserve">ского района </w:t>
      </w:r>
      <w:r>
        <w:rPr>
          <w:rFonts w:ascii="Times New Roman" w:hAnsi="Times New Roman"/>
          <w:sz w:val="28"/>
          <w:szCs w:val="28"/>
        </w:rPr>
        <w:t>или уполномоченное им должностное лицо администрации.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администрации. Периодичность осуществляемых плановых проверок полноты и качества исполнения муниципальной услуги устанавливается администрацией Ахтанизов</w:t>
      </w:r>
      <w:r w:rsidRPr="0059497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</w:t>
      </w:r>
      <w:r w:rsidRPr="00594973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по конкретному обращению граждан.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подписывается всеми членами комиссии.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 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настоящем Административном регламенте.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проведённых проверок, в случае выявления нарушений прав заявителя, осуществляется привлечение виновных лиц к ответственности, в соответствии с действующим законодательством Российской Федерации и Краснодарского края.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4.4.1. Заявители, в том числе 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Заявители, в том числе граждане, их объединения и организации, вправе направить письменное обращение в адрес главы Ахтанизов</w:t>
      </w:r>
      <w:r w:rsidRPr="0059497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Темрюкского района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проведённой по обращению. Информация подписывается главой Ахтанизов</w:t>
      </w:r>
      <w:r w:rsidRPr="0059497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</w:t>
      </w:r>
      <w:r w:rsidRPr="00594973">
        <w:rPr>
          <w:rFonts w:ascii="Times New Roman" w:hAnsi="Times New Roman"/>
          <w:sz w:val="28"/>
          <w:szCs w:val="28"/>
        </w:rPr>
        <w:t xml:space="preserve">ского района </w:t>
      </w:r>
      <w:r>
        <w:rPr>
          <w:rFonts w:ascii="Times New Roman" w:hAnsi="Times New Roman"/>
          <w:sz w:val="28"/>
          <w:szCs w:val="28"/>
        </w:rPr>
        <w:t>или уполномоченным им должностным лицом.</w:t>
      </w: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Досудебный (внесудебный) порядок обжалования решений и действий (бездействия) органов, предоставляющих муниципальную услугу, а также должностных лиц и муниципальных служащих</w:t>
      </w:r>
    </w:p>
    <w:p w:rsidR="008E0875" w:rsidRDefault="008E0875" w:rsidP="008E0875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 органов, принятых (осуществляемых) органами, предоставляющими муниципальную услугу, их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жалобы</w:t>
      </w:r>
    </w:p>
    <w:p w:rsidR="008E0875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5.2.2. Заявитель может обратиться с </w:t>
      </w:r>
      <w:proofErr w:type="gramStart"/>
      <w:r>
        <w:rPr>
          <w:rFonts w:ascii="Times New Roman" w:hAnsi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срока регистрации запроса заявителя о предоставлении Муниципальной услуги;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нарушения срока предоставления Муниципальной услуги;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требования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/>
          <w:sz w:val="28"/>
          <w:szCs w:val="28"/>
        </w:rPr>
        <w:lastRenderedPageBreak/>
        <w:t>правовыми актами Краснодарского края, муниципальными правовыми актами для предоставления Муниципальной услуги;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 у заявителя;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  <w:proofErr w:type="gramEnd"/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нарушения установленного срока для таких исправлений.</w:t>
      </w:r>
      <w:proofErr w:type="gramEnd"/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Жалоба подаётся в письменной форме на бумажном носителе, в электронной форме главе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Ахтанизов</w:t>
      </w:r>
      <w:r w:rsidRPr="0059497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</w:t>
      </w:r>
      <w:r w:rsidRPr="00594973">
        <w:rPr>
          <w:rFonts w:ascii="Times New Roman" w:hAnsi="Times New Roman"/>
          <w:sz w:val="28"/>
          <w:szCs w:val="28"/>
        </w:rPr>
        <w:t>ского района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Жалоба может быть направлена по почте, в электронной форме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услуг, либо регионального портала муниципальных услуг, а также может быть принята при личном приёме заявителя.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Жалоба должна содержать: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Основанием для начала процедуры досудебного (внесудебного) обжалования является письменное (в электронной форме) обращение заявителя.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5.4.4.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8E0875" w:rsidRPr="00F54897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4897">
        <w:rPr>
          <w:rFonts w:ascii="Times New Roman" w:hAnsi="Times New Roman"/>
          <w:sz w:val="28"/>
          <w:szCs w:val="28"/>
        </w:rPr>
        <w:t xml:space="preserve">5.5. Сроки рассмотрения жалобы </w:t>
      </w:r>
    </w:p>
    <w:p w:rsidR="008E0875" w:rsidRPr="00F54897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4897">
        <w:rPr>
          <w:rFonts w:ascii="Times New Roman" w:hAnsi="Times New Roman"/>
          <w:sz w:val="28"/>
          <w:szCs w:val="28"/>
        </w:rPr>
        <w:t>5.5.1. В случае</w:t>
      </w:r>
      <w:proofErr w:type="gramStart"/>
      <w:r w:rsidRPr="00F54897">
        <w:rPr>
          <w:rFonts w:ascii="Times New Roman" w:hAnsi="Times New Roman"/>
          <w:sz w:val="28"/>
          <w:szCs w:val="28"/>
        </w:rPr>
        <w:t>,</w:t>
      </w:r>
      <w:proofErr w:type="gramEnd"/>
      <w:r w:rsidRPr="00F54897">
        <w:rPr>
          <w:rFonts w:ascii="Times New Roman" w:hAnsi="Times New Roman"/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4897">
        <w:rPr>
          <w:rFonts w:ascii="Times New Roman" w:hAnsi="Times New Roman"/>
          <w:sz w:val="28"/>
          <w:szCs w:val="28"/>
        </w:rPr>
        <w:t>5.5.2.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4897">
        <w:rPr>
          <w:rFonts w:ascii="Times New Roman" w:hAnsi="Times New Roman"/>
          <w:sz w:val="28"/>
          <w:szCs w:val="28"/>
        </w:rPr>
        <w:t>5.5.3. В случае обжалования отказа органа, предоставляющего государственную услугу, его должностные лица в приеме документов у заявителя либо в устранении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54897">
        <w:rPr>
          <w:rFonts w:ascii="Times New Roman" w:hAnsi="Times New Roman"/>
          <w:sz w:val="28"/>
          <w:szCs w:val="28"/>
        </w:rPr>
        <w:t>Срок рассмотрения жалобы исчисляется со дня ее регистрации в уполномоченном на ее рассмотрение органе.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/>
          <w:sz w:val="28"/>
          <w:szCs w:val="28"/>
        </w:rPr>
        <w:t>5.6. Перечень оснований для приостановления</w:t>
      </w:r>
      <w:r w:rsidRPr="00F54897">
        <w:rPr>
          <w:rFonts w:ascii="Times New Roman" w:hAnsi="Times New Roman" w:cs="Times New Roman"/>
          <w:sz w:val="28"/>
          <w:szCs w:val="28"/>
        </w:rPr>
        <w:t xml:space="preserve"> рассмотрения жалобы в случае, если возможность приостановления предусмотрена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897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5.7. Результат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 xml:space="preserve"> По итогам рассмотрения жалобы принимается решение: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- об удовлетворении жалобы;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lastRenderedPageBreak/>
        <w:t>- об отказе в удовлетворении жалобы.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5.8.1. В случае признания жалобы обоснованной,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документах. Не позднее дня, следующего за днем принятия решения об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5.9. Порядок обжалования решения по жалобе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 xml:space="preserve"> Заявитель вправе обжаловать решения или действия (бездействие), осуществляемые (принимаемые) муниципальными служащими в ходе предоставления муниципальной услуги, в судебном порядке в течение 3 месяцев со дня, когда заявителю стало известно о нарушении его прав и свобод.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 xml:space="preserve">5.10. Право заявителя на получение информации и </w:t>
      </w:r>
      <w:proofErr w:type="gramStart"/>
      <w:r w:rsidRPr="00F54897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F54897">
        <w:rPr>
          <w:rFonts w:ascii="Times New Roman" w:hAnsi="Times New Roman" w:cs="Times New Roman"/>
          <w:sz w:val="28"/>
          <w:szCs w:val="28"/>
        </w:rPr>
        <w:t xml:space="preserve"> необходимых для обоснования 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 xml:space="preserve"> Заявители имеют право на получение информации и документов, необходимых для обоснования и рассмотрения жалобы, посредством обращения в письменной либо устной форме. При рассмотрении жалобы заявителю предоставляется возможность ознакомления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5.11.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 xml:space="preserve"> О порядке подачи и рассмотрения жалобы заявители могут быть проинформированы: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-по телефону;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-по письменному обращению;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-при личном обращении заявителей в отдел;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-по письменному запросу на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Ахтанизов</w:t>
      </w:r>
      <w:r w:rsidRPr="0059497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</w:t>
      </w:r>
      <w:r w:rsidRPr="00594973">
        <w:rPr>
          <w:rFonts w:ascii="Times New Roman" w:hAnsi="Times New Roman"/>
          <w:sz w:val="28"/>
          <w:szCs w:val="28"/>
        </w:rPr>
        <w:t>ского района</w:t>
      </w:r>
      <w:r w:rsidRPr="00F54897">
        <w:rPr>
          <w:rFonts w:ascii="Times New Roman" w:hAnsi="Times New Roman" w:cs="Times New Roman"/>
          <w:sz w:val="28"/>
          <w:szCs w:val="28"/>
        </w:rPr>
        <w:t>;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97">
        <w:rPr>
          <w:rFonts w:ascii="Times New Roman" w:hAnsi="Times New Roman" w:cs="Times New Roman"/>
          <w:sz w:val="28"/>
          <w:szCs w:val="28"/>
        </w:rPr>
        <w:t>- на информационных стендах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Ахтанизов</w:t>
      </w:r>
      <w:r w:rsidRPr="00594973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</w:t>
      </w:r>
      <w:r w:rsidRPr="00594973">
        <w:rPr>
          <w:rFonts w:ascii="Times New Roman" w:hAnsi="Times New Roman"/>
          <w:sz w:val="28"/>
          <w:szCs w:val="28"/>
        </w:rPr>
        <w:t>ского района</w:t>
      </w:r>
      <w:r w:rsidRPr="00F54897">
        <w:rPr>
          <w:rFonts w:ascii="Times New Roman" w:hAnsi="Times New Roman" w:cs="Times New Roman"/>
          <w:sz w:val="28"/>
          <w:szCs w:val="28"/>
        </w:rPr>
        <w:t>.</w:t>
      </w: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2341C3" w:rsidRDefault="008E0875" w:rsidP="008E0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341C3">
        <w:rPr>
          <w:rFonts w:ascii="Times New Roman" w:hAnsi="Times New Roman" w:cs="Times New Roman"/>
          <w:sz w:val="28"/>
          <w:szCs w:val="28"/>
        </w:rPr>
        <w:t xml:space="preserve"> </w:t>
      </w:r>
      <w:r w:rsidRPr="002341C3">
        <w:rPr>
          <w:rFonts w:ascii="Times New Roman" w:hAnsi="Times New Roman" w:cs="Times New Roman"/>
          <w:spacing w:val="-6"/>
          <w:sz w:val="28"/>
          <w:szCs w:val="28"/>
        </w:rPr>
        <w:t>Ахтанизовского</w:t>
      </w:r>
      <w:r w:rsidRPr="00234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1C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234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75" w:rsidRDefault="008E0875" w:rsidP="008E0875">
      <w:pPr>
        <w:pStyle w:val="a3"/>
      </w:pPr>
      <w:r w:rsidRPr="002341C3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Разиевский</w:t>
      </w:r>
      <w:proofErr w:type="spellEnd"/>
      <w:r w:rsidRPr="002341C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8E0875" w:rsidRDefault="008E0875" w:rsidP="008E0875"/>
    <w:p w:rsidR="008E0875" w:rsidRPr="007E66B2" w:rsidRDefault="008E0875" w:rsidP="008E0875">
      <w:pPr>
        <w:pStyle w:val="a3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Pr="007E66B2">
        <w:rPr>
          <w:rFonts w:ascii="Times New Roman" w:hAnsi="Times New Roman"/>
          <w:sz w:val="28"/>
          <w:szCs w:val="28"/>
        </w:rPr>
        <w:t>ПРИЛОЖЕНИЕ № 1</w:t>
      </w:r>
    </w:p>
    <w:p w:rsidR="008E0875" w:rsidRPr="007E66B2" w:rsidRDefault="008E0875" w:rsidP="008E08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6B2">
        <w:rPr>
          <w:rFonts w:ascii="Times New Roman" w:hAnsi="Times New Roman"/>
          <w:sz w:val="28"/>
          <w:szCs w:val="28"/>
        </w:rPr>
        <w:t>к административному регламенту предоставления</w:t>
      </w:r>
    </w:p>
    <w:p w:rsidR="008E0875" w:rsidRPr="007E66B2" w:rsidRDefault="008E0875" w:rsidP="008E087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7E66B2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Ахтанизов</w:t>
      </w:r>
      <w:r w:rsidRPr="007E66B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Темрюк</w:t>
      </w:r>
      <w:r w:rsidRPr="007E66B2">
        <w:rPr>
          <w:rFonts w:ascii="Times New Roman" w:hAnsi="Times New Roman"/>
          <w:sz w:val="28"/>
          <w:szCs w:val="28"/>
        </w:rPr>
        <w:t>ского р</w:t>
      </w:r>
      <w:r>
        <w:rPr>
          <w:rFonts w:ascii="Times New Roman" w:hAnsi="Times New Roman"/>
          <w:sz w:val="28"/>
          <w:szCs w:val="28"/>
        </w:rPr>
        <w:t xml:space="preserve">айона муниципальной услуги «Внесение </w:t>
      </w:r>
      <w:r w:rsidRPr="007E66B2">
        <w:rPr>
          <w:rFonts w:ascii="Times New Roman" w:hAnsi="Times New Roman"/>
          <w:sz w:val="28"/>
          <w:szCs w:val="28"/>
        </w:rPr>
        <w:t xml:space="preserve">изменений в учетные данные граждан,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7E66B2">
        <w:rPr>
          <w:rFonts w:ascii="Times New Roman" w:hAnsi="Times New Roman"/>
          <w:sz w:val="28"/>
          <w:szCs w:val="28"/>
        </w:rPr>
        <w:t>состоящих на учете в качестве нуждающихся в жилых помещениях»</w:t>
      </w:r>
      <w:r>
        <w:rPr>
          <w:rFonts w:ascii="Times New Roman" w:hAnsi="Times New Roman"/>
          <w:sz w:val="28"/>
          <w:szCs w:val="28"/>
        </w:rPr>
        <w:br/>
        <w:t>от 22.10.2015 № 453</w:t>
      </w:r>
    </w:p>
    <w:p w:rsidR="008E0875" w:rsidRPr="003B7EB5" w:rsidRDefault="008E0875" w:rsidP="008E0875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8E0875" w:rsidRDefault="008E0875" w:rsidP="008E0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875" w:rsidRPr="003B7EB5" w:rsidRDefault="008E0875" w:rsidP="008E08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Образцы заявления для получения Муниципальной услуги</w: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tabs>
          <w:tab w:val="left" w:pos="3686"/>
        </w:tabs>
        <w:autoSpaceDE w:val="0"/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E0875" w:rsidRPr="007E66B2" w:rsidRDefault="008E0875" w:rsidP="008E0875">
      <w:pPr>
        <w:tabs>
          <w:tab w:val="left" w:pos="3686"/>
        </w:tabs>
        <w:autoSpaceDE w:val="0"/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поселения  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7E66B2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8E0875" w:rsidRPr="007E66B2" w:rsidRDefault="008E0875" w:rsidP="008E087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</w:t>
      </w:r>
      <w:r w:rsidRPr="007E66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гражданин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)_______________</w:t>
      </w:r>
      <w:r w:rsidRPr="007E66B2">
        <w:rPr>
          <w:rFonts w:ascii="Times New Roman" w:hAnsi="Times New Roman" w:cs="Times New Roman"/>
          <w:sz w:val="28"/>
          <w:szCs w:val="28"/>
        </w:rPr>
        <w:t>_________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66B2">
        <w:rPr>
          <w:rFonts w:ascii="Times New Roman" w:hAnsi="Times New Roman" w:cs="Times New Roman"/>
          <w:sz w:val="28"/>
          <w:szCs w:val="28"/>
        </w:rPr>
        <w:t>(фамилия)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7E66B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 xml:space="preserve"> (имя</w:t>
      </w:r>
      <w:r>
        <w:rPr>
          <w:rFonts w:ascii="Times New Roman" w:hAnsi="Times New Roman" w:cs="Times New Roman"/>
          <w:sz w:val="28"/>
          <w:szCs w:val="28"/>
        </w:rPr>
        <w:t>, отчество</w:t>
      </w:r>
      <w:r w:rsidRPr="007E66B2">
        <w:rPr>
          <w:rFonts w:ascii="Times New Roman" w:hAnsi="Times New Roman" w:cs="Times New Roman"/>
          <w:sz w:val="28"/>
          <w:szCs w:val="28"/>
        </w:rPr>
        <w:t>)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зарегистрированног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7E66B2">
        <w:rPr>
          <w:rFonts w:ascii="Times New Roman" w:hAnsi="Times New Roman" w:cs="Times New Roman"/>
          <w:sz w:val="28"/>
          <w:szCs w:val="28"/>
        </w:rPr>
        <w:t>ой) по месту жительства по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адресу:</w:t>
      </w:r>
    </w:p>
    <w:p w:rsidR="008E0875" w:rsidRPr="007E66B2" w:rsidRDefault="008E0875" w:rsidP="008E087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</w:t>
      </w:r>
      <w:r w:rsidRPr="007E66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(почтовый индекс, населенный пункт,</w:t>
      </w:r>
      <w:proofErr w:type="gramEnd"/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E66B2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улица, номер дома, корпуса, квартиры)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в _________</w:t>
      </w:r>
      <w:r w:rsidRPr="007E66B2">
        <w:rPr>
          <w:rFonts w:ascii="Times New Roman" w:hAnsi="Times New Roman" w:cs="Times New Roman"/>
          <w:sz w:val="28"/>
          <w:szCs w:val="28"/>
        </w:rPr>
        <w:t>_______________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(полное наименование</w:t>
      </w:r>
      <w:proofErr w:type="gramEnd"/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7E66B2">
        <w:rPr>
          <w:rFonts w:ascii="Times New Roman" w:hAnsi="Times New Roman" w:cs="Times New Roman"/>
          <w:sz w:val="28"/>
          <w:szCs w:val="28"/>
        </w:rPr>
        <w:t>__________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предприятия, учреждения, организации)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в должнос</w:t>
      </w:r>
      <w:r>
        <w:rPr>
          <w:rFonts w:ascii="Times New Roman" w:hAnsi="Times New Roman" w:cs="Times New Roman"/>
          <w:sz w:val="28"/>
          <w:szCs w:val="28"/>
        </w:rPr>
        <w:t>ти __________________________</w:t>
      </w:r>
      <w:r w:rsidRPr="007E66B2">
        <w:rPr>
          <w:rFonts w:ascii="Times New Roman" w:hAnsi="Times New Roman" w:cs="Times New Roman"/>
          <w:sz w:val="28"/>
          <w:szCs w:val="28"/>
        </w:rPr>
        <w:t>____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номера т</w:t>
      </w:r>
      <w:r>
        <w:rPr>
          <w:rFonts w:ascii="Times New Roman" w:hAnsi="Times New Roman" w:cs="Times New Roman"/>
          <w:sz w:val="28"/>
          <w:szCs w:val="28"/>
        </w:rPr>
        <w:t>елефонов: домашнего __________</w:t>
      </w:r>
      <w:r w:rsidRPr="007E66B2">
        <w:rPr>
          <w:rFonts w:ascii="Times New Roman" w:hAnsi="Times New Roman" w:cs="Times New Roman"/>
          <w:sz w:val="28"/>
          <w:szCs w:val="28"/>
        </w:rPr>
        <w:t>____,</w:t>
      </w:r>
    </w:p>
    <w:p w:rsidR="008E0875" w:rsidRPr="007E66B2" w:rsidRDefault="008E0875" w:rsidP="008E0875">
      <w:pPr>
        <w:autoSpaceDE w:val="0"/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мобильного __</w:t>
      </w:r>
      <w:r>
        <w:rPr>
          <w:rFonts w:ascii="Times New Roman" w:hAnsi="Times New Roman" w:cs="Times New Roman"/>
          <w:sz w:val="28"/>
          <w:szCs w:val="28"/>
        </w:rPr>
        <w:t>__________, рабочего _________</w:t>
      </w:r>
      <w:r w:rsidRPr="007E66B2">
        <w:rPr>
          <w:rFonts w:ascii="Times New Roman" w:hAnsi="Times New Roman" w:cs="Times New Roman"/>
          <w:sz w:val="28"/>
          <w:szCs w:val="28"/>
        </w:rPr>
        <w:t>_</w: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tabs>
          <w:tab w:val="left" w:pos="35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E0875" w:rsidRPr="007E66B2" w:rsidRDefault="008E0875" w:rsidP="008E0875">
      <w:pPr>
        <w:tabs>
          <w:tab w:val="left" w:pos="35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об изменении даты учета на более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раннюю</w:t>
      </w:r>
      <w:proofErr w:type="gramEnd"/>
    </w:p>
    <w:p w:rsidR="008E0875" w:rsidRPr="007E66B2" w:rsidRDefault="008E0875" w:rsidP="008E0875">
      <w:pPr>
        <w:tabs>
          <w:tab w:val="left" w:pos="35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В св</w:t>
      </w:r>
      <w:r>
        <w:rPr>
          <w:rFonts w:ascii="Times New Roman" w:hAnsi="Times New Roman" w:cs="Times New Roman"/>
          <w:sz w:val="28"/>
          <w:szCs w:val="28"/>
        </w:rPr>
        <w:t xml:space="preserve">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7E66B2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8E0875" w:rsidRPr="007E66B2" w:rsidRDefault="008E0875" w:rsidP="008E08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ab/>
      </w:r>
      <w:r w:rsidRPr="007E66B2">
        <w:rPr>
          <w:rFonts w:ascii="Times New Roman" w:hAnsi="Times New Roman" w:cs="Times New Roman"/>
          <w:sz w:val="28"/>
          <w:szCs w:val="28"/>
        </w:rPr>
        <w:tab/>
      </w:r>
      <w:r w:rsidRPr="007E66B2">
        <w:rPr>
          <w:rFonts w:ascii="Times New Roman" w:hAnsi="Times New Roman" w:cs="Times New Roman"/>
          <w:sz w:val="28"/>
          <w:szCs w:val="28"/>
        </w:rPr>
        <w:tab/>
      </w:r>
      <w:r w:rsidRPr="007E66B2">
        <w:rPr>
          <w:rFonts w:ascii="Times New Roman" w:hAnsi="Times New Roman" w:cs="Times New Roman"/>
          <w:sz w:val="28"/>
          <w:szCs w:val="28"/>
        </w:rPr>
        <w:tab/>
      </w:r>
      <w:r w:rsidRPr="007E66B2">
        <w:rPr>
          <w:rFonts w:ascii="Times New Roman" w:hAnsi="Times New Roman" w:cs="Times New Roman"/>
          <w:sz w:val="28"/>
          <w:szCs w:val="28"/>
        </w:rPr>
        <w:tab/>
      </w:r>
      <w:r w:rsidRPr="007E66B2">
        <w:rPr>
          <w:rFonts w:ascii="Times New Roman" w:hAnsi="Times New Roman" w:cs="Times New Roman"/>
          <w:sz w:val="28"/>
          <w:szCs w:val="28"/>
        </w:rPr>
        <w:tab/>
        <w:t>(указать причину)</w:t>
      </w:r>
    </w:p>
    <w:p w:rsidR="008E0875" w:rsidRPr="007E66B2" w:rsidRDefault="008E0875" w:rsidP="008E08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E66B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66B2">
        <w:rPr>
          <w:rFonts w:ascii="Times New Roman" w:hAnsi="Times New Roman" w:cs="Times New Roman"/>
          <w:sz w:val="28"/>
          <w:szCs w:val="28"/>
        </w:rPr>
        <w:t>прошу изменить дату учета в качестве нуждающегося в жилом помещении (дату учета в отдельном (</w:t>
      </w:r>
      <w:proofErr w:type="spellStart"/>
      <w:r w:rsidRPr="007E66B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>) списке (ах) / дату учета права на внеочередное обеспечение жильем) мою / членов моей семьи / моего (моей) подопечного (ой)__________________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7E66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                   </w:t>
      </w:r>
      <w:r w:rsidRPr="007E66B2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  <w:proofErr w:type="gramEnd"/>
    </w:p>
    <w:p w:rsidR="008E0875" w:rsidRPr="007E66B2" w:rsidRDefault="008E0875" w:rsidP="008E08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человек, в том числе:</w:t>
      </w:r>
    </w:p>
    <w:p w:rsidR="008E0875" w:rsidRPr="004E77EB" w:rsidRDefault="008E0875" w:rsidP="008E0875">
      <w:pPr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в едином общем списке</w:t>
      </w:r>
    </w:p>
    <w:tbl>
      <w:tblPr>
        <w:tblW w:w="0" w:type="auto"/>
        <w:tblInd w:w="108" w:type="dxa"/>
        <w:tblLayout w:type="fixed"/>
        <w:tblLook w:val="0000"/>
      </w:tblPr>
      <w:tblGrid>
        <w:gridCol w:w="1012"/>
        <w:gridCol w:w="4162"/>
        <w:gridCol w:w="1702"/>
        <w:gridCol w:w="2632"/>
      </w:tblGrid>
      <w:tr w:rsidR="008E0875" w:rsidRPr="007E66B2" w:rsidTr="00A050F8">
        <w:trPr>
          <w:trHeight w:val="875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 / подопечного заявителя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8E0875" w:rsidRPr="007E66B2" w:rsidTr="00A050F8">
        <w:trPr>
          <w:trHeight w:val="28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rPr>
          <w:trHeight w:val="284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0"/>
              </w:tabs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875" w:rsidRPr="007E66B2" w:rsidRDefault="008E0875" w:rsidP="008E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с «_____» </w:t>
      </w:r>
      <w:proofErr w:type="spellStart"/>
      <w:r w:rsidRPr="007E66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E66B2">
        <w:rPr>
          <w:rFonts w:ascii="Times New Roman" w:hAnsi="Times New Roman" w:cs="Times New Roman"/>
          <w:sz w:val="28"/>
          <w:szCs w:val="28"/>
        </w:rPr>
        <w:t>_____г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>. на «____»</w:t>
      </w:r>
      <w:proofErr w:type="spellStart"/>
      <w:r w:rsidRPr="007E66B2">
        <w:rPr>
          <w:rFonts w:ascii="Times New Roman" w:hAnsi="Times New Roman" w:cs="Times New Roman"/>
          <w:sz w:val="28"/>
          <w:szCs w:val="28"/>
        </w:rPr>
        <w:t>____________________________г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0875" w:rsidRPr="007E66B2" w:rsidRDefault="008E0875" w:rsidP="008E087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в отдельном списке по категории «малоимущие граждане»</w:t>
      </w:r>
    </w:p>
    <w:tbl>
      <w:tblPr>
        <w:tblW w:w="0" w:type="auto"/>
        <w:tblInd w:w="-5" w:type="dxa"/>
        <w:tblLayout w:type="fixed"/>
        <w:tblLook w:val="0000"/>
      </w:tblPr>
      <w:tblGrid>
        <w:gridCol w:w="1012"/>
        <w:gridCol w:w="5632"/>
        <w:gridCol w:w="3221"/>
      </w:tblGrid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, отчество (полностью) заявителя и членов его семьи / подопечного заявителя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«_____»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</w:t>
      </w:r>
      <w:r w:rsidRPr="007E66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«____»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7E66B2">
        <w:rPr>
          <w:rFonts w:ascii="Times New Roman" w:hAnsi="Times New Roman" w:cs="Times New Roman"/>
          <w:sz w:val="28"/>
          <w:szCs w:val="28"/>
        </w:rPr>
        <w:t>__________г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0875" w:rsidRPr="007E66B2" w:rsidRDefault="008E0875" w:rsidP="008E087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в отдельном списке по катего</w:t>
      </w:r>
      <w:r>
        <w:rPr>
          <w:rFonts w:ascii="Times New Roman" w:hAnsi="Times New Roman" w:cs="Times New Roman"/>
          <w:sz w:val="28"/>
          <w:szCs w:val="28"/>
        </w:rPr>
        <w:t>рии ________________________</w:t>
      </w:r>
      <w:r w:rsidRPr="007E66B2">
        <w:rPr>
          <w:rFonts w:ascii="Times New Roman" w:hAnsi="Times New Roman" w:cs="Times New Roman"/>
          <w:sz w:val="28"/>
          <w:szCs w:val="28"/>
        </w:rPr>
        <w:t>_____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(наименование категории,___________________________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E66B2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End"/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7E66B2">
        <w:rPr>
          <w:rFonts w:ascii="Times New Roman" w:hAnsi="Times New Roman" w:cs="Times New Roman"/>
          <w:sz w:val="28"/>
          <w:szCs w:val="28"/>
        </w:rPr>
        <w:t xml:space="preserve"> федеральным нормативным правовым актом или законом Краснодарского края</w:t>
      </w:r>
    </w:p>
    <w:tbl>
      <w:tblPr>
        <w:tblW w:w="0" w:type="auto"/>
        <w:tblInd w:w="-5" w:type="dxa"/>
        <w:tblLayout w:type="fixed"/>
        <w:tblLook w:val="0000"/>
      </w:tblPr>
      <w:tblGrid>
        <w:gridCol w:w="1012"/>
        <w:gridCol w:w="5632"/>
        <w:gridCol w:w="3221"/>
      </w:tblGrid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, отчество (полностью) заявителя и членов его семьи / подопечного заявителя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с «_</w:t>
      </w:r>
      <w:r>
        <w:rPr>
          <w:rFonts w:ascii="Times New Roman" w:hAnsi="Times New Roman" w:cs="Times New Roman"/>
          <w:sz w:val="28"/>
          <w:szCs w:val="28"/>
        </w:rPr>
        <w:t xml:space="preserve">____»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r w:rsidRPr="007E66B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«____»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</w:t>
      </w:r>
      <w:r w:rsidRPr="007E66B2">
        <w:rPr>
          <w:rFonts w:ascii="Times New Roman" w:hAnsi="Times New Roman" w:cs="Times New Roman"/>
          <w:sz w:val="28"/>
          <w:szCs w:val="28"/>
        </w:rPr>
        <w:t>______________г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4) в отдельном списке по категории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E66B2">
        <w:rPr>
          <w:rFonts w:ascii="Times New Roman" w:hAnsi="Times New Roman" w:cs="Times New Roman"/>
          <w:sz w:val="28"/>
          <w:szCs w:val="28"/>
        </w:rPr>
        <w:t>_</w:t>
      </w: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(наименование категории,</w:t>
      </w:r>
      <w:proofErr w:type="gramEnd"/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7E66B2">
        <w:rPr>
          <w:rFonts w:ascii="Times New Roman" w:hAnsi="Times New Roman" w:cs="Times New Roman"/>
          <w:sz w:val="28"/>
          <w:szCs w:val="28"/>
        </w:rPr>
        <w:t xml:space="preserve"> федеральным нормативным правовым актом или законом Краснодарского края</w:t>
      </w:r>
    </w:p>
    <w:tbl>
      <w:tblPr>
        <w:tblW w:w="0" w:type="auto"/>
        <w:tblInd w:w="-5" w:type="dxa"/>
        <w:tblLayout w:type="fixed"/>
        <w:tblLook w:val="0000"/>
      </w:tblPr>
      <w:tblGrid>
        <w:gridCol w:w="1012"/>
        <w:gridCol w:w="5632"/>
        <w:gridCol w:w="3221"/>
      </w:tblGrid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, отчество (полностью) заявителя и членов его семьи / подопечного заявителя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«_____»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Pr="007E66B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«____»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7E66B2">
        <w:rPr>
          <w:rFonts w:ascii="Times New Roman" w:hAnsi="Times New Roman" w:cs="Times New Roman"/>
          <w:sz w:val="28"/>
          <w:szCs w:val="28"/>
        </w:rPr>
        <w:t>_______г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Прошу изменить дату учета права на внеочередное обеспечение жильем по категории_____________________________________________________следующих лиц: (наименование категории граждан, имеющих право на внеочередное обеспечение жильем)</w:t>
      </w:r>
    </w:p>
    <w:tbl>
      <w:tblPr>
        <w:tblW w:w="0" w:type="auto"/>
        <w:tblInd w:w="-5" w:type="dxa"/>
        <w:tblLayout w:type="fixed"/>
        <w:tblLook w:val="0000"/>
      </w:tblPr>
      <w:tblGrid>
        <w:gridCol w:w="1012"/>
        <w:gridCol w:w="5632"/>
        <w:gridCol w:w="3221"/>
      </w:tblGrid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, отчество (полностью) заявителя и членов его семьи / подопечного заявителя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«_____»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Pr="007E66B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«____»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</w:t>
      </w:r>
      <w:r w:rsidRPr="007E66B2">
        <w:rPr>
          <w:rFonts w:ascii="Times New Roman" w:hAnsi="Times New Roman" w:cs="Times New Roman"/>
          <w:sz w:val="28"/>
          <w:szCs w:val="28"/>
        </w:rPr>
        <w:t>_______г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категории ________________</w:t>
      </w:r>
      <w:r w:rsidRPr="007E66B2">
        <w:rPr>
          <w:rFonts w:ascii="Times New Roman" w:hAnsi="Times New Roman" w:cs="Times New Roman"/>
          <w:sz w:val="28"/>
          <w:szCs w:val="28"/>
        </w:rPr>
        <w:t>___________________________________: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(наименование категории граждан, имеющих право на  внеочередное обеспечение жильем)</w:t>
      </w:r>
    </w:p>
    <w:tbl>
      <w:tblPr>
        <w:tblW w:w="0" w:type="auto"/>
        <w:tblInd w:w="-5" w:type="dxa"/>
        <w:tblLayout w:type="fixed"/>
        <w:tblLook w:val="0000"/>
      </w:tblPr>
      <w:tblGrid>
        <w:gridCol w:w="1012"/>
        <w:gridCol w:w="5632"/>
        <w:gridCol w:w="3221"/>
      </w:tblGrid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, отчество (полностью) заявителя и членов его семьи / подопечного заявителя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членов семьи по отношению к заявителю</w:t>
            </w: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с «_____» </w:t>
      </w:r>
      <w:proofErr w:type="spellStart"/>
      <w:r w:rsidRPr="007E66B2"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7E66B2">
        <w:rPr>
          <w:rFonts w:ascii="Times New Roman" w:hAnsi="Times New Roman" w:cs="Times New Roman"/>
          <w:sz w:val="28"/>
          <w:szCs w:val="28"/>
        </w:rPr>
        <w:t>. на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E66B2">
        <w:rPr>
          <w:rFonts w:ascii="Times New Roman" w:hAnsi="Times New Roman" w:cs="Times New Roman"/>
          <w:sz w:val="28"/>
          <w:szCs w:val="28"/>
        </w:rPr>
        <w:t>_г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6B2">
        <w:rPr>
          <w:rFonts w:ascii="Times New Roman" w:hAnsi="Times New Roman" w:cs="Times New Roman"/>
          <w:sz w:val="28"/>
          <w:szCs w:val="28"/>
        </w:rPr>
        <w:lastRenderedPageBreak/>
        <w:t>Я (и вышеуказанные дееспособные члены моей семьи) даю (даем) согласие на получение уполномоченным органом по учету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Я (мы) предупрежде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7E66B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E66B2">
        <w:rPr>
          <w:rFonts w:ascii="Times New Roman" w:hAnsi="Times New Roman" w:cs="Times New Roman"/>
          <w:sz w:val="28"/>
          <w:szCs w:val="28"/>
        </w:rPr>
        <w:t>) о последствиях, предусмотренных частью 1 статьи 56 Жилищного кодекса Российской Федерации,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Приложение: ________ документов, необходимых для рассмотрения заявления, на _________ листах.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Подписи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>заявителя и всех дееспособных членов его семьи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___________________ ________________________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подпись (Ф.И.О.)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___________________ ________________________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подпись (Ф.И.О.)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___________________ ________________________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подпись (Ф.И.О.)</w:t>
      </w:r>
    </w:p>
    <w:p w:rsidR="008E0875" w:rsidRPr="007E66B2" w:rsidRDefault="008E0875" w:rsidP="008E0875">
      <w:pPr>
        <w:tabs>
          <w:tab w:val="left" w:pos="434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r>
        <w:rPr>
          <w:rFonts w:ascii="Times New Roman" w:hAnsi="Times New Roman" w:cs="Times New Roman"/>
          <w:sz w:val="28"/>
          <w:szCs w:val="28"/>
        </w:rPr>
        <w:t>«__</w:t>
      </w:r>
      <w:r w:rsidRPr="007E66B2">
        <w:rPr>
          <w:rFonts w:ascii="Times New Roman" w:hAnsi="Times New Roman" w:cs="Times New Roman"/>
          <w:sz w:val="28"/>
          <w:szCs w:val="28"/>
        </w:rPr>
        <w:t>____» _______________________ 20____ г.</w:t>
      </w:r>
    </w:p>
    <w:p w:rsidR="008E0875" w:rsidRDefault="008E0875" w:rsidP="008E0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E0875" w:rsidRPr="007E66B2" w:rsidRDefault="008E0875" w:rsidP="008E0875">
      <w:pPr>
        <w:pStyle w:val="a3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0875" w:rsidRDefault="008E0875" w:rsidP="008E0875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Ахтанизов</w:t>
      </w:r>
      <w:r w:rsidRPr="007E66B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Темрюк</w:t>
      </w:r>
      <w:r w:rsidRPr="007E66B2">
        <w:rPr>
          <w:rFonts w:ascii="Times New Roman" w:hAnsi="Times New Roman" w:cs="Times New Roman"/>
          <w:sz w:val="28"/>
          <w:szCs w:val="28"/>
        </w:rPr>
        <w:t>ского района муниципальной услуги «Внесение изменений в учетные данные граждан, состоящих на учете в качестве нуждающихся в жилых помещениях»</w:t>
      </w:r>
    </w:p>
    <w:p w:rsidR="008E0875" w:rsidRPr="007E66B2" w:rsidRDefault="008E0875" w:rsidP="008E0875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22.10.2015 № 453</w:t>
      </w:r>
    </w:p>
    <w:p w:rsidR="008E0875" w:rsidRPr="007E66B2" w:rsidRDefault="008E0875" w:rsidP="008E0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асписка</w:t>
      </w: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в принятии от гражданина всех необходимых учетных документов</w:t>
      </w:r>
    </w:p>
    <w:p w:rsidR="008E0875" w:rsidRPr="007E66B2" w:rsidRDefault="008E0875" w:rsidP="008E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От гражданина __________________________________________________,</w:t>
      </w: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зарегистрированного по месту жительства по адресу: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7E66B2">
        <w:rPr>
          <w:rFonts w:ascii="Times New Roman" w:hAnsi="Times New Roman" w:cs="Times New Roman"/>
          <w:sz w:val="28"/>
          <w:szCs w:val="28"/>
        </w:rPr>
        <w:t>,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«____» ____________________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66B2">
        <w:rPr>
          <w:rFonts w:ascii="Times New Roman" w:hAnsi="Times New Roman" w:cs="Times New Roman"/>
          <w:sz w:val="28"/>
          <w:szCs w:val="28"/>
        </w:rPr>
        <w:t>. получены все учетные документы, необходимые для рассмотрения его заявления по вопросу _________________________________________________________, в том числе: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2237"/>
        <w:gridCol w:w="1591"/>
        <w:gridCol w:w="1059"/>
        <w:gridCol w:w="1634"/>
        <w:gridCol w:w="1016"/>
        <w:gridCol w:w="1624"/>
      </w:tblGrid>
      <w:tr w:rsidR="008E0875" w:rsidRPr="007E66B2" w:rsidTr="00A050F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экз-ров</w:t>
            </w:r>
            <w:proofErr w:type="spellEnd"/>
          </w:p>
          <w:p w:rsidR="008E0875" w:rsidRPr="007E66B2" w:rsidRDefault="008E0875" w:rsidP="00A0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  <w:p w:rsidR="008E0875" w:rsidRPr="007E66B2" w:rsidRDefault="008E0875" w:rsidP="00A0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proofErr w:type="spellEnd"/>
          </w:p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8E0875" w:rsidRPr="007E66B2" w:rsidTr="00A050F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75" w:rsidRPr="007E66B2" w:rsidRDefault="008E0875" w:rsidP="00A050F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Должностное лицо ___________________ _________________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уполномоченного              (Ф.И.О.)                   (подпись)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органа по учету</w:t>
      </w:r>
    </w:p>
    <w:p w:rsidR="008E0875" w:rsidRPr="007E66B2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8E0875" w:rsidRPr="007E66B2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администрацией </w:t>
      </w:r>
    </w:p>
    <w:p w:rsidR="008E0875" w:rsidRPr="007E66B2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Ахтанизов</w:t>
      </w:r>
      <w:r w:rsidRPr="007E66B2">
        <w:rPr>
          <w:rFonts w:ascii="Times New Roman" w:hAnsi="Times New Roman" w:cs="Times New Roman"/>
          <w:sz w:val="28"/>
          <w:szCs w:val="28"/>
        </w:rPr>
        <w:t>ского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E66B2">
        <w:rPr>
          <w:rFonts w:ascii="Times New Roman" w:hAnsi="Times New Roman" w:cs="Times New Roman"/>
          <w:sz w:val="28"/>
          <w:szCs w:val="28"/>
        </w:rPr>
        <w:t>поселения</w:t>
      </w:r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Темрюк</w:t>
      </w:r>
      <w:r w:rsidRPr="007E66B2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>услуги «Внесение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B2">
        <w:rPr>
          <w:rFonts w:ascii="Times New Roman" w:hAnsi="Times New Roman" w:cs="Times New Roman"/>
          <w:sz w:val="28"/>
          <w:szCs w:val="28"/>
        </w:rPr>
        <w:t xml:space="preserve">изменений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B2">
        <w:rPr>
          <w:rFonts w:ascii="Times New Roman" w:hAnsi="Times New Roman" w:cs="Times New Roman"/>
          <w:sz w:val="28"/>
          <w:szCs w:val="28"/>
        </w:rPr>
        <w:t>учетные</w:t>
      </w:r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>данные граждан, состоящих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B2">
        <w:rPr>
          <w:rFonts w:ascii="Times New Roman" w:hAnsi="Times New Roman" w:cs="Times New Roman"/>
          <w:sz w:val="28"/>
          <w:szCs w:val="28"/>
        </w:rPr>
        <w:t>учете</w:t>
      </w:r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в качестве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B2">
        <w:rPr>
          <w:rFonts w:ascii="Times New Roman" w:hAnsi="Times New Roman" w:cs="Times New Roman"/>
          <w:sz w:val="28"/>
          <w:szCs w:val="28"/>
        </w:rPr>
        <w:t>жилых помещениях»</w:t>
      </w:r>
      <w:proofErr w:type="gramEnd"/>
    </w:p>
    <w:p w:rsidR="008E0875" w:rsidRPr="007E66B2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от 22.10.2015 № 453</w:t>
      </w: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ведомление</w:t>
      </w: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гражданина о необходимости представления</w:t>
      </w:r>
    </w:p>
    <w:p w:rsidR="008E0875" w:rsidRPr="007E66B2" w:rsidRDefault="008E0875" w:rsidP="008E08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недостающих учетных документов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Для рассмотрения Вашего заявления от «_____» ___________________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E66B2">
        <w:rPr>
          <w:rFonts w:ascii="Times New Roman" w:hAnsi="Times New Roman" w:cs="Times New Roman"/>
          <w:sz w:val="28"/>
          <w:szCs w:val="28"/>
        </w:rPr>
        <w:t>.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по вопросу ___________________________________________________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lastRenderedPageBreak/>
        <w:t>предлагаю Вам представить следующие недостающие учетные документы, необходимые для принятия решения по Вашему жилищному вопросу: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17"/>
        <w:gridCol w:w="4251"/>
        <w:gridCol w:w="2464"/>
        <w:gridCol w:w="2474"/>
      </w:tblGrid>
      <w:tr w:rsidR="008E0875" w:rsidRPr="007E66B2" w:rsidTr="00A050F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Вид представляемого документа</w:t>
            </w:r>
          </w:p>
        </w:tc>
      </w:tr>
      <w:tr w:rsidR="008E0875" w:rsidRPr="007E66B2" w:rsidTr="00A050F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копия вместе с подлинником</w:t>
            </w:r>
          </w:p>
        </w:tc>
      </w:tr>
      <w:tr w:rsidR="008E0875" w:rsidRPr="007E66B2" w:rsidTr="00A050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875" w:rsidRPr="007E66B2" w:rsidTr="00A050F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75" w:rsidRPr="007E66B2" w:rsidRDefault="008E0875" w:rsidP="00A050F8">
            <w:pPr>
              <w:tabs>
                <w:tab w:val="left" w:pos="4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875" w:rsidRPr="007E66B2" w:rsidRDefault="008E0875" w:rsidP="008E0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Должностное лицо ___________________ _________________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уполномоченного (Ф.И.О.) (подпись)</w:t>
      </w:r>
    </w:p>
    <w:p w:rsidR="008E0875" w:rsidRPr="007E66B2" w:rsidRDefault="008E0875" w:rsidP="008E0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органа по учету</w: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E0875" w:rsidRPr="007E66B2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предоставления администрацией </w:t>
      </w:r>
    </w:p>
    <w:p w:rsidR="008E0875" w:rsidRPr="007E66B2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Ахтанизов</w:t>
      </w:r>
      <w:r w:rsidRPr="007E66B2">
        <w:rPr>
          <w:rFonts w:ascii="Times New Roman" w:hAnsi="Times New Roman" w:cs="Times New Roman"/>
          <w:sz w:val="28"/>
          <w:szCs w:val="28"/>
        </w:rPr>
        <w:t>ского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E66B2">
        <w:rPr>
          <w:rFonts w:ascii="Times New Roman" w:hAnsi="Times New Roman" w:cs="Times New Roman"/>
          <w:sz w:val="28"/>
          <w:szCs w:val="28"/>
        </w:rPr>
        <w:t>поселения</w:t>
      </w:r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Темрюк</w:t>
      </w:r>
      <w:r w:rsidRPr="007E66B2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>услуги «Внесение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B2">
        <w:rPr>
          <w:rFonts w:ascii="Times New Roman" w:hAnsi="Times New Roman" w:cs="Times New Roman"/>
          <w:sz w:val="28"/>
          <w:szCs w:val="28"/>
        </w:rPr>
        <w:t xml:space="preserve">изменений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B2">
        <w:rPr>
          <w:rFonts w:ascii="Times New Roman" w:hAnsi="Times New Roman" w:cs="Times New Roman"/>
          <w:sz w:val="28"/>
          <w:szCs w:val="28"/>
        </w:rPr>
        <w:t>учетные</w:t>
      </w:r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6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7E66B2">
        <w:rPr>
          <w:rFonts w:ascii="Times New Roman" w:hAnsi="Times New Roman" w:cs="Times New Roman"/>
          <w:sz w:val="28"/>
          <w:szCs w:val="28"/>
        </w:rPr>
        <w:t>данные граждан, состоящих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B2">
        <w:rPr>
          <w:rFonts w:ascii="Times New Roman" w:hAnsi="Times New Roman" w:cs="Times New Roman"/>
          <w:sz w:val="28"/>
          <w:szCs w:val="28"/>
        </w:rPr>
        <w:t>учете</w:t>
      </w:r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7E66B2">
        <w:rPr>
          <w:rFonts w:ascii="Times New Roman" w:hAnsi="Times New Roman" w:cs="Times New Roman"/>
          <w:sz w:val="28"/>
          <w:szCs w:val="28"/>
        </w:rPr>
        <w:t>в качестве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6B2">
        <w:rPr>
          <w:rFonts w:ascii="Times New Roman" w:hAnsi="Times New Roman" w:cs="Times New Roman"/>
          <w:sz w:val="28"/>
          <w:szCs w:val="28"/>
        </w:rPr>
        <w:t>жилых помещениях»</w:t>
      </w:r>
      <w:proofErr w:type="gramEnd"/>
    </w:p>
    <w:p w:rsidR="008E0875" w:rsidRDefault="008E0875" w:rsidP="008E0875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 22.10.2015 № 453</w:t>
      </w:r>
    </w:p>
    <w:p w:rsidR="008E0875" w:rsidRPr="007E66B2" w:rsidRDefault="008E0875" w:rsidP="008E08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875" w:rsidRPr="00FF719B" w:rsidRDefault="008E0875" w:rsidP="008E087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719B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75" w:rsidRPr="00FF719B" w:rsidRDefault="008E0875" w:rsidP="008E087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F719B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6" type="#_x0000_t109" style="position:absolute;left:0;text-align:left;margin-left:0;margin-top:11.6pt;width:257.7pt;height:54pt;z-index:251658240" strokeweight=".26mm">
            <v:fill color2="black"/>
            <v:textbox style="mso-rotate-with-shape:t">
              <w:txbxContent>
                <w:p w:rsidR="008E0875" w:rsidRPr="00FF719B" w:rsidRDefault="008E0875" w:rsidP="008E08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специалиста Отдела по предоставлению муниципальной услуги с выдачей необходимых документов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251658240" from="115.65pt,10.4pt" to="115.75pt,28.4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7pt;width:257.75pt;height:54.15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Проверка специалистом Отдела полноты и правильности оформления предоставленных документов</w:t>
                  </w:r>
                </w:p>
                <w:p w:rsidR="008E0875" w:rsidRDefault="008E0875" w:rsidP="008E0875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Прием специалистом Отдела от гражданина формализованного заявления и документов</w:t>
                  </w:r>
                </w:p>
                <w:p w:rsidR="008E0875" w:rsidRDefault="008E0875" w:rsidP="008E0875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1" type="#_x0000_t109" style="position:absolute;left:0;text-align:left;margin-left:286.95pt;margin-top:.8pt;width:201.75pt;height:54pt;z-index:251658240" strokeweight=".26mm">
            <v:fill color2="black"/>
            <v:textbox style="mso-rotate-with-shape:t">
              <w:txbxContent>
                <w:p w:rsidR="008E0875" w:rsidRPr="00FF719B" w:rsidRDefault="008E0875" w:rsidP="008E08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гражданином недостающих документов, указанных в уведомлении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3" type="#_x0000_t34" style="position:absolute;left:0;text-align:left;margin-left:259.95pt;margin-top:13.35pt;width:29.3pt;height:.1pt;flip:x;z-index:251658240" o:connectortype="elbow">
            <v:stroke joinstyle="round"/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tabs>
          <w:tab w:val="left" w:pos="3900"/>
        </w:tabs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z-index:251658240" from="110.15pt,13.4pt" to="110.2pt,31.4pt" strokeweight=".26mm">
            <v:stroke endarrow="block"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5" type="#_x0000_t34" style="position:absolute;left:0;text-align:left;margin-left:401.7pt;margin-top:13.4pt;width:.8pt;height:29.3pt;flip:y;z-index:251658240" o:connectortype="elbow">
            <v:stroke joinstyle="round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7" type="#_x0000_t109" style="position:absolute;left:0;text-align:left;margin-left:0;margin-top:3.8pt;width:253.7pt;height:54pt;z-index:251658240" strokeweight=".26mm">
            <v:fill color2="black"/>
            <v:textbox style="mso-rotate-with-shape:t">
              <w:txbxContent>
                <w:p w:rsidR="008E0875" w:rsidRPr="00FF719B" w:rsidRDefault="008E0875" w:rsidP="008E08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специалистом Отдела полноты и правильности оформления предоставленных документов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2" type="#_x0000_t109" style="position:absolute;left:0;text-align:left;margin-left:286.95pt;margin-top:1.25pt;width:201.75pt;height:90pt;z-index:251658240" strokeweight=".26mm">
            <v:fill color2="black"/>
            <v:textbox style="mso-rotate-with-shape:t">
              <w:txbxContent>
                <w:p w:rsidR="008E0875" w:rsidRPr="00FF719B" w:rsidRDefault="008E0875" w:rsidP="008E087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какого-либо учетного документа специалист отдела выдает уведомление с указанием перечня недостающих документов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4" type="#_x0000_t34" style="position:absolute;left:0;text-align:left;margin-left:253.7pt;margin-top:11.45pt;width:33.3pt;height:.1pt;z-index:251658240" o:connectortype="elbow">
            <v:stroke joinstyle="round"/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2" style="position:absolute;left:0;text-align:left;z-index:251658240" from="110.35pt,12.65pt" to="110.5pt,30.65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202" style="position:absolute;left:0;text-align:left;margin-left:-.1pt;margin-top:2.95pt;width:253.85pt;height:61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Регистрация специалистом Отдела заявления гражданина в книге регистрации заявлений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z-index:251658240" from="115.75pt,5.55pt" to="115.9pt,23.55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9" type="#_x0000_t202" style="position:absolute;left:0;text-align:left;margin-left:0;margin-top:12.8pt;width:249.7pt;height:54.15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Выдача расписки гражданину о получении документов с указанием их перечня, даты, времени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z-index:251658240" from="115.2pt,5.4pt" to="115.35pt,23.4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1" type="#_x0000_t202" style="position:absolute;left:0;text-align:left;margin-left:-.1pt;margin-top:7.3pt;width:255.7pt;height:104.4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 xml:space="preserve">Подготовка специалистом Отдела заключения по жилищному вопросу гражданина для рассмотрения на заседании жилищной комиссии администрации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Ахтанизовского сельского поселения Темрюкского района</w:t>
                  </w:r>
                  <w:r w:rsidRPr="00FF719B">
                    <w:rPr>
                      <w:rFonts w:ascii="Times New Roman" w:hAnsi="Times New Roman" w:cs="Times New Roman"/>
                      <w:sz w:val="24"/>
                    </w:rPr>
                    <w:t xml:space="preserve"> (далее – жилищная комиссия)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3" type="#_x0000_t202" style="position:absolute;left:0;text-align:left;margin-left:-3.1pt;margin-top:1.05pt;width:225.7pt;height:54.15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Рассмотрения жилищного вопроса гражданина на заседании жилищной комиссии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left:0;text-align:left;z-index:251658240" from="107.1pt,-22.4pt" to="107.25pt,-4.4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0" style="position:absolute;left:0;text-align:left;z-index:251658240" from="108pt,11.25pt" to="108.15pt,29.25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5" type="#_x0000_t202" style="position:absolute;left:0;text-align:left;margin-left:-3.1pt;margin-top:13.15pt;width:225.7pt;height:90.15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 xml:space="preserve">Подготовка специалистом Отдела проекта постановления администрации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Ахтанизовского сельского поселения Темрюкского района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2" style="position:absolute;left:0;text-align:left;z-index:251658240" from="108.3pt,6.7pt" to="108.45pt,24.7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7" type="#_x0000_t202" style="position:absolute;left:0;text-align:left;margin-left:-3.1pt;margin-top:14.45pt;width:225.7pt;height:59.35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Подготовка специалистом отдела уведомления гражданину о принятом решении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4" style="position:absolute;left:0;text-align:left;z-index:251658240" from="108.45pt,13.7pt" to="108.6pt,31.7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type="#_x0000_t202" style="position:absolute;left:0;text-align:left;margin-left:-3.1pt;margin-top:6.35pt;width:225.7pt;height:58.65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Отправка или личное вручение специалистом Отдела уведомления гражданину о принятом решении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8" style="position:absolute;left:0;text-align:left;z-index:251658240" from="108.75pt,.65pt" to="108.9pt,18.65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1" type="#_x0000_t202" style="position:absolute;left:0;text-align:left;margin-left:-3.1pt;margin-top:7.65pt;width:225.7pt;height:45.15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Подготовка заключения в полной форме по жилищному вопросу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49" style="position:absolute;left:0;text-align:left;z-index:251658240" from="108.45pt,4.5pt" to="108.6pt,22.5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3" type="#_x0000_t202" style="position:absolute;left:0;text-align:left;margin-left:-3.1pt;margin-top:11.5pt;width:225.7pt;height:58.7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Внесение специалистом отдела изменений в учетное дело гражданина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0" style="position:absolute;left:0;text-align:left;z-index:251658240" from="113.1pt,5.8pt" to="113.25pt,23.8pt" strokeweight=".26mm">
            <v:stroke endarrow="block" joinstyle="miter"/>
          </v:lin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5" type="#_x0000_t202" style="position:absolute;left:0;text-align:left;margin-left:-3.1pt;margin-top:15pt;width:225.7pt;height:72.15pt;z-index:251658240;mso-wrap-distance-left:9.05pt;mso-wrap-distance-right:9.05pt" strokeweight=".5pt">
            <v:fill color2="black"/>
            <v:textbox inset="7.45pt,3.85pt,7.45pt,3.85pt">
              <w:txbxContent>
                <w:p w:rsidR="008E0875" w:rsidRPr="00FF719B" w:rsidRDefault="008E0875" w:rsidP="008E0875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F719B">
                    <w:rPr>
                      <w:rFonts w:ascii="Times New Roman" w:hAnsi="Times New Roman" w:cs="Times New Roman"/>
                      <w:sz w:val="24"/>
                    </w:rPr>
                    <w:t>Внесение специалистом отдела данных изменений в книги граждан, нуждающихся в жилых помещениях, в электронную базу</w:t>
                  </w:r>
                </w:p>
              </w:txbxContent>
            </v:textbox>
          </v:shape>
        </w:pic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/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/>
    <w:p w:rsidR="008E0875" w:rsidRPr="007E66B2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/>
    <w:p w:rsidR="008E0875" w:rsidRPr="007E66B2" w:rsidRDefault="008E0875" w:rsidP="008E08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E0875" w:rsidRPr="007E66B2" w:rsidRDefault="008E0875" w:rsidP="008E0875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875" w:rsidRPr="007E66B2" w:rsidRDefault="008E0875" w:rsidP="008E0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875" w:rsidRDefault="008E0875" w:rsidP="008E0875">
      <w:pPr>
        <w:rPr>
          <w:rFonts w:cs="Times New Roman"/>
        </w:rPr>
      </w:pPr>
    </w:p>
    <w:p w:rsidR="00C9474B" w:rsidRDefault="00C9474B"/>
    <w:sectPr w:rsidR="00C9474B" w:rsidSect="00C6560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79" w:rsidRDefault="00B4628D" w:rsidP="00FB31BF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875">
      <w:rPr>
        <w:rStyle w:val="a6"/>
        <w:noProof/>
      </w:rPr>
      <w:t>18</w:t>
    </w:r>
    <w:r>
      <w:rPr>
        <w:rStyle w:val="a6"/>
      </w:rPr>
      <w:fldChar w:fldCharType="end"/>
    </w:r>
  </w:p>
  <w:p w:rsidR="004E7979" w:rsidRDefault="00B4628D">
    <w:pPr>
      <w:pStyle w:val="a4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C1AC1"/>
    <w:multiLevelType w:val="hybridMultilevel"/>
    <w:tmpl w:val="AD04FADA"/>
    <w:lvl w:ilvl="0" w:tplc="2A24EE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E0875"/>
    <w:rsid w:val="008E0875"/>
    <w:rsid w:val="00B4628D"/>
    <w:rsid w:val="00C9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7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08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Title">
    <w:name w:val="ConsPlusTitle"/>
    <w:uiPriority w:val="99"/>
    <w:rsid w:val="008E087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rsid w:val="008E08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75"/>
    <w:rPr>
      <w:rFonts w:ascii="Calibri" w:eastAsia="Times New Roman" w:hAnsi="Calibri" w:cs="Calibri"/>
      <w:lang w:eastAsia="ar-SA"/>
    </w:rPr>
  </w:style>
  <w:style w:type="character" w:styleId="a6">
    <w:name w:val="page number"/>
    <w:basedOn w:val="a0"/>
    <w:uiPriority w:val="99"/>
    <w:rsid w:val="008E0875"/>
  </w:style>
  <w:style w:type="paragraph" w:styleId="a7">
    <w:name w:val="Balloon Text"/>
    <w:basedOn w:val="a"/>
    <w:link w:val="a8"/>
    <w:uiPriority w:val="99"/>
    <w:semiHidden/>
    <w:unhideWhenUsed/>
    <w:rsid w:val="008E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87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8E0875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E087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eiaoaenoiaaynnueea">
    <w:name w:val="Aeia?oaenoiaay nnueea"/>
    <w:rsid w:val="008E0875"/>
    <w:rPr>
      <w:rFonts w:ascii="Times New Roman" w:hAnsi="Times New Roman"/>
      <w:color w:val="106BBE"/>
    </w:rPr>
  </w:style>
  <w:style w:type="character" w:styleId="a9">
    <w:name w:val="Hyperlink"/>
    <w:basedOn w:val="a0"/>
    <w:uiPriority w:val="99"/>
    <w:unhideWhenUsed/>
    <w:rsid w:val="008E0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yuk@rambler.ru" TargetMode="External"/><Relationship Id="rId13" Type="http://schemas.openxmlformats.org/officeDocument/2006/relationships/hyperlink" Target="garantf1://12038291.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ahtaniz@yandex.ru" TargetMode="External"/><Relationship Id="rId12" Type="http://schemas.openxmlformats.org/officeDocument/2006/relationships/hyperlink" Target="mailto:temryuk@ramble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yperlink" Target="mailto:temryuk@rambler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temryuk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yuk@rambler.ru" TargetMode="External"/><Relationship Id="rId14" Type="http://schemas.openxmlformats.org/officeDocument/2006/relationships/hyperlink" Target="garantf1://2384189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8449</Words>
  <Characters>48162</Characters>
  <Application>Microsoft Office Word</Application>
  <DocSecurity>0</DocSecurity>
  <Lines>401</Lines>
  <Paragraphs>112</Paragraphs>
  <ScaleCrop>false</ScaleCrop>
  <Company/>
  <LinksUpToDate>false</LinksUpToDate>
  <CharactersWithSpaces>56499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2015-10-26T09:01:00Z</dcterms:created>
  <dcterms:modified xsi:type="dcterms:W3CDTF">2015-10-26T09:06:00Z</dcterms:modified>
</cp:coreProperties>
</file>