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510" w:rsidRDefault="00116510" w:rsidP="00116510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ПРИЛОЖЕНИЕ №2</w:t>
      </w:r>
    </w:p>
    <w:p w:rsidR="00116510" w:rsidRDefault="00116510" w:rsidP="00116510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к постановлению администрации</w:t>
      </w:r>
    </w:p>
    <w:p w:rsidR="00116510" w:rsidRDefault="00116510" w:rsidP="00116510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Ахтанизовского сельского поселения</w:t>
      </w:r>
    </w:p>
    <w:p w:rsidR="00116510" w:rsidRDefault="00116510" w:rsidP="00116510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Темрюкского района</w:t>
      </w:r>
    </w:p>
    <w:p w:rsidR="00116510" w:rsidRDefault="00116510" w:rsidP="00116510">
      <w:pPr>
        <w:shd w:val="clear" w:color="auto" w:fill="FFFFFF"/>
        <w:tabs>
          <w:tab w:val="left" w:pos="1008"/>
        </w:tabs>
        <w:ind w:left="5387" w:right="-261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от 31.08.2015 № 341</w:t>
      </w:r>
    </w:p>
    <w:p w:rsidR="00116510" w:rsidRDefault="00116510" w:rsidP="00116510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16510" w:rsidRPr="00BB7DB1" w:rsidRDefault="00116510" w:rsidP="00116510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116510" w:rsidRPr="00B73C78" w:rsidRDefault="00116510" w:rsidP="00116510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116510" w:rsidRPr="00B73C78" w:rsidRDefault="00116510" w:rsidP="00116510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B73C78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B73C78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116510" w:rsidRPr="00B73C78" w:rsidRDefault="00116510" w:rsidP="00116510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«Эффективное муниципальное управление»</w:t>
      </w:r>
    </w:p>
    <w:p w:rsidR="00116510" w:rsidRPr="002D7464" w:rsidRDefault="00116510" w:rsidP="00116510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116510" w:rsidRPr="00B54883" w:rsidRDefault="00116510" w:rsidP="00116510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360"/>
        <w:gridCol w:w="232"/>
      </w:tblGrid>
      <w:tr w:rsidR="00116510" w:rsidTr="004E3348">
        <w:tblPrEx>
          <w:tblCellMar>
            <w:top w:w="0" w:type="dxa"/>
            <w:bottom w:w="0" w:type="dxa"/>
          </w:tblCellMar>
        </w:tblPrEx>
        <w:tc>
          <w:tcPr>
            <w:tcW w:w="1481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116510" w:rsidRPr="00B73C78" w:rsidRDefault="00116510" w:rsidP="004E334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116510" w:rsidRPr="00043F79" w:rsidRDefault="00116510" w:rsidP="004E3348">
            <w:pPr>
              <w:jc w:val="center"/>
              <w:rPr>
                <w:sz w:val="28"/>
                <w:szCs w:val="28"/>
              </w:rPr>
            </w:pP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116510" w:rsidTr="004E3348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145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16510" w:rsidRDefault="00116510" w:rsidP="004E3348">
            <w:pPr>
              <w:pStyle w:val="a6"/>
            </w:pPr>
          </w:p>
        </w:tc>
      </w:tr>
      <w:tr w:rsidR="00116510" w:rsidTr="004E3348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  <w:trHeight w:val="193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3E661A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3E661A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10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116510" w:rsidRPr="003E661A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3E661A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10" w:rsidRPr="003E661A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116510" w:rsidRPr="003E661A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3E661A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3E661A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16510" w:rsidTr="004E3348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3E661A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3E661A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3E661A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3E661A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3E661A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3E661A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3E661A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116510" w:rsidTr="004E3348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3E661A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3E661A" w:rsidRDefault="00116510" w:rsidP="004E3348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8A308E" w:rsidRDefault="00116510" w:rsidP="004E3348">
            <w:pPr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    условий для повышения эффективности бюджетных расходов и качества управления  муниципальными    финансами в </w:t>
            </w:r>
            <w:proofErr w:type="spellStart"/>
            <w:r>
              <w:rPr>
                <w:rFonts w:ascii="Times New Roman" w:hAnsi="Times New Roman"/>
                <w:color w:val="000000"/>
              </w:rPr>
              <w:t>Ахтанизовском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8A308E">
              <w:rPr>
                <w:rFonts w:ascii="Times New Roman" w:hAnsi="Times New Roman"/>
                <w:color w:val="000000"/>
              </w:rPr>
              <w:t>сельском поселении Темрюкского района, повышения качества      финансового менеджмента в секторе муниципального управления;</w:t>
            </w:r>
          </w:p>
          <w:p w:rsidR="00116510" w:rsidRPr="008A308E" w:rsidRDefault="00116510" w:rsidP="004E3348">
            <w:pPr>
              <w:pStyle w:val="a6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lastRenderedPageBreak/>
              <w:t xml:space="preserve">- обеспечение долгосрочной сбалансированности  и устойчивости бюджета </w:t>
            </w:r>
            <w:r>
              <w:rPr>
                <w:rFonts w:ascii="Times New Roman" w:hAnsi="Times New Roman"/>
                <w:color w:val="000000"/>
              </w:rPr>
              <w:t xml:space="preserve">Ахтанизовского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</w:p>
        </w:tc>
      </w:tr>
      <w:tr w:rsidR="00116510" w:rsidTr="004E3348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3E661A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Default="00116510" w:rsidP="004E3348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116510" w:rsidRPr="002C7281" w:rsidRDefault="00116510" w:rsidP="004E3348"/>
        </w:tc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8A308E" w:rsidRDefault="00116510" w:rsidP="004E3348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>
              <w:rPr>
                <w:rFonts w:ascii="Times New Roman" w:hAnsi="Times New Roman"/>
                <w:color w:val="000000"/>
              </w:rPr>
              <w:t xml:space="preserve">Ахтанизовского </w:t>
            </w:r>
            <w:r w:rsidRPr="008A308E">
              <w:rPr>
                <w:rFonts w:ascii="Times New Roman" w:hAnsi="Times New Roman"/>
                <w:color w:val="000000"/>
              </w:rPr>
              <w:t xml:space="preserve">сельского поселения Темрюкского района на основе программно-целевых принципов, начиная с бюджета на 2015 год; </w:t>
            </w:r>
          </w:p>
          <w:p w:rsidR="00116510" w:rsidRPr="008A308E" w:rsidRDefault="00116510" w:rsidP="004E3348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нормативов</w:t>
            </w:r>
            <w:r w:rsidRPr="008A308E">
              <w:rPr>
                <w:rFonts w:ascii="Times New Roman" w:hAnsi="Times New Roman"/>
              </w:rPr>
              <w:t>;</w:t>
            </w:r>
          </w:p>
          <w:p w:rsidR="00116510" w:rsidRPr="008A308E" w:rsidRDefault="00116510" w:rsidP="004E3348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Pr="008A308E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116510" w:rsidRPr="008A308E" w:rsidRDefault="00116510" w:rsidP="004E3348">
            <w:pPr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8A308E">
              <w:rPr>
                <w:rFonts w:ascii="Times New Roman" w:hAnsi="Times New Roman"/>
              </w:rPr>
              <w:t>;</w:t>
            </w:r>
          </w:p>
          <w:p w:rsidR="00116510" w:rsidRPr="008A308E" w:rsidRDefault="00116510" w:rsidP="004E3348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стимулов для повышения эффективности бюджетных расходов и качества муниципального управления 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 w:rsidRPr="008A308E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</w:t>
            </w:r>
            <w:r w:rsidRPr="008A308E">
              <w:rPr>
                <w:rFonts w:ascii="Times New Roman" w:hAnsi="Times New Roman"/>
              </w:rPr>
              <w:t>;</w:t>
            </w:r>
          </w:p>
          <w:p w:rsidR="00116510" w:rsidRPr="008A308E" w:rsidRDefault="00116510" w:rsidP="004E3348">
            <w:pPr>
              <w:pStyle w:val="a6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</w:rPr>
              <w:t xml:space="preserve">- осуществления закупок товаров, работ и услуг для обеспечения  муниципальных нужд </w:t>
            </w:r>
            <w:r w:rsidRPr="008A308E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116510" w:rsidTr="004E3348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3E661A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pStyle w:val="a7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2855,4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2855,4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>
              <w:rPr>
                <w:rFonts w:ascii="Times New Roman" w:hAnsi="Times New Roman"/>
              </w:rPr>
              <w:t>8</w:t>
            </w:r>
            <w:r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2442F5" w:rsidRDefault="00116510" w:rsidP="004E33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116510" w:rsidTr="004E3348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Default="00116510" w:rsidP="004E33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Командировочные расходы, проживание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Default="00116510" w:rsidP="004E33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116510" w:rsidRPr="00C3522A" w:rsidTr="004E3348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  <w:trHeight w:val="122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Default="00116510" w:rsidP="004E3348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95,1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Default="00116510" w:rsidP="004E3348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95,1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 за воду, свет, газ, вывоз ЖБО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10" w:rsidRDefault="00116510" w:rsidP="004E33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116510" w:rsidRPr="00C3522A" w:rsidTr="004E3348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3E661A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19,6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газового оборудования, вывоз ТБО 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10" w:rsidRPr="00C3522A" w:rsidRDefault="00116510" w:rsidP="004E33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116510" w:rsidRPr="00C3522A" w:rsidTr="004E3348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10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pStyle w:val="a7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489,1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489,1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B45B21">
              <w:rPr>
                <w:rFonts w:ascii="Times New Roman" w:hAnsi="Times New Roman"/>
              </w:rPr>
              <w:t xml:space="preserve">рограммный сервис, обучение, услуги </w:t>
            </w:r>
            <w:r>
              <w:rPr>
                <w:rFonts w:ascii="Times New Roman" w:hAnsi="Times New Roman"/>
              </w:rPr>
              <w:t xml:space="preserve">ТПП, нотариуса, юридические </w:t>
            </w:r>
            <w:r>
              <w:rPr>
                <w:rFonts w:ascii="Times New Roman" w:hAnsi="Times New Roman"/>
              </w:rPr>
              <w:lastRenderedPageBreak/>
              <w:t>услуги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10" w:rsidRPr="00C3522A" w:rsidRDefault="00116510" w:rsidP="004E33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</w:t>
            </w:r>
            <w:r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116510" w:rsidRPr="00C3522A" w:rsidTr="004E3348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10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46,4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46,4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10" w:rsidRPr="00C3522A" w:rsidRDefault="00116510" w:rsidP="004E33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116510" w:rsidRPr="00C3522A" w:rsidTr="004E3348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10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B45B21" w:rsidRDefault="00116510" w:rsidP="004E3348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C3522A" w:rsidRDefault="00116510" w:rsidP="004E3348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352,0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C3522A" w:rsidRDefault="00116510" w:rsidP="004E3348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352,0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10" w:rsidRPr="008D4716" w:rsidRDefault="00116510" w:rsidP="004E33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 ГСМ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10" w:rsidRPr="00C3522A" w:rsidRDefault="00116510" w:rsidP="004E33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116510" w:rsidRPr="00C23777" w:rsidTr="004E3348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C23777" w:rsidRDefault="00116510" w:rsidP="004E3348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C23777" w:rsidRDefault="00116510" w:rsidP="004E3348">
            <w:pPr>
              <w:pStyle w:val="a7"/>
              <w:rPr>
                <w:rFonts w:ascii="Times New Roman" w:hAnsi="Times New Roman"/>
              </w:rPr>
            </w:pPr>
            <w:r w:rsidRPr="00C23777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C23777" w:rsidRDefault="00116510" w:rsidP="004E3348">
            <w:pPr>
              <w:pStyle w:val="a7"/>
              <w:rPr>
                <w:rFonts w:ascii="Times New Roman" w:hAnsi="Times New Roman"/>
              </w:rPr>
            </w:pPr>
            <w:r w:rsidRPr="00C2377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C23777" w:rsidRDefault="00116510" w:rsidP="004E3348">
            <w:pPr>
              <w:pStyle w:val="a6"/>
              <w:jc w:val="left"/>
              <w:rPr>
                <w:rFonts w:ascii="Times New Roman" w:hAnsi="Times New Roman"/>
              </w:rPr>
            </w:pPr>
            <w:r w:rsidRPr="00C23777">
              <w:rPr>
                <w:rFonts w:ascii="Times New Roman" w:hAnsi="Times New Roman"/>
              </w:rPr>
              <w:t>3879,2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C23777" w:rsidRDefault="00116510" w:rsidP="004E3348">
            <w:pPr>
              <w:pStyle w:val="a6"/>
              <w:jc w:val="left"/>
              <w:rPr>
                <w:rFonts w:ascii="Times New Roman" w:hAnsi="Times New Roman"/>
              </w:rPr>
            </w:pPr>
            <w:r w:rsidRPr="00C23777">
              <w:rPr>
                <w:rFonts w:ascii="Times New Roman" w:hAnsi="Times New Roman"/>
                <w:spacing w:val="-4"/>
              </w:rPr>
              <w:t>3879,2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C23777" w:rsidRDefault="00116510" w:rsidP="004E3348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10" w:rsidRPr="00C23777" w:rsidRDefault="00116510" w:rsidP="004E3348">
            <w:pPr>
              <w:pStyle w:val="a6"/>
              <w:rPr>
                <w:rFonts w:ascii="Times New Roman" w:hAnsi="Times New Roman"/>
              </w:rPr>
            </w:pPr>
          </w:p>
        </w:tc>
      </w:tr>
      <w:tr w:rsidR="00116510" w:rsidTr="004E3348">
        <w:tblPrEx>
          <w:tblCellMar>
            <w:top w:w="0" w:type="dxa"/>
            <w:bottom w:w="0" w:type="dxa"/>
          </w:tblCellMar>
        </w:tblPrEx>
        <w:trPr>
          <w:gridAfter w:val="2"/>
          <w:wAfter w:w="59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16510" w:rsidRPr="003E661A" w:rsidRDefault="00116510" w:rsidP="004E33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16510" w:rsidRDefault="00116510" w:rsidP="00116510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16510" w:rsidRDefault="00116510" w:rsidP="00116510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16510" w:rsidRPr="00B45B21" w:rsidRDefault="00116510" w:rsidP="00116510">
      <w:pPr>
        <w:pStyle w:val="a8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                                                                                                                                              А.В. Плотникова</w:t>
      </w:r>
    </w:p>
    <w:p w:rsidR="00116510" w:rsidRPr="00CF6306" w:rsidRDefault="00116510" w:rsidP="00116510">
      <w:pPr>
        <w:pStyle w:val="a8"/>
        <w:spacing w:after="0"/>
        <w:ind w:right="-142"/>
        <w:jc w:val="both"/>
      </w:pPr>
    </w:p>
    <w:p w:rsidR="008E0370" w:rsidRDefault="008E0370"/>
    <w:sectPr w:rsidR="008E0370" w:rsidSect="00294F46">
      <w:headerReference w:type="default" r:id="rId4"/>
      <w:pgSz w:w="16840" w:h="11907" w:orient="landscape" w:code="9"/>
      <w:pgMar w:top="1134" w:right="820" w:bottom="1134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11651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11651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6510"/>
    <w:rsid w:val="00116510"/>
    <w:rsid w:val="008E0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5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65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165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1165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16510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116510"/>
  </w:style>
  <w:style w:type="paragraph" w:customStyle="1" w:styleId="a6">
    <w:name w:val="Нормальный (таблица)"/>
    <w:basedOn w:val="a"/>
    <w:next w:val="a"/>
    <w:rsid w:val="00116510"/>
    <w:pPr>
      <w:jc w:val="both"/>
    </w:pPr>
  </w:style>
  <w:style w:type="paragraph" w:customStyle="1" w:styleId="a7">
    <w:name w:val="Прижатый влево"/>
    <w:basedOn w:val="a"/>
    <w:next w:val="a"/>
    <w:rsid w:val="00116510"/>
  </w:style>
  <w:style w:type="paragraph" w:styleId="a8">
    <w:name w:val="Body Text"/>
    <w:basedOn w:val="a"/>
    <w:link w:val="a9"/>
    <w:rsid w:val="00116510"/>
    <w:pPr>
      <w:spacing w:after="120"/>
    </w:pPr>
  </w:style>
  <w:style w:type="character" w:customStyle="1" w:styleId="a9">
    <w:name w:val="Основной текст Знак"/>
    <w:basedOn w:val="a0"/>
    <w:link w:val="a8"/>
    <w:rsid w:val="00116510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576</Words>
  <Characters>3287</Characters>
  <Application>Microsoft Office Word</Application>
  <DocSecurity>0</DocSecurity>
  <Lines>27</Lines>
  <Paragraphs>7</Paragraphs>
  <ScaleCrop>false</ScaleCrop>
  <Company/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</cp:revision>
  <dcterms:created xsi:type="dcterms:W3CDTF">2015-09-09T11:06:00Z</dcterms:created>
  <dcterms:modified xsi:type="dcterms:W3CDTF">2015-09-09T11:07:00Z</dcterms:modified>
</cp:coreProperties>
</file>