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464C3C">
        <w:rPr>
          <w:rFonts w:ascii="Times New Roman" w:hAnsi="Times New Roman"/>
          <w:spacing w:val="-12"/>
          <w:sz w:val="28"/>
          <w:szCs w:val="28"/>
        </w:rPr>
        <w:t xml:space="preserve">                          от  23 октября  2018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464C3C">
        <w:rPr>
          <w:rFonts w:ascii="Times New Roman" w:hAnsi="Times New Roman"/>
          <w:spacing w:val="-12"/>
          <w:sz w:val="28"/>
          <w:szCs w:val="28"/>
        </w:rPr>
        <w:t>164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464C3C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5B3ED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5B3ED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5B3ED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</w:t>
            </w:r>
            <w:r w:rsidR="007E66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5B3ED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</w:t>
            </w:r>
            <w:r w:rsidR="007E66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464C3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E6651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464C3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27</w:t>
            </w:r>
            <w:r w:rsidR="007E6651">
              <w:rPr>
                <w:rFonts w:ascii="Times New Roman" w:hAnsi="Times New Roman" w:cs="Times New Roman"/>
                <w:spacing w:val="-4"/>
              </w:rPr>
              <w:t>6,9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68" w:rsidRDefault="00475968">
      <w:r>
        <w:separator/>
      </w:r>
    </w:p>
  </w:endnote>
  <w:endnote w:type="continuationSeparator" w:id="0">
    <w:p w:rsidR="00475968" w:rsidRDefault="00475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68" w:rsidRDefault="00475968">
      <w:r>
        <w:separator/>
      </w:r>
    </w:p>
  </w:footnote>
  <w:footnote w:type="continuationSeparator" w:id="0">
    <w:p w:rsidR="00475968" w:rsidRDefault="00475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3435B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6651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35BD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B3ED8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7E6651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5441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2019-12-27T13:02:00Z</cp:lastPrinted>
  <dcterms:created xsi:type="dcterms:W3CDTF">2014-11-10T12:49:00Z</dcterms:created>
  <dcterms:modified xsi:type="dcterms:W3CDTF">2019-12-27T13:03:00Z</dcterms:modified>
</cp:coreProperties>
</file>