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580" w:rsidRDefault="00C15580" w:rsidP="00C15580">
      <w:pPr>
        <w:pStyle w:val="a3"/>
        <w:rPr>
          <w:bCs/>
        </w:rPr>
      </w:pPr>
      <w:r>
        <w:rPr>
          <w:bCs/>
        </w:rPr>
        <w:t>ИЗВЕЩЕНИЕ</w:t>
      </w:r>
    </w:p>
    <w:p w:rsidR="00C15580" w:rsidRDefault="00C15580" w:rsidP="00C15580">
      <w:pPr>
        <w:pStyle w:val="a3"/>
        <w:rPr>
          <w:b/>
          <w:bCs/>
        </w:rPr>
      </w:pPr>
    </w:p>
    <w:p w:rsidR="00C15580" w:rsidRDefault="00C15580" w:rsidP="00C15580">
      <w:pPr>
        <w:pStyle w:val="a5"/>
      </w:pPr>
      <w:r>
        <w:tab/>
        <w:t xml:space="preserve">Оргкомитет по проведению публичных слушаний по вопросу «Рассмотрение </w:t>
      </w:r>
      <w:r>
        <w:rPr>
          <w:szCs w:val="28"/>
        </w:rPr>
        <w:t xml:space="preserve">проекта решения «Об </w:t>
      </w:r>
      <w:r>
        <w:t>исполнении бюджета Ахтанизовского сельского посе</w:t>
      </w:r>
      <w:r w:rsidR="007C6889">
        <w:t>ления Темрюкского района за 2016</w:t>
      </w:r>
      <w:r>
        <w:t xml:space="preserve"> год» сообщает, что:</w:t>
      </w:r>
    </w:p>
    <w:p w:rsidR="00C15580" w:rsidRDefault="00C15580" w:rsidP="00C15580">
      <w:pPr>
        <w:ind w:firstLine="708"/>
        <w:jc w:val="both"/>
        <w:rPr>
          <w:sz w:val="28"/>
        </w:rPr>
      </w:pPr>
      <w:r>
        <w:rPr>
          <w:sz w:val="28"/>
        </w:rPr>
        <w:t xml:space="preserve">- публичные слушания по вопросу: «Рассмотрение </w:t>
      </w:r>
      <w:r>
        <w:rPr>
          <w:sz w:val="28"/>
          <w:szCs w:val="28"/>
        </w:rPr>
        <w:t xml:space="preserve">проекта решения «Об </w:t>
      </w:r>
      <w:r>
        <w:rPr>
          <w:sz w:val="28"/>
        </w:rPr>
        <w:t>исполнении бюджета Ахтанизовского сельского посе</w:t>
      </w:r>
      <w:r w:rsidR="007C6889">
        <w:rPr>
          <w:sz w:val="28"/>
        </w:rPr>
        <w:t>ления Темрюкского района за 2016</w:t>
      </w:r>
      <w:r>
        <w:rPr>
          <w:sz w:val="28"/>
        </w:rPr>
        <w:t xml:space="preserve"> год» </w:t>
      </w:r>
      <w:r>
        <w:rPr>
          <w:sz w:val="28"/>
          <w:szCs w:val="28"/>
        </w:rPr>
        <w:t>состоятся</w:t>
      </w:r>
      <w:r w:rsidR="007C6889">
        <w:rPr>
          <w:sz w:val="28"/>
        </w:rPr>
        <w:t xml:space="preserve"> 30 марта 2017</w:t>
      </w:r>
      <w:r>
        <w:rPr>
          <w:sz w:val="28"/>
        </w:rPr>
        <w:t xml:space="preserve"> года в 15 часов, по адресу: ст. Ахтанизовская, пер. Северный, 11 в здании администрации;</w:t>
      </w:r>
    </w:p>
    <w:p w:rsidR="00C15580" w:rsidRDefault="00C15580" w:rsidP="00C15580">
      <w:pPr>
        <w:ind w:firstLine="708"/>
        <w:jc w:val="both"/>
        <w:rPr>
          <w:sz w:val="28"/>
        </w:rPr>
      </w:pPr>
      <w:r>
        <w:rPr>
          <w:sz w:val="28"/>
        </w:rPr>
        <w:t xml:space="preserve">- подать письменную заявку для выступления на публичных слушаниях по вопросу: «Рассмотрение </w:t>
      </w:r>
      <w:r>
        <w:rPr>
          <w:sz w:val="28"/>
          <w:szCs w:val="28"/>
        </w:rPr>
        <w:t xml:space="preserve">проекта решения «Об </w:t>
      </w:r>
      <w:r>
        <w:rPr>
          <w:sz w:val="28"/>
        </w:rPr>
        <w:t>исполнении бюджета Ахтанизовского сельского посе</w:t>
      </w:r>
      <w:r w:rsidR="007C6889">
        <w:rPr>
          <w:sz w:val="28"/>
        </w:rPr>
        <w:t>ления Темрюкского района за 2016</w:t>
      </w:r>
      <w:r>
        <w:rPr>
          <w:sz w:val="28"/>
        </w:rPr>
        <w:t xml:space="preserve"> год» можно по адресу: ст. Ахтанизовская, пер. Северный, 11, здание администрации Ахтанизовского сельского поселения (отдел финансов), с 9 до 17 часов, до 2</w:t>
      </w:r>
      <w:r w:rsidR="007C6889">
        <w:rPr>
          <w:sz w:val="28"/>
        </w:rPr>
        <w:t>5 марта 2017</w:t>
      </w:r>
      <w:r>
        <w:rPr>
          <w:sz w:val="28"/>
        </w:rPr>
        <w:t xml:space="preserve"> года;</w:t>
      </w:r>
    </w:p>
    <w:p w:rsidR="00C15580" w:rsidRDefault="00C15580" w:rsidP="00C15580">
      <w:pPr>
        <w:ind w:firstLine="708"/>
        <w:jc w:val="both"/>
        <w:rPr>
          <w:sz w:val="28"/>
        </w:rPr>
      </w:pPr>
      <w:r>
        <w:rPr>
          <w:sz w:val="28"/>
        </w:rPr>
        <w:t xml:space="preserve">- внести предложение по опубликованному проекту </w:t>
      </w:r>
      <w:r>
        <w:rPr>
          <w:sz w:val="28"/>
          <w:szCs w:val="28"/>
        </w:rPr>
        <w:t xml:space="preserve">решения «Об </w:t>
      </w:r>
      <w:r>
        <w:rPr>
          <w:sz w:val="28"/>
        </w:rPr>
        <w:t>исполнении бюджета Ахтанизовского сельского посе</w:t>
      </w:r>
      <w:r w:rsidR="007C6889">
        <w:rPr>
          <w:sz w:val="28"/>
        </w:rPr>
        <w:t>ления Темрюкского района за 2016</w:t>
      </w:r>
      <w:r>
        <w:rPr>
          <w:sz w:val="28"/>
        </w:rPr>
        <w:t xml:space="preserve"> год»</w:t>
      </w:r>
      <w:r>
        <w:t xml:space="preserve"> </w:t>
      </w:r>
      <w:r>
        <w:rPr>
          <w:sz w:val="28"/>
        </w:rPr>
        <w:t>можно по адресу: ст. Ахтанизовская, пер. Северный, 11 здание администрации Ахтанизовского сельского поселения (отдел финансов), с 9 до 17 часов, до 2</w:t>
      </w:r>
      <w:r w:rsidR="007C6889">
        <w:rPr>
          <w:sz w:val="28"/>
        </w:rPr>
        <w:t>5 марта 2017</w:t>
      </w:r>
      <w:r>
        <w:rPr>
          <w:sz w:val="28"/>
        </w:rPr>
        <w:t xml:space="preserve"> года.</w:t>
      </w:r>
    </w:p>
    <w:p w:rsidR="00C15580" w:rsidRDefault="00C15580" w:rsidP="00C15580">
      <w:pPr>
        <w:ind w:firstLine="708"/>
        <w:jc w:val="both"/>
        <w:rPr>
          <w:sz w:val="28"/>
        </w:rPr>
      </w:pPr>
      <w:r>
        <w:rPr>
          <w:sz w:val="28"/>
        </w:rPr>
        <w:t>Контактные телефоны: 68-5-33</w:t>
      </w:r>
    </w:p>
    <w:p w:rsidR="00C15580" w:rsidRDefault="00C15580" w:rsidP="00C15580">
      <w:pPr>
        <w:ind w:firstLine="708"/>
        <w:jc w:val="both"/>
        <w:rPr>
          <w:sz w:val="28"/>
        </w:rPr>
      </w:pPr>
    </w:p>
    <w:p w:rsidR="00C15580" w:rsidRDefault="00C15580" w:rsidP="00C15580">
      <w:pPr>
        <w:jc w:val="both"/>
        <w:rPr>
          <w:sz w:val="28"/>
        </w:rPr>
      </w:pPr>
      <w:r>
        <w:rPr>
          <w:sz w:val="28"/>
        </w:rPr>
        <w:t xml:space="preserve"> Председатель оргкомитета                                                       </w:t>
      </w:r>
      <w:r w:rsidR="006A05F2">
        <w:rPr>
          <w:sz w:val="28"/>
        </w:rPr>
        <w:t xml:space="preserve">   </w:t>
      </w:r>
      <w:r>
        <w:rPr>
          <w:sz w:val="28"/>
        </w:rPr>
        <w:t xml:space="preserve"> </w:t>
      </w:r>
      <w:r w:rsidR="006A05F2">
        <w:rPr>
          <w:sz w:val="28"/>
        </w:rPr>
        <w:t>О.Б. Кораблева</w:t>
      </w:r>
    </w:p>
    <w:p w:rsidR="00207BED" w:rsidRDefault="00207BED"/>
    <w:sectPr w:rsidR="00207BED" w:rsidSect="00207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580"/>
    <w:rsid w:val="001013E9"/>
    <w:rsid w:val="00207BED"/>
    <w:rsid w:val="006A05F2"/>
    <w:rsid w:val="007C6889"/>
    <w:rsid w:val="00A5688C"/>
    <w:rsid w:val="00BF5486"/>
    <w:rsid w:val="00C15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1558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C155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C15580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C1558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7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2016-03-21T06:12:00Z</dcterms:created>
  <dcterms:modified xsi:type="dcterms:W3CDTF">2017-03-17T12:05:00Z</dcterms:modified>
</cp:coreProperties>
</file>