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BF" w:rsidRDefault="00EE34BF" w:rsidP="00EE34BF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 w:rsidR="003C1AE0">
        <w:rPr>
          <w:spacing w:val="-12"/>
          <w:sz w:val="28"/>
          <w:szCs w:val="28"/>
        </w:rPr>
        <w:t>5</w:t>
      </w:r>
    </w:p>
    <w:p w:rsidR="00EE34BF" w:rsidRPr="00EA3E68" w:rsidRDefault="00EE34BF" w:rsidP="00EE34BF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EE34BF" w:rsidRPr="00EA3E68" w:rsidRDefault="00EE34BF" w:rsidP="00EE34BF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EE34BF" w:rsidRPr="00EA3E68" w:rsidRDefault="00EE34BF" w:rsidP="00EE34BF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z w:val="28"/>
          <w:szCs w:val="28"/>
        </w:rPr>
        <w:t xml:space="preserve"> </w:t>
      </w:r>
      <w:r>
        <w:rPr>
          <w:sz w:val="28"/>
          <w:szCs w:val="28"/>
        </w:rPr>
        <w:t>«Развитие жилищно-коммунального хозяйства</w:t>
      </w:r>
      <w:r w:rsidR="00C87E3A">
        <w:rPr>
          <w:sz w:val="28"/>
          <w:szCs w:val="28"/>
        </w:rPr>
        <w:t xml:space="preserve"> Ахтанизовского </w:t>
      </w:r>
      <w:r w:rsidR="00C87E3A" w:rsidRPr="00EA3E68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>»</w:t>
      </w:r>
    </w:p>
    <w:p w:rsidR="00EE34BF" w:rsidRDefault="00EE34BF" w:rsidP="00EE34BF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от_______________ № _______</w:t>
      </w: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E34BF" w:rsidRDefault="00EE34BF" w:rsidP="00EE34BF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EE34BF" w:rsidRPr="009A19CF" w:rsidRDefault="00EE34BF" w:rsidP="00EE34BF">
      <w:pPr>
        <w:jc w:val="center"/>
        <w:rPr>
          <w:b/>
          <w:sz w:val="28"/>
          <w:szCs w:val="28"/>
        </w:rPr>
      </w:pPr>
      <w:r w:rsidRPr="004F5A0A">
        <w:rPr>
          <w:b/>
          <w:sz w:val="28"/>
          <w:szCs w:val="28"/>
        </w:rPr>
        <w:t xml:space="preserve"> </w:t>
      </w:r>
      <w:r w:rsidR="004F5A0A" w:rsidRPr="004F5A0A">
        <w:rPr>
          <w:b/>
          <w:sz w:val="28"/>
          <w:szCs w:val="28"/>
        </w:rPr>
        <w:t xml:space="preserve">«Энергосбережение и повышение энергетической эффективности </w:t>
      </w:r>
      <w:r w:rsidR="00C87E3A">
        <w:rPr>
          <w:b/>
          <w:sz w:val="28"/>
          <w:szCs w:val="28"/>
        </w:rPr>
        <w:t xml:space="preserve">Ахтанизовского </w:t>
      </w:r>
      <w:r w:rsidR="004F5A0A" w:rsidRPr="004F5A0A">
        <w:rPr>
          <w:b/>
          <w:sz w:val="28"/>
          <w:szCs w:val="28"/>
        </w:rPr>
        <w:t>сельского поселен</w:t>
      </w:r>
      <w:r>
        <w:rPr>
          <w:b/>
          <w:sz w:val="28"/>
          <w:szCs w:val="28"/>
        </w:rPr>
        <w:t>ия Темрюкского района</w:t>
      </w:r>
      <w:r w:rsidR="004F5A0A" w:rsidRPr="004F5A0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муниципальной программы </w:t>
      </w:r>
      <w:r w:rsidRPr="009A19CF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жилищно-коммунального хозяйства</w:t>
      </w:r>
      <w:r w:rsidR="00C87E3A">
        <w:rPr>
          <w:b/>
          <w:sz w:val="28"/>
          <w:szCs w:val="28"/>
        </w:rPr>
        <w:t xml:space="preserve"> Ахтанизовского </w:t>
      </w:r>
      <w:r w:rsidR="00C87E3A" w:rsidRPr="004F5A0A">
        <w:rPr>
          <w:b/>
          <w:sz w:val="28"/>
          <w:szCs w:val="28"/>
        </w:rPr>
        <w:t>сельского поселен</w:t>
      </w:r>
      <w:r w:rsidR="00C87E3A">
        <w:rPr>
          <w:b/>
          <w:sz w:val="28"/>
          <w:szCs w:val="28"/>
        </w:rPr>
        <w:t>ия Темрюкского района</w:t>
      </w:r>
      <w:r w:rsidRPr="009A19CF">
        <w:rPr>
          <w:b/>
          <w:sz w:val="28"/>
          <w:szCs w:val="28"/>
        </w:rPr>
        <w:t>»</w:t>
      </w:r>
    </w:p>
    <w:p w:rsidR="004F5A0A" w:rsidRPr="004F5A0A" w:rsidRDefault="004F5A0A" w:rsidP="00EE34BF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C040F7" w:rsidRPr="00952FF6" w:rsidRDefault="00C040F7" w:rsidP="00C040F7">
      <w:pPr>
        <w:tabs>
          <w:tab w:val="left" w:pos="4264"/>
        </w:tabs>
        <w:jc w:val="center"/>
        <w:rPr>
          <w:b/>
          <w:sz w:val="28"/>
          <w:szCs w:val="28"/>
        </w:rPr>
      </w:pPr>
    </w:p>
    <w:p w:rsidR="00EE34BF" w:rsidRPr="00DC3A21" w:rsidRDefault="00EE34BF" w:rsidP="00EE34BF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EE34BF" w:rsidRPr="00DC3A21" w:rsidRDefault="00EE34BF" w:rsidP="00EE34BF">
      <w:pPr>
        <w:rPr>
          <w:sz w:val="28"/>
          <w:szCs w:val="28"/>
        </w:rPr>
      </w:pPr>
    </w:p>
    <w:p w:rsidR="00EE34BF" w:rsidRPr="00DC3A21" w:rsidRDefault="00EE34BF" w:rsidP="00EE34BF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EE34BF" w:rsidRPr="00DC3A21" w:rsidRDefault="00EE34BF" w:rsidP="00EE34BF">
      <w:pPr>
        <w:rPr>
          <w:sz w:val="28"/>
          <w:szCs w:val="28"/>
        </w:rPr>
      </w:pPr>
    </w:p>
    <w:p w:rsidR="00EE34BF" w:rsidRPr="00DC3A21" w:rsidRDefault="00EE34BF" w:rsidP="00EE34BF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EE34BF" w:rsidRPr="00DC3A21" w:rsidRDefault="00EE34BF" w:rsidP="00EE34BF">
      <w:pPr>
        <w:rPr>
          <w:sz w:val="28"/>
          <w:szCs w:val="28"/>
        </w:rPr>
      </w:pPr>
    </w:p>
    <w:p w:rsidR="00EE34BF" w:rsidRPr="00DC3A21" w:rsidRDefault="00EE34BF" w:rsidP="00EE34BF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текущего состояния и прогноз развития энергосбережения</w:t>
      </w:r>
    </w:p>
    <w:p w:rsidR="00EE34BF" w:rsidRPr="00DC3A21" w:rsidRDefault="00EE34BF" w:rsidP="00EE34BF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EE34BF" w:rsidRPr="00DC3A21" w:rsidRDefault="00EE34BF" w:rsidP="00EE34BF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</w:t>
      </w:r>
      <w:r w:rsidRPr="00DC3A21">
        <w:rPr>
          <w:sz w:val="28"/>
          <w:szCs w:val="28"/>
        </w:rPr>
        <w:t>о</w:t>
      </w:r>
      <w:r w:rsidRPr="00DC3A21">
        <w:rPr>
          <w:sz w:val="28"/>
          <w:szCs w:val="28"/>
        </w:rPr>
        <w:t>граммы</w:t>
      </w:r>
    </w:p>
    <w:p w:rsidR="00EE34BF" w:rsidRPr="00DC3A21" w:rsidRDefault="00EE34BF" w:rsidP="00EE34BF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EE34BF" w:rsidRDefault="00EE34BF" w:rsidP="00EE34B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EE34BF" w:rsidRDefault="00EE34BF" w:rsidP="002920D8">
      <w:pPr>
        <w:widowControl/>
        <w:autoSpaceDE/>
        <w:adjustRightInd/>
        <w:rPr>
          <w:b/>
          <w:sz w:val="28"/>
          <w:szCs w:val="28"/>
        </w:rPr>
      </w:pPr>
    </w:p>
    <w:p w:rsidR="00EE34BF" w:rsidRDefault="00EE34BF" w:rsidP="00EE34BF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0214DA">
          <w:rPr>
            <w:b/>
            <w:sz w:val="28"/>
            <w:szCs w:val="28"/>
          </w:rPr>
          <w:t>.</w:t>
        </w:r>
      </w:smartTag>
      <w:r w:rsidRPr="000214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C87E3A" w:rsidRPr="009A19CF" w:rsidRDefault="00C87E3A" w:rsidP="00C87E3A">
      <w:pPr>
        <w:jc w:val="center"/>
        <w:rPr>
          <w:b/>
          <w:sz w:val="28"/>
          <w:szCs w:val="28"/>
        </w:rPr>
      </w:pPr>
      <w:r w:rsidRPr="004F5A0A">
        <w:rPr>
          <w:b/>
          <w:sz w:val="28"/>
          <w:szCs w:val="28"/>
        </w:rPr>
        <w:t xml:space="preserve">«Энергосбережение и повышение энергетической эффективности </w:t>
      </w:r>
      <w:r>
        <w:rPr>
          <w:b/>
          <w:sz w:val="28"/>
          <w:szCs w:val="28"/>
        </w:rPr>
        <w:t xml:space="preserve">Ахтанизовского </w:t>
      </w:r>
      <w:r w:rsidRPr="004F5A0A">
        <w:rPr>
          <w:b/>
          <w:sz w:val="28"/>
          <w:szCs w:val="28"/>
        </w:rPr>
        <w:t>сельского поселен</w:t>
      </w:r>
      <w:r>
        <w:rPr>
          <w:b/>
          <w:sz w:val="28"/>
          <w:szCs w:val="28"/>
        </w:rPr>
        <w:t>ия Темрюкского района</w:t>
      </w:r>
      <w:r w:rsidRPr="004F5A0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муниципальной программы </w:t>
      </w:r>
      <w:r w:rsidRPr="009A19CF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Развитие жилищно-коммунального хозяйства Ахтанизовского </w:t>
      </w:r>
      <w:r w:rsidRPr="004F5A0A">
        <w:rPr>
          <w:b/>
          <w:sz w:val="28"/>
          <w:szCs w:val="28"/>
        </w:rPr>
        <w:t>сельского поселен</w:t>
      </w:r>
      <w:r>
        <w:rPr>
          <w:b/>
          <w:sz w:val="28"/>
          <w:szCs w:val="28"/>
        </w:rPr>
        <w:t>ия Темрюкского района</w:t>
      </w:r>
      <w:r w:rsidRPr="009A19CF">
        <w:rPr>
          <w:b/>
          <w:sz w:val="28"/>
          <w:szCs w:val="28"/>
        </w:rPr>
        <w:t>»</w:t>
      </w:r>
    </w:p>
    <w:p w:rsidR="00160055" w:rsidRDefault="00160055" w:rsidP="00DE71A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920D8" w:rsidRPr="00C040F7" w:rsidRDefault="002920D8" w:rsidP="00DE71A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EE34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BF" w:rsidRPr="00074972" w:rsidRDefault="00EE34BF" w:rsidP="00C9542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BF" w:rsidRPr="00074972" w:rsidRDefault="00E12831" w:rsidP="00C040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главы, н</w:t>
            </w:r>
            <w:r w:rsidR="00C87E3A">
              <w:rPr>
                <w:sz w:val="28"/>
                <w:szCs w:val="28"/>
              </w:rPr>
              <w:t>ачальник отдела по вопросам жилищно-коммунального хозяйства, курортной деятельности, архитектуры, градостроительству и з</w:t>
            </w:r>
            <w:r>
              <w:rPr>
                <w:sz w:val="28"/>
                <w:szCs w:val="28"/>
              </w:rPr>
              <w:t>емельному контролю администрации</w:t>
            </w:r>
            <w:r w:rsidR="00C87E3A">
              <w:rPr>
                <w:sz w:val="28"/>
                <w:szCs w:val="28"/>
              </w:rPr>
              <w:t xml:space="preserve"> Ахтанизовского</w:t>
            </w:r>
            <w:r w:rsidR="00C87E3A" w:rsidRPr="00DC3A21">
              <w:rPr>
                <w:sz w:val="28"/>
                <w:szCs w:val="28"/>
              </w:rPr>
              <w:t xml:space="preserve"> сел</w:t>
            </w:r>
            <w:r w:rsidR="00C87E3A" w:rsidRPr="00DC3A21">
              <w:rPr>
                <w:sz w:val="28"/>
                <w:szCs w:val="28"/>
              </w:rPr>
              <w:t>ь</w:t>
            </w:r>
            <w:r w:rsidR="00C87E3A" w:rsidRPr="00DC3A21">
              <w:rPr>
                <w:sz w:val="28"/>
                <w:szCs w:val="28"/>
              </w:rPr>
              <w:t>ского поселения Темрюкского района</w:t>
            </w:r>
          </w:p>
        </w:tc>
      </w:tr>
      <w:tr w:rsidR="00EE34B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BF" w:rsidRPr="00E159BA" w:rsidRDefault="00EE34BF" w:rsidP="00C95420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BF" w:rsidRDefault="00C87E3A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lastRenderedPageBreak/>
              <w:t>сельского поселения Темрюкского района</w:t>
            </w:r>
          </w:p>
        </w:tc>
      </w:tr>
      <w:tr w:rsidR="00EE34B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BF" w:rsidRDefault="00EE34BF" w:rsidP="00C95420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EE34BF" w:rsidRPr="00E159BA" w:rsidRDefault="00EE34BF" w:rsidP="00C95420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BF" w:rsidRPr="00DE71AE" w:rsidRDefault="00EE34BF" w:rsidP="004F5A0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4F5A0A">
              <w:rPr>
                <w:sz w:val="28"/>
                <w:szCs w:val="28"/>
              </w:rPr>
              <w:t xml:space="preserve">Эффективное использование энергетических ресурсов </w:t>
            </w:r>
            <w:r w:rsidR="00C87E3A">
              <w:rPr>
                <w:sz w:val="28"/>
                <w:szCs w:val="28"/>
              </w:rPr>
              <w:t xml:space="preserve">Ахтанизовского </w:t>
            </w:r>
            <w:r w:rsidRPr="004F5A0A">
              <w:rPr>
                <w:sz w:val="28"/>
                <w:szCs w:val="28"/>
              </w:rPr>
              <w:t>сельского поселения  Темрюкского района и предоставление населению высококачественных энергетических услуг по доступным ценам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 w:rsidR="00EE34BF"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D7" w:rsidRPr="004F5A0A" w:rsidRDefault="000B28D7" w:rsidP="000B28D7">
            <w:pPr>
              <w:widowControl/>
              <w:autoSpaceDE/>
              <w:autoSpaceDN/>
              <w:adjustRightInd/>
              <w:ind w:firstLine="708"/>
              <w:jc w:val="both"/>
              <w:rPr>
                <w:sz w:val="28"/>
                <w:szCs w:val="28"/>
              </w:rPr>
            </w:pPr>
            <w:r w:rsidRPr="004F5A0A">
              <w:rPr>
                <w:sz w:val="28"/>
                <w:szCs w:val="28"/>
              </w:rPr>
              <w:t xml:space="preserve">создание правовых, экономических и организационных основ стимулирования энергосбережения на территории </w:t>
            </w:r>
            <w:r>
              <w:rPr>
                <w:rFonts w:eastAsia="Calibri"/>
                <w:bCs/>
                <w:sz w:val="28"/>
                <w:szCs w:val="28"/>
                <w:lang/>
              </w:rPr>
              <w:t>Ахтанизовского</w:t>
            </w:r>
            <w:r w:rsidRPr="004F5A0A">
              <w:rPr>
                <w:bCs/>
                <w:sz w:val="28"/>
                <w:szCs w:val="28"/>
              </w:rPr>
              <w:t xml:space="preserve"> сельского поселения Темрюкского района</w:t>
            </w:r>
            <w:r w:rsidRPr="004F5A0A">
              <w:rPr>
                <w:sz w:val="28"/>
                <w:szCs w:val="28"/>
              </w:rPr>
              <w:t>;</w:t>
            </w:r>
          </w:p>
          <w:p w:rsidR="000B28D7" w:rsidRPr="004F5A0A" w:rsidRDefault="000B28D7" w:rsidP="000B28D7">
            <w:pPr>
              <w:widowControl/>
              <w:autoSpaceDE/>
              <w:autoSpaceDN/>
              <w:adjustRightInd/>
              <w:ind w:firstLine="709"/>
              <w:jc w:val="both"/>
              <w:rPr>
                <w:sz w:val="28"/>
                <w:szCs w:val="28"/>
              </w:rPr>
            </w:pPr>
            <w:r w:rsidRPr="004F5A0A">
              <w:rPr>
                <w:sz w:val="28"/>
                <w:szCs w:val="28"/>
              </w:rPr>
              <w:t xml:space="preserve">снижение энергоёмкости ВМП </w:t>
            </w:r>
            <w:r>
              <w:rPr>
                <w:rFonts w:eastAsia="Calibri"/>
                <w:bCs/>
                <w:sz w:val="28"/>
                <w:szCs w:val="28"/>
                <w:lang/>
              </w:rPr>
              <w:t>Ахтанизовского</w:t>
            </w:r>
            <w:r w:rsidRPr="004F5A0A">
              <w:rPr>
                <w:bCs/>
                <w:sz w:val="28"/>
                <w:szCs w:val="28"/>
              </w:rPr>
              <w:t xml:space="preserve"> сельского поселения Темрюкского района</w:t>
            </w:r>
            <w:r w:rsidRPr="004F5A0A">
              <w:rPr>
                <w:sz w:val="28"/>
                <w:szCs w:val="28"/>
              </w:rPr>
              <w:t xml:space="preserve"> за счёт реализации мероприятий </w:t>
            </w:r>
            <w:r>
              <w:rPr>
                <w:sz w:val="28"/>
                <w:szCs w:val="28"/>
              </w:rPr>
              <w:t>подпрограммы на 5 % в</w:t>
            </w:r>
            <w:r w:rsidRPr="004F5A0A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5</w:t>
            </w:r>
            <w:r w:rsidRPr="004F5A0A">
              <w:rPr>
                <w:sz w:val="28"/>
                <w:szCs w:val="28"/>
              </w:rPr>
              <w:t xml:space="preserve"> году;</w:t>
            </w:r>
          </w:p>
          <w:p w:rsidR="000B28D7" w:rsidRPr="004F5A0A" w:rsidRDefault="000B28D7" w:rsidP="000B28D7">
            <w:pPr>
              <w:widowControl/>
              <w:autoSpaceDE/>
              <w:autoSpaceDN/>
              <w:adjustRightInd/>
              <w:ind w:firstLine="709"/>
              <w:jc w:val="both"/>
              <w:rPr>
                <w:sz w:val="28"/>
                <w:szCs w:val="28"/>
              </w:rPr>
            </w:pPr>
            <w:r w:rsidRPr="004F5A0A">
              <w:rPr>
                <w:sz w:val="28"/>
                <w:szCs w:val="28"/>
              </w:rPr>
              <w:t xml:space="preserve">формирование целостной и эффективной системы управления процессом повышения энергоэффективности </w:t>
            </w:r>
            <w:r>
              <w:rPr>
                <w:rFonts w:eastAsia="Calibri"/>
                <w:bCs/>
                <w:sz w:val="28"/>
                <w:szCs w:val="28"/>
                <w:lang/>
              </w:rPr>
              <w:t>Ахтанизовского</w:t>
            </w:r>
            <w:r w:rsidRPr="004F5A0A">
              <w:rPr>
                <w:bCs/>
                <w:sz w:val="28"/>
                <w:szCs w:val="28"/>
              </w:rPr>
              <w:t xml:space="preserve"> сельского поселения Темрюкского района</w:t>
            </w:r>
            <w:r w:rsidRPr="004F5A0A">
              <w:rPr>
                <w:sz w:val="28"/>
                <w:szCs w:val="28"/>
              </w:rPr>
              <w:t xml:space="preserve"> за счёт развития современного нормативно–законодательного, ресурсного и информационного обеспечения;</w:t>
            </w:r>
          </w:p>
          <w:p w:rsidR="00CF25DF" w:rsidRPr="00CF25DF" w:rsidRDefault="000B28D7" w:rsidP="000B28D7">
            <w:pPr>
              <w:widowControl/>
              <w:autoSpaceDE/>
              <w:autoSpaceDN/>
              <w:adjustRightInd/>
              <w:ind w:firstLine="709"/>
              <w:jc w:val="both"/>
              <w:rPr>
                <w:sz w:val="28"/>
                <w:szCs w:val="28"/>
              </w:rPr>
            </w:pPr>
            <w:r w:rsidRPr="004F5A0A">
              <w:rPr>
                <w:sz w:val="28"/>
                <w:szCs w:val="28"/>
              </w:rPr>
              <w:t xml:space="preserve">повышение энергетической  и экологической безопасности экономики </w:t>
            </w:r>
            <w:r>
              <w:rPr>
                <w:rFonts w:eastAsia="Calibri"/>
                <w:bCs/>
                <w:sz w:val="28"/>
                <w:szCs w:val="28"/>
                <w:lang/>
              </w:rPr>
              <w:t>Ахтанизовского</w:t>
            </w:r>
            <w:r w:rsidRPr="004F5A0A">
              <w:rPr>
                <w:bCs/>
                <w:sz w:val="28"/>
                <w:szCs w:val="28"/>
              </w:rPr>
              <w:t xml:space="preserve"> сельского поселения Темрюкского района</w:t>
            </w:r>
            <w:r w:rsidRPr="004F5A0A">
              <w:rPr>
                <w:sz w:val="28"/>
                <w:szCs w:val="28"/>
              </w:rPr>
              <w:t xml:space="preserve"> – снижение выбросов парниковых газов, а также снижение вредных выбросов и укрепление на этой основе здоровья населения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160055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 w:rsidR="00EE34BF"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75" w:rsidRDefault="008E1A75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энергетическое обследование системы водоснабжения территории поселения;</w:t>
            </w:r>
          </w:p>
          <w:p w:rsidR="008E1A75" w:rsidRDefault="008E1A75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энергетическое обследование электроснабжения территории поселения;</w:t>
            </w:r>
          </w:p>
          <w:p w:rsidR="00843C38" w:rsidRPr="00B31F09" w:rsidRDefault="008E1A75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энергетическое обследование газоснабжения территории поселения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160055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 w:rsidR="00EE34BF">
              <w:rPr>
                <w:sz w:val="28"/>
                <w:szCs w:val="28"/>
              </w:rPr>
              <w:lastRenderedPageBreak/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4F5A0A" w:rsidP="004F5A0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4F5A0A">
              <w:rPr>
                <w:sz w:val="28"/>
                <w:szCs w:val="28"/>
              </w:rPr>
              <w:lastRenderedPageBreak/>
              <w:t>201</w:t>
            </w:r>
            <w:r w:rsidR="00EE34BF">
              <w:rPr>
                <w:sz w:val="28"/>
                <w:szCs w:val="28"/>
              </w:rPr>
              <w:t>5</w:t>
            </w:r>
            <w:r w:rsidR="00C87E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Объемы бюджетных ассигнований </w:t>
            </w:r>
            <w:r w:rsidR="00EE34BF"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E64A1F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3C1AE0">
              <w:rPr>
                <w:sz w:val="28"/>
                <w:szCs w:val="28"/>
              </w:rPr>
              <w:t>5</w:t>
            </w:r>
            <w:r w:rsidR="004F5A0A">
              <w:rPr>
                <w:sz w:val="28"/>
                <w:szCs w:val="28"/>
              </w:rPr>
              <w:t>0</w:t>
            </w:r>
            <w:r w:rsidR="00E64A1F">
              <w:rPr>
                <w:sz w:val="28"/>
                <w:szCs w:val="28"/>
              </w:rPr>
              <w:t>,0</w:t>
            </w:r>
            <w:r w:rsidR="00E64A1F" w:rsidRPr="00E7733D">
              <w:rPr>
                <w:sz w:val="28"/>
                <w:szCs w:val="28"/>
              </w:rPr>
              <w:t xml:space="preserve"> тыс. рублей</w:t>
            </w:r>
            <w:r w:rsidR="00E64A1F">
              <w:rPr>
                <w:sz w:val="28"/>
                <w:szCs w:val="28"/>
              </w:rPr>
              <w:t>,</w:t>
            </w:r>
            <w:r w:rsidR="00E64A1F" w:rsidRPr="00E7733D">
              <w:rPr>
                <w:sz w:val="28"/>
                <w:szCs w:val="28"/>
              </w:rPr>
              <w:t xml:space="preserve"> в том числе: 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160055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C87E3A"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 xml:space="preserve">сельского поселения Темрюкского района; </w:t>
            </w:r>
          </w:p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C87E3A"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</w:tbl>
    <w:p w:rsidR="00D1634F" w:rsidRDefault="00D1634F" w:rsidP="00C50FA3">
      <w:pPr>
        <w:jc w:val="center"/>
        <w:rPr>
          <w:b/>
          <w:sz w:val="28"/>
          <w:szCs w:val="28"/>
        </w:rPr>
      </w:pPr>
    </w:p>
    <w:p w:rsidR="00EE34BF" w:rsidRPr="00C07957" w:rsidRDefault="00EE34BF" w:rsidP="00EE34BF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EE34BF" w:rsidRDefault="00EE34BF" w:rsidP="00EE34B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E34BF" w:rsidRPr="00421D60" w:rsidRDefault="00EE34BF" w:rsidP="00EE34BF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1D6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3F708F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 прогноз развития </w:t>
      </w:r>
      <w:r>
        <w:rPr>
          <w:rFonts w:ascii="Times New Roman" w:hAnsi="Times New Roman" w:cs="Times New Roman"/>
          <w:b/>
          <w:sz w:val="28"/>
          <w:szCs w:val="28"/>
        </w:rPr>
        <w:t>энергосбережения</w:t>
      </w:r>
    </w:p>
    <w:p w:rsidR="00C040F7" w:rsidRDefault="00C040F7" w:rsidP="00C040F7">
      <w:pPr>
        <w:pStyle w:val="ConsPlusNormal"/>
        <w:widowControl/>
        <w:ind w:left="720" w:firstLine="0"/>
        <w:outlineLvl w:val="1"/>
      </w:pP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 xml:space="preserve">Повышение эффективности использования энергетических ресурсов является важнейшим приоритетом и одним из основных путей повышения эффективности использования бюджетных и иных финансовых средств, направляемых на развитие экономического потенциала </w:t>
      </w:r>
      <w:r w:rsidR="003C1AE0">
        <w:rPr>
          <w:bCs/>
          <w:sz w:val="28"/>
          <w:szCs w:val="28"/>
        </w:rPr>
        <w:t xml:space="preserve">Ахтанизовского </w:t>
      </w:r>
      <w:r w:rsidRPr="004F5A0A">
        <w:rPr>
          <w:sz w:val="28"/>
          <w:szCs w:val="28"/>
        </w:rPr>
        <w:t>сельского поселения  Темрюкского района.</w:t>
      </w:r>
    </w:p>
    <w:p w:rsidR="004F5A0A" w:rsidRPr="004F5A0A" w:rsidRDefault="00EE34BF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</w:t>
      </w:r>
      <w:r w:rsidR="004F5A0A" w:rsidRPr="004F5A0A">
        <w:rPr>
          <w:sz w:val="28"/>
          <w:szCs w:val="28"/>
        </w:rPr>
        <w:t xml:space="preserve">рограмма позволит администрации </w:t>
      </w:r>
      <w:r w:rsidR="003C1AE0">
        <w:rPr>
          <w:bCs/>
          <w:sz w:val="28"/>
          <w:szCs w:val="28"/>
        </w:rPr>
        <w:t>Ахтанизовского</w:t>
      </w:r>
      <w:r w:rsidR="004F5A0A" w:rsidRPr="004F5A0A">
        <w:rPr>
          <w:sz w:val="28"/>
          <w:szCs w:val="28"/>
        </w:rPr>
        <w:t xml:space="preserve"> сельского  поселения Темрюкского района: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>достичь экономии всех видов энергоресурсов при распределении и потреблении энергии;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>обеспечить сокращение потребляемой электрической и тепловой присоединённой мощности, а также потребляемой нагрузки водо- и газоснабжения;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 xml:space="preserve">обеспечить вовлечение в процесс энергосбережения всей инфраструктуры </w:t>
      </w:r>
      <w:r w:rsidR="00891A49">
        <w:rPr>
          <w:sz w:val="28"/>
          <w:szCs w:val="28"/>
        </w:rPr>
        <w:t>поселения</w:t>
      </w:r>
      <w:r w:rsidRPr="004F5A0A">
        <w:rPr>
          <w:sz w:val="28"/>
          <w:szCs w:val="28"/>
        </w:rPr>
        <w:t xml:space="preserve"> за счёт активизации пропаганды и формирования реального механизма стимулирования энергосбережения.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pacing w:val="-1"/>
          <w:sz w:val="28"/>
          <w:szCs w:val="28"/>
        </w:rPr>
      </w:pPr>
      <w:r w:rsidRPr="004F5A0A">
        <w:rPr>
          <w:spacing w:val="-1"/>
          <w:sz w:val="28"/>
          <w:szCs w:val="28"/>
        </w:rPr>
        <w:t xml:space="preserve">В связи с изношенностью водопроводных сетей в </w:t>
      </w:r>
      <w:r w:rsidR="003C1AE0">
        <w:rPr>
          <w:bCs/>
          <w:sz w:val="28"/>
          <w:szCs w:val="28"/>
        </w:rPr>
        <w:t xml:space="preserve">Ахтанизовском </w:t>
      </w:r>
      <w:r w:rsidRPr="004F5A0A">
        <w:rPr>
          <w:spacing w:val="-1"/>
          <w:sz w:val="28"/>
          <w:szCs w:val="28"/>
        </w:rPr>
        <w:t xml:space="preserve">сельском поселении </w:t>
      </w:r>
      <w:r w:rsidRPr="004F5A0A">
        <w:rPr>
          <w:sz w:val="28"/>
          <w:szCs w:val="28"/>
        </w:rPr>
        <w:t>Темрюкского района</w:t>
      </w:r>
      <w:r w:rsidRPr="004F5A0A">
        <w:rPr>
          <w:spacing w:val="-1"/>
          <w:sz w:val="28"/>
          <w:szCs w:val="28"/>
        </w:rPr>
        <w:t xml:space="preserve"> потери воды при транспортировке потребителям значительны (</w:t>
      </w:r>
      <w:r w:rsidR="003C1AE0">
        <w:rPr>
          <w:spacing w:val="-1"/>
          <w:sz w:val="28"/>
          <w:szCs w:val="28"/>
        </w:rPr>
        <w:t>более 50</w:t>
      </w:r>
      <w:r w:rsidRPr="004F5A0A">
        <w:rPr>
          <w:spacing w:val="-1"/>
          <w:sz w:val="28"/>
          <w:szCs w:val="28"/>
        </w:rPr>
        <w:t xml:space="preserve"> % общего объёма добычи воды). Высокие потери в распределительных сетях, низкая надежность работы объектов (водозаборов, сетей, устройств регулирования) являются следствием значительного износа сетей и оборудования систем водоснабжения и коммунальной энергетики, что определяет невысокое качество оказываемых услуг по снабжению потребителей водными ресурсами.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 xml:space="preserve">Важнейшие особенности энергообеспечения территории </w:t>
      </w:r>
      <w:r w:rsidR="003C1AE0">
        <w:rPr>
          <w:bCs/>
          <w:sz w:val="28"/>
          <w:szCs w:val="28"/>
        </w:rPr>
        <w:t xml:space="preserve">Ахтанизовского </w:t>
      </w:r>
      <w:r w:rsidRPr="004F5A0A">
        <w:rPr>
          <w:sz w:val="28"/>
          <w:szCs w:val="28"/>
        </w:rPr>
        <w:t>сельского поселения Темрюкского района определяются основным аспектом: износом основных фондов энергоисточников и сетей.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 xml:space="preserve">Система газоснабжения, обслуживаемая ОАО «Темрюкрайгаз» включает в себя </w:t>
      </w:r>
      <w:r w:rsidR="00AF5CA6">
        <w:rPr>
          <w:sz w:val="28"/>
          <w:szCs w:val="28"/>
        </w:rPr>
        <w:t>97,70</w:t>
      </w:r>
      <w:r w:rsidRPr="00AF5CA6">
        <w:rPr>
          <w:sz w:val="28"/>
          <w:szCs w:val="28"/>
        </w:rPr>
        <w:t>4 км</w:t>
      </w:r>
      <w:r w:rsidR="00E12831">
        <w:rPr>
          <w:sz w:val="28"/>
          <w:szCs w:val="28"/>
        </w:rPr>
        <w:t>. газопроводов</w:t>
      </w:r>
      <w:r w:rsidRPr="004F5A0A">
        <w:rPr>
          <w:sz w:val="28"/>
          <w:szCs w:val="28"/>
        </w:rPr>
        <w:t xml:space="preserve">. 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i/>
          <w:sz w:val="28"/>
          <w:szCs w:val="28"/>
          <w:u w:val="single"/>
        </w:rPr>
      </w:pPr>
      <w:r w:rsidRPr="004F5A0A">
        <w:rPr>
          <w:sz w:val="28"/>
          <w:szCs w:val="28"/>
        </w:rPr>
        <w:t>Общий процент газификации суще</w:t>
      </w:r>
      <w:r w:rsidR="003C1AE0">
        <w:rPr>
          <w:sz w:val="28"/>
          <w:szCs w:val="28"/>
        </w:rPr>
        <w:t>ствующей застройки составляет 90</w:t>
      </w:r>
      <w:r w:rsidRPr="004F5A0A">
        <w:rPr>
          <w:sz w:val="28"/>
          <w:szCs w:val="28"/>
        </w:rPr>
        <w:t xml:space="preserve"> %.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>Оснащение приборами учета – 100 %.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lastRenderedPageBreak/>
        <w:t xml:space="preserve">Основными задачами при повышении энергоэффективности транспорта газа являются: 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>100-процентный учёт потребления газа;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>снижение затрат и потерь газа при транспортировке на 4 %;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>сокращение удельных расходов электроэнергии при транспорте газа        на 3 %.</w:t>
      </w:r>
    </w:p>
    <w:p w:rsidR="004F5A0A" w:rsidRPr="004F5A0A" w:rsidRDefault="004F5A0A" w:rsidP="004F5A0A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  <w:r w:rsidRPr="004F5A0A">
        <w:rPr>
          <w:sz w:val="28"/>
          <w:szCs w:val="28"/>
        </w:rPr>
        <w:t xml:space="preserve">Передача (транспорт) электрической энергии осуществляется по электрическим сетям ОАО «Кубаньэнерго» (Славянские электрические сети с протяженностью воздушных линий электропередач </w:t>
      </w:r>
      <w:r w:rsidR="00AF5CA6">
        <w:rPr>
          <w:sz w:val="28"/>
          <w:szCs w:val="28"/>
        </w:rPr>
        <w:t xml:space="preserve">всего- 119,998 км, в том числе: </w:t>
      </w:r>
      <w:r w:rsidRPr="004F5A0A">
        <w:rPr>
          <w:sz w:val="28"/>
          <w:szCs w:val="28"/>
        </w:rPr>
        <w:t xml:space="preserve">ВЛ 10- </w:t>
      </w:r>
      <w:r w:rsidR="00AF5CA6">
        <w:rPr>
          <w:sz w:val="28"/>
          <w:szCs w:val="28"/>
        </w:rPr>
        <w:t>46,494</w:t>
      </w:r>
      <w:r w:rsidR="003C1AE0" w:rsidRPr="00AF5CA6">
        <w:rPr>
          <w:sz w:val="28"/>
          <w:szCs w:val="28"/>
        </w:rPr>
        <w:t xml:space="preserve"> </w:t>
      </w:r>
      <w:r w:rsidRPr="00AF5CA6">
        <w:rPr>
          <w:sz w:val="28"/>
          <w:szCs w:val="28"/>
        </w:rPr>
        <w:t>км,</w:t>
      </w:r>
      <w:r w:rsidRPr="004F5A0A">
        <w:rPr>
          <w:sz w:val="28"/>
          <w:szCs w:val="28"/>
        </w:rPr>
        <w:t xml:space="preserve"> ВЛ 0,4- </w:t>
      </w:r>
      <w:r w:rsidR="00AF5CA6">
        <w:rPr>
          <w:sz w:val="28"/>
          <w:szCs w:val="28"/>
        </w:rPr>
        <w:t>73,504</w:t>
      </w:r>
      <w:r w:rsidR="003C1AE0" w:rsidRPr="00AF5CA6">
        <w:rPr>
          <w:sz w:val="28"/>
          <w:szCs w:val="28"/>
        </w:rPr>
        <w:t xml:space="preserve"> </w:t>
      </w:r>
      <w:r w:rsidRPr="00AF5CA6">
        <w:rPr>
          <w:sz w:val="28"/>
          <w:szCs w:val="28"/>
        </w:rPr>
        <w:t>км</w:t>
      </w:r>
      <w:r w:rsidR="003C1AE0" w:rsidRPr="00AF5CA6">
        <w:rPr>
          <w:sz w:val="28"/>
          <w:szCs w:val="28"/>
        </w:rPr>
        <w:t>.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>Электроснабжение, ремонт и техническое обслуживание осуществляют:  ОАО «Кубаньэнерго» (Славянские электрические сети).</w:t>
      </w:r>
    </w:p>
    <w:p w:rsidR="004F5A0A" w:rsidRPr="004F5A0A" w:rsidRDefault="004F5A0A" w:rsidP="004F5A0A">
      <w:pPr>
        <w:widowControl/>
        <w:autoSpaceDE/>
        <w:autoSpaceDN/>
        <w:adjustRightInd/>
        <w:ind w:firstLine="440"/>
        <w:jc w:val="both"/>
        <w:rPr>
          <w:sz w:val="28"/>
          <w:szCs w:val="28"/>
        </w:rPr>
      </w:pPr>
      <w:r w:rsidRPr="004F5A0A">
        <w:rPr>
          <w:sz w:val="28"/>
          <w:szCs w:val="28"/>
        </w:rPr>
        <w:t xml:space="preserve">    Кроме того, предприятиями и организациями эксплуатируется потребительские подстанции, задействованные  в общую схему электроснабжения поселения.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F5CA6">
        <w:rPr>
          <w:sz w:val="28"/>
          <w:szCs w:val="28"/>
        </w:rPr>
        <w:t>Износ основных фондов 60 %.</w:t>
      </w:r>
    </w:p>
    <w:p w:rsidR="004F5A0A" w:rsidRPr="004F5A0A" w:rsidRDefault="003C1AE0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Ахтанизовское</w:t>
      </w:r>
      <w:r w:rsidR="004F5A0A" w:rsidRPr="004F5A0A">
        <w:rPr>
          <w:sz w:val="28"/>
          <w:szCs w:val="28"/>
        </w:rPr>
        <w:t xml:space="preserve">  сельское  поселение Темрюкского района обеспечено электроэнергией.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>Водопроводные сети и сооружения:</w:t>
      </w:r>
    </w:p>
    <w:p w:rsidR="004F5A0A" w:rsidRPr="00AF5CA6" w:rsidRDefault="00AF5CA6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водопроводных сетей – 49,703</w:t>
      </w:r>
      <w:r w:rsidR="004F5A0A" w:rsidRPr="00AF5CA6">
        <w:rPr>
          <w:sz w:val="28"/>
          <w:szCs w:val="28"/>
        </w:rPr>
        <w:t xml:space="preserve"> км;</w:t>
      </w:r>
    </w:p>
    <w:p w:rsidR="004F5A0A" w:rsidRPr="00AF5CA6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F5CA6">
        <w:rPr>
          <w:sz w:val="28"/>
          <w:szCs w:val="28"/>
        </w:rPr>
        <w:t xml:space="preserve">Износ основных фондов 80 %, </w:t>
      </w:r>
    </w:p>
    <w:p w:rsidR="004F5A0A" w:rsidRPr="00AF5CA6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F5CA6">
        <w:rPr>
          <w:sz w:val="28"/>
          <w:szCs w:val="28"/>
        </w:rPr>
        <w:t xml:space="preserve">аварийность – 1 авария в год на </w:t>
      </w:r>
      <w:smartTag w:uri="urn:schemas-microsoft-com:office:smarttags" w:element="metricconverter">
        <w:smartTagPr>
          <w:attr w:name="ProductID" w:val="1 км"/>
        </w:smartTagPr>
        <w:smartTag w:uri="urn:schemas-microsoft-com:office:smarttags" w:element="date">
          <w:smartTagPr>
            <w:attr w:name="ProductID" w:val="1 км"/>
          </w:smartTagPr>
          <w:r w:rsidRPr="00AF5CA6">
            <w:rPr>
              <w:sz w:val="28"/>
              <w:szCs w:val="28"/>
            </w:rPr>
            <w:t>1 км</w:t>
          </w:r>
        </w:smartTag>
      </w:smartTag>
      <w:r w:rsidRPr="00AF5CA6">
        <w:rPr>
          <w:sz w:val="28"/>
          <w:szCs w:val="28"/>
        </w:rPr>
        <w:t xml:space="preserve">  сетей.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 xml:space="preserve">Потери воды </w:t>
      </w:r>
      <w:r w:rsidR="003C1AE0">
        <w:rPr>
          <w:sz w:val="28"/>
          <w:szCs w:val="28"/>
        </w:rPr>
        <w:t>более 50</w:t>
      </w:r>
      <w:r w:rsidRPr="004F5A0A">
        <w:rPr>
          <w:sz w:val="28"/>
          <w:szCs w:val="28"/>
        </w:rPr>
        <w:t xml:space="preserve"> %.</w:t>
      </w:r>
    </w:p>
    <w:p w:rsidR="004F5A0A" w:rsidRPr="004F5A0A" w:rsidRDefault="003C1AE0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Оснащение приборами учета – 95</w:t>
      </w:r>
      <w:r w:rsidR="004F5A0A" w:rsidRPr="004F5A0A">
        <w:rPr>
          <w:sz w:val="28"/>
          <w:szCs w:val="28"/>
        </w:rPr>
        <w:t>%.</w:t>
      </w:r>
    </w:p>
    <w:p w:rsidR="004F5A0A" w:rsidRPr="004F5A0A" w:rsidRDefault="004F5A0A" w:rsidP="004F5A0A">
      <w:pPr>
        <w:widowControl/>
        <w:ind w:firstLine="708"/>
        <w:jc w:val="both"/>
        <w:rPr>
          <w:i/>
          <w:color w:val="000000"/>
          <w:sz w:val="28"/>
          <w:szCs w:val="28"/>
          <w:u w:val="single"/>
        </w:rPr>
      </w:pPr>
      <w:r w:rsidRPr="004F5A0A">
        <w:rPr>
          <w:color w:val="000000"/>
          <w:sz w:val="28"/>
          <w:szCs w:val="28"/>
        </w:rPr>
        <w:t xml:space="preserve">Жилищный фонд </w:t>
      </w:r>
      <w:r w:rsidR="00E12831">
        <w:rPr>
          <w:color w:val="000000"/>
          <w:sz w:val="28"/>
          <w:szCs w:val="28"/>
        </w:rPr>
        <w:t xml:space="preserve">Ахтанизовского </w:t>
      </w:r>
      <w:r w:rsidRPr="004F5A0A">
        <w:rPr>
          <w:color w:val="000000"/>
          <w:sz w:val="28"/>
          <w:szCs w:val="28"/>
        </w:rPr>
        <w:t>сельского  поселения  Тем</w:t>
      </w:r>
      <w:r w:rsidR="00E12831">
        <w:rPr>
          <w:color w:val="000000"/>
          <w:sz w:val="28"/>
          <w:szCs w:val="28"/>
        </w:rPr>
        <w:t>рюкского района насчитывает 1826</w:t>
      </w:r>
      <w:r w:rsidRPr="004F5A0A">
        <w:rPr>
          <w:color w:val="000000"/>
          <w:sz w:val="28"/>
          <w:szCs w:val="28"/>
        </w:rPr>
        <w:t xml:space="preserve">  жилых домов.</w:t>
      </w:r>
      <w:r w:rsidRPr="004F5A0A">
        <w:rPr>
          <w:i/>
          <w:color w:val="000000"/>
          <w:sz w:val="28"/>
          <w:szCs w:val="28"/>
        </w:rPr>
        <w:t xml:space="preserve"> 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 xml:space="preserve">Совершенствование и развитие нормативной правовой базы в области энергосбережения и повышения энергетической эффективности является необходимым условием достижения целевых показателей </w:t>
      </w:r>
      <w:r w:rsidR="00EE34BF">
        <w:rPr>
          <w:sz w:val="28"/>
          <w:szCs w:val="28"/>
        </w:rPr>
        <w:t>подп</w:t>
      </w:r>
      <w:r w:rsidRPr="004F5A0A">
        <w:rPr>
          <w:sz w:val="28"/>
          <w:szCs w:val="28"/>
        </w:rPr>
        <w:t xml:space="preserve">рограммы. 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/>
        </w:rPr>
      </w:pPr>
      <w:r w:rsidRPr="004F5A0A">
        <w:rPr>
          <w:rFonts w:eastAsia="Calibri"/>
          <w:sz w:val="28"/>
          <w:szCs w:val="28"/>
          <w:lang/>
        </w:rPr>
        <w:t xml:space="preserve">Необходимость в достаточно короткий срок решить масштабные задачи </w:t>
      </w:r>
      <w:r w:rsidR="00EE34BF">
        <w:rPr>
          <w:rFonts w:eastAsia="Calibri"/>
          <w:sz w:val="28"/>
          <w:szCs w:val="28"/>
          <w:lang/>
        </w:rPr>
        <w:t>подп</w:t>
      </w:r>
      <w:r w:rsidRPr="004F5A0A">
        <w:rPr>
          <w:rFonts w:eastAsia="Calibri"/>
          <w:sz w:val="28"/>
          <w:szCs w:val="28"/>
          <w:lang/>
        </w:rPr>
        <w:t>рограммы определяет целесообразность использования программно–целевого метода для решения указанных проблем, поскольку они:</w:t>
      </w:r>
    </w:p>
    <w:p w:rsidR="004F5A0A" w:rsidRPr="004F5A0A" w:rsidRDefault="004F5A0A" w:rsidP="004F5A0A">
      <w:pPr>
        <w:widowControl/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/>
        </w:rPr>
      </w:pPr>
      <w:r w:rsidRPr="004F5A0A">
        <w:rPr>
          <w:rFonts w:eastAsia="Calibri"/>
          <w:sz w:val="28"/>
          <w:szCs w:val="28"/>
          <w:lang/>
        </w:rPr>
        <w:t>входят в число приоритетов социально–экономического развития</w:t>
      </w:r>
      <w:r w:rsidR="00E40115">
        <w:rPr>
          <w:rFonts w:eastAsia="Calibri"/>
          <w:sz w:val="28"/>
          <w:szCs w:val="28"/>
          <w:lang/>
        </w:rPr>
        <w:t xml:space="preserve"> </w:t>
      </w:r>
      <w:r w:rsidR="00E40115">
        <w:rPr>
          <w:rFonts w:eastAsia="Calibri"/>
          <w:bCs/>
          <w:sz w:val="28"/>
          <w:szCs w:val="28"/>
          <w:lang/>
        </w:rPr>
        <w:t xml:space="preserve">Ахтанизовского </w:t>
      </w:r>
      <w:r w:rsidRPr="004F5A0A">
        <w:rPr>
          <w:rFonts w:eastAsia="Calibri"/>
          <w:sz w:val="28"/>
          <w:szCs w:val="28"/>
          <w:lang/>
        </w:rPr>
        <w:t xml:space="preserve">  сельского поселения </w:t>
      </w:r>
      <w:r w:rsidRPr="004F5A0A">
        <w:rPr>
          <w:rFonts w:eastAsia="Calibri"/>
          <w:sz w:val="28"/>
          <w:szCs w:val="28"/>
          <w:lang/>
        </w:rPr>
        <w:t xml:space="preserve"> и государственной национальной политики в области энергосбережения;</w:t>
      </w:r>
    </w:p>
    <w:p w:rsidR="004F5A0A" w:rsidRPr="004F5A0A" w:rsidRDefault="004F5A0A" w:rsidP="004F5A0A">
      <w:pPr>
        <w:widowControl/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/>
        </w:rPr>
      </w:pPr>
      <w:r w:rsidRPr="004F5A0A">
        <w:rPr>
          <w:rFonts w:eastAsia="Calibri"/>
          <w:sz w:val="28"/>
          <w:szCs w:val="28"/>
          <w:lang/>
        </w:rPr>
        <w:t>носят межотраслевой и межведомственный характер и не могут быть решены без участия краевых органов власти;</w:t>
      </w:r>
    </w:p>
    <w:p w:rsidR="004F5A0A" w:rsidRPr="004F5A0A" w:rsidRDefault="004F5A0A" w:rsidP="004F5A0A">
      <w:pPr>
        <w:widowControl/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/>
        </w:rPr>
      </w:pPr>
      <w:r w:rsidRPr="004F5A0A">
        <w:rPr>
          <w:rFonts w:eastAsia="Calibri"/>
          <w:sz w:val="28"/>
          <w:szCs w:val="28"/>
          <w:lang/>
        </w:rPr>
        <w:t>не могут быть решены в пределах одного года и требуют значительных бюджетных расходов (на возвратной основе);</w:t>
      </w:r>
    </w:p>
    <w:p w:rsidR="004F5A0A" w:rsidRPr="004F5A0A" w:rsidRDefault="004F5A0A" w:rsidP="004F5A0A">
      <w:pPr>
        <w:widowControl/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/>
        </w:rPr>
      </w:pPr>
      <w:r w:rsidRPr="004F5A0A">
        <w:rPr>
          <w:rFonts w:eastAsia="Calibri"/>
          <w:sz w:val="28"/>
          <w:szCs w:val="28"/>
          <w:lang/>
        </w:rPr>
        <w:t>носят комплексный характер, а их решение окажет существенное положительное влияние на социальное благополучие общества, общее экономическое развитие и рост производства.</w:t>
      </w:r>
    </w:p>
    <w:p w:rsidR="004F5A0A" w:rsidRPr="004F5A0A" w:rsidRDefault="00EE34BF" w:rsidP="004F5A0A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/>
        </w:rPr>
      </w:pPr>
      <w:r>
        <w:rPr>
          <w:rFonts w:eastAsia="Calibri"/>
          <w:sz w:val="28"/>
          <w:szCs w:val="28"/>
          <w:lang/>
        </w:rPr>
        <w:t>Под</w:t>
      </w:r>
      <w:r w:rsidR="004F5A0A" w:rsidRPr="004F5A0A">
        <w:rPr>
          <w:rFonts w:eastAsia="Calibri"/>
          <w:sz w:val="28"/>
          <w:szCs w:val="28"/>
          <w:lang/>
        </w:rPr>
        <w:t xml:space="preserve">программа энергосбережения </w:t>
      </w:r>
      <w:r w:rsidR="00E40115">
        <w:rPr>
          <w:rFonts w:eastAsia="Calibri"/>
          <w:bCs/>
          <w:sz w:val="28"/>
          <w:szCs w:val="28"/>
          <w:lang/>
        </w:rPr>
        <w:t xml:space="preserve">Ахтанизовского </w:t>
      </w:r>
      <w:r w:rsidR="004F5A0A" w:rsidRPr="004F5A0A">
        <w:rPr>
          <w:rFonts w:eastAsia="Calibri"/>
          <w:sz w:val="28"/>
          <w:szCs w:val="28"/>
          <w:lang/>
        </w:rPr>
        <w:t>сельского  поселения Темрюкского района</w:t>
      </w:r>
      <w:r w:rsidR="004F5A0A" w:rsidRPr="004F5A0A">
        <w:rPr>
          <w:rFonts w:eastAsia="Calibri"/>
          <w:sz w:val="28"/>
          <w:szCs w:val="28"/>
          <w:lang/>
        </w:rPr>
        <w:t xml:space="preserve"> включает комплекс </w:t>
      </w:r>
      <w:r w:rsidR="004F5A0A" w:rsidRPr="004F5A0A">
        <w:rPr>
          <w:rFonts w:eastAsia="Calibri"/>
          <w:sz w:val="28"/>
          <w:szCs w:val="28"/>
          <w:lang/>
        </w:rPr>
        <w:t xml:space="preserve">направлений </w:t>
      </w:r>
      <w:r w:rsidR="004F5A0A" w:rsidRPr="004F5A0A">
        <w:rPr>
          <w:rFonts w:eastAsia="Calibri"/>
          <w:sz w:val="28"/>
          <w:szCs w:val="28"/>
          <w:lang/>
        </w:rPr>
        <w:t xml:space="preserve">повышения энергетической эффективности </w:t>
      </w:r>
      <w:r w:rsidR="004F5A0A" w:rsidRPr="004F5A0A">
        <w:rPr>
          <w:rFonts w:eastAsia="Calibri"/>
          <w:sz w:val="28"/>
          <w:szCs w:val="28"/>
          <w:lang/>
        </w:rPr>
        <w:t>при</w:t>
      </w:r>
      <w:r w:rsidR="004F5A0A" w:rsidRPr="004F5A0A">
        <w:rPr>
          <w:rFonts w:eastAsia="Calibri"/>
          <w:sz w:val="28"/>
          <w:szCs w:val="28"/>
          <w:lang/>
        </w:rPr>
        <w:t xml:space="preserve"> транспорте энергоресурсов </w:t>
      </w:r>
      <w:r w:rsidR="004F5A0A" w:rsidRPr="004F5A0A">
        <w:rPr>
          <w:rFonts w:eastAsia="Calibri"/>
          <w:sz w:val="28"/>
          <w:szCs w:val="28"/>
          <w:lang/>
        </w:rPr>
        <w:lastRenderedPageBreak/>
        <w:t xml:space="preserve">(энергосбережение в регулируемых организациях), энергосбережения в секторах потребления ТЭР (бюджетная сфера, население, промышленность, сфера ЖКХ, транспорт, сельское хозяйство), активного развития ВИЭ. Комплекс механизмов реализации </w:t>
      </w:r>
      <w:r w:rsidR="004F5A0A" w:rsidRPr="004F5A0A">
        <w:rPr>
          <w:rFonts w:eastAsia="Calibri"/>
          <w:sz w:val="28"/>
          <w:szCs w:val="28"/>
          <w:lang/>
        </w:rPr>
        <w:t>Программы</w:t>
      </w:r>
      <w:r w:rsidR="004F5A0A" w:rsidRPr="004F5A0A">
        <w:rPr>
          <w:rFonts w:eastAsia="Calibri"/>
          <w:sz w:val="28"/>
          <w:szCs w:val="28"/>
          <w:lang/>
        </w:rPr>
        <w:t xml:space="preserve"> включает тарифную политику, нормативно–правовой блок, инвестиционные механизмы, пропаганду, управление и мониторинг. 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/>
        </w:rPr>
      </w:pPr>
      <w:r w:rsidRPr="004F5A0A">
        <w:rPr>
          <w:rFonts w:eastAsia="Calibri"/>
          <w:sz w:val="28"/>
          <w:szCs w:val="28"/>
          <w:lang/>
        </w:rPr>
        <w:t>Использование программно–целевого метода для решения проблем повышения энергоэффективности позволит объединить отдельные мероприятия, обеспечить эффективное использование бюджетных средств в соответствии с приоритетами социально–экономического развития</w:t>
      </w:r>
      <w:r w:rsidRPr="004F5A0A">
        <w:rPr>
          <w:rFonts w:eastAsia="Calibri"/>
          <w:b/>
          <w:sz w:val="28"/>
          <w:szCs w:val="28"/>
          <w:lang/>
        </w:rPr>
        <w:t xml:space="preserve"> </w:t>
      </w:r>
      <w:r w:rsidR="00E40115">
        <w:rPr>
          <w:rFonts w:eastAsia="Calibri"/>
          <w:bCs/>
          <w:sz w:val="28"/>
          <w:szCs w:val="28"/>
          <w:lang/>
        </w:rPr>
        <w:t xml:space="preserve">Ахтанизовского </w:t>
      </w:r>
      <w:r w:rsidRPr="004F5A0A">
        <w:rPr>
          <w:rFonts w:eastAsia="Calibri"/>
          <w:sz w:val="28"/>
          <w:szCs w:val="28"/>
          <w:lang/>
        </w:rPr>
        <w:t>сельского  поселения Темрюкского района</w:t>
      </w:r>
      <w:r w:rsidRPr="004F5A0A">
        <w:rPr>
          <w:rFonts w:eastAsia="Calibri"/>
          <w:sz w:val="28"/>
          <w:szCs w:val="28"/>
          <w:lang/>
        </w:rPr>
        <w:t xml:space="preserve"> и государственной национальной политики в области энергосбережения.</w:t>
      </w:r>
    </w:p>
    <w:p w:rsidR="00B027E8" w:rsidRPr="00F21401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EE34BF" w:rsidRPr="00F21401">
        <w:rPr>
          <w:b/>
          <w:sz w:val="28"/>
          <w:szCs w:val="28"/>
        </w:rPr>
        <w:t>2. Цели</w:t>
      </w:r>
      <w:r w:rsidR="00EE34BF">
        <w:rPr>
          <w:b/>
          <w:sz w:val="28"/>
          <w:szCs w:val="28"/>
        </w:rPr>
        <w:t>,</w:t>
      </w:r>
      <w:r w:rsidR="00EE34BF" w:rsidRPr="00F21401">
        <w:rPr>
          <w:b/>
          <w:sz w:val="28"/>
          <w:szCs w:val="28"/>
        </w:rPr>
        <w:t xml:space="preserve"> задачи</w:t>
      </w:r>
      <w:r w:rsidR="00EE34BF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EE34BF" w:rsidRPr="00F21401">
        <w:rPr>
          <w:b/>
          <w:sz w:val="28"/>
          <w:szCs w:val="28"/>
        </w:rPr>
        <w:t xml:space="preserve"> сроки и этапы реализации </w:t>
      </w:r>
      <w:r w:rsidR="00EE34BF">
        <w:rPr>
          <w:b/>
          <w:sz w:val="28"/>
          <w:szCs w:val="28"/>
        </w:rPr>
        <w:t>под</w:t>
      </w:r>
      <w:r w:rsidR="00EE34BF" w:rsidRPr="00F21401">
        <w:rPr>
          <w:b/>
          <w:sz w:val="28"/>
          <w:szCs w:val="28"/>
        </w:rPr>
        <w:t>программы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 xml:space="preserve">Цель </w:t>
      </w:r>
      <w:r w:rsidR="00DF197B">
        <w:rPr>
          <w:sz w:val="28"/>
          <w:szCs w:val="28"/>
        </w:rPr>
        <w:t>подп</w:t>
      </w:r>
      <w:r w:rsidRPr="004F5A0A">
        <w:rPr>
          <w:sz w:val="28"/>
          <w:szCs w:val="28"/>
        </w:rPr>
        <w:t>рограммы: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 xml:space="preserve"> </w:t>
      </w:r>
      <w:r w:rsidR="00DF197B">
        <w:rPr>
          <w:sz w:val="28"/>
          <w:szCs w:val="28"/>
        </w:rPr>
        <w:t xml:space="preserve">- </w:t>
      </w:r>
      <w:r w:rsidRPr="004F5A0A">
        <w:rPr>
          <w:sz w:val="28"/>
          <w:szCs w:val="28"/>
        </w:rPr>
        <w:t xml:space="preserve">эффективное использование энергетических ресурсов </w:t>
      </w:r>
      <w:r w:rsidR="00E40115">
        <w:rPr>
          <w:rFonts w:eastAsia="Calibri"/>
          <w:bCs/>
          <w:sz w:val="28"/>
          <w:szCs w:val="28"/>
          <w:lang/>
        </w:rPr>
        <w:t>Ахтанизовского</w:t>
      </w:r>
      <w:r w:rsidR="00E40115" w:rsidRPr="004F5A0A">
        <w:rPr>
          <w:bCs/>
          <w:sz w:val="28"/>
          <w:szCs w:val="28"/>
        </w:rPr>
        <w:t xml:space="preserve"> </w:t>
      </w:r>
      <w:r w:rsidRPr="004F5A0A">
        <w:rPr>
          <w:bCs/>
          <w:sz w:val="28"/>
          <w:szCs w:val="28"/>
        </w:rPr>
        <w:t xml:space="preserve"> сельского поселения Темрюкского района</w:t>
      </w:r>
      <w:r w:rsidRPr="004F5A0A">
        <w:rPr>
          <w:b/>
          <w:bCs/>
          <w:sz w:val="28"/>
          <w:szCs w:val="28"/>
        </w:rPr>
        <w:t xml:space="preserve"> </w:t>
      </w:r>
      <w:r w:rsidRPr="004F5A0A">
        <w:rPr>
          <w:bCs/>
          <w:sz w:val="28"/>
          <w:szCs w:val="28"/>
        </w:rPr>
        <w:t>и</w:t>
      </w:r>
      <w:r w:rsidRPr="004F5A0A">
        <w:rPr>
          <w:b/>
          <w:bCs/>
          <w:sz w:val="28"/>
          <w:szCs w:val="28"/>
        </w:rPr>
        <w:t xml:space="preserve"> </w:t>
      </w:r>
      <w:r w:rsidRPr="004F5A0A">
        <w:rPr>
          <w:sz w:val="28"/>
          <w:szCs w:val="28"/>
        </w:rPr>
        <w:t xml:space="preserve">предоставление населению высококачественных энергетических </w:t>
      </w:r>
      <w:r w:rsidR="00554291">
        <w:rPr>
          <w:sz w:val="28"/>
          <w:szCs w:val="28"/>
        </w:rPr>
        <w:t>услуг по доступным ценам, в том числе</w:t>
      </w:r>
      <w:r w:rsidRPr="004F5A0A">
        <w:rPr>
          <w:sz w:val="28"/>
          <w:szCs w:val="28"/>
        </w:rPr>
        <w:t>:</w:t>
      </w:r>
    </w:p>
    <w:p w:rsidR="004F5A0A" w:rsidRPr="004F5A0A" w:rsidRDefault="00DF197B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5A0A" w:rsidRPr="004F5A0A">
        <w:rPr>
          <w:sz w:val="28"/>
          <w:szCs w:val="28"/>
        </w:rPr>
        <w:t xml:space="preserve">обеспечение энергетической безопасности </w:t>
      </w:r>
      <w:r w:rsidR="00E40115">
        <w:rPr>
          <w:rFonts w:eastAsia="Calibri"/>
          <w:bCs/>
          <w:sz w:val="28"/>
          <w:szCs w:val="28"/>
          <w:lang/>
        </w:rPr>
        <w:t>Ахтанизовского</w:t>
      </w:r>
      <w:r w:rsidR="004F5A0A" w:rsidRPr="004F5A0A">
        <w:rPr>
          <w:bCs/>
          <w:sz w:val="28"/>
          <w:szCs w:val="28"/>
        </w:rPr>
        <w:t xml:space="preserve"> сельского поселения Темрюкского района</w:t>
      </w:r>
      <w:r w:rsidR="004F5A0A" w:rsidRPr="004F5A0A">
        <w:rPr>
          <w:sz w:val="28"/>
          <w:szCs w:val="28"/>
        </w:rPr>
        <w:t xml:space="preserve"> с учётом стратегии его долгосрочного развития;</w:t>
      </w:r>
    </w:p>
    <w:p w:rsidR="004F5A0A" w:rsidRPr="004F5A0A" w:rsidRDefault="00DF197B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5A0A" w:rsidRPr="004F5A0A">
        <w:rPr>
          <w:sz w:val="28"/>
          <w:szCs w:val="28"/>
        </w:rPr>
        <w:t xml:space="preserve">удовлетворение обоснованных потребностей населения и экономики </w:t>
      </w:r>
      <w:r w:rsidR="00E40115">
        <w:rPr>
          <w:rFonts w:eastAsia="Calibri"/>
          <w:bCs/>
          <w:sz w:val="28"/>
          <w:szCs w:val="28"/>
          <w:lang/>
        </w:rPr>
        <w:t>Ахтанизовского</w:t>
      </w:r>
      <w:r w:rsidR="004F5A0A" w:rsidRPr="004F5A0A">
        <w:rPr>
          <w:bCs/>
          <w:sz w:val="28"/>
          <w:szCs w:val="28"/>
        </w:rPr>
        <w:t xml:space="preserve"> сельского поселения Темрюкского района</w:t>
      </w:r>
      <w:r w:rsidR="004F5A0A" w:rsidRPr="004F5A0A">
        <w:rPr>
          <w:sz w:val="28"/>
          <w:szCs w:val="28"/>
        </w:rPr>
        <w:t xml:space="preserve"> в энергетических ресурсах;</w:t>
      </w:r>
    </w:p>
    <w:p w:rsidR="004F5A0A" w:rsidRPr="004F5A0A" w:rsidRDefault="00DF197B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5A0A" w:rsidRPr="004F5A0A">
        <w:rPr>
          <w:sz w:val="28"/>
          <w:szCs w:val="28"/>
        </w:rPr>
        <w:t xml:space="preserve">устойчивое обеспечение населения и экономики </w:t>
      </w:r>
      <w:r w:rsidR="00E40115">
        <w:rPr>
          <w:rFonts w:eastAsia="Calibri"/>
          <w:bCs/>
          <w:sz w:val="28"/>
          <w:szCs w:val="28"/>
          <w:lang/>
        </w:rPr>
        <w:t>Ахтанизовского</w:t>
      </w:r>
      <w:r w:rsidR="004F5A0A" w:rsidRPr="004F5A0A">
        <w:rPr>
          <w:bCs/>
          <w:sz w:val="28"/>
          <w:szCs w:val="28"/>
        </w:rPr>
        <w:t xml:space="preserve"> сельского поселения Темрюкского района</w:t>
      </w:r>
      <w:r w:rsidR="004F5A0A" w:rsidRPr="004F5A0A">
        <w:rPr>
          <w:sz w:val="28"/>
          <w:szCs w:val="28"/>
        </w:rPr>
        <w:t xml:space="preserve"> энергетическими ресурсами;</w:t>
      </w:r>
    </w:p>
    <w:p w:rsidR="004F5A0A" w:rsidRPr="004F5A0A" w:rsidRDefault="00DF197B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5A0A" w:rsidRPr="004F5A0A">
        <w:rPr>
          <w:sz w:val="28"/>
          <w:szCs w:val="28"/>
        </w:rPr>
        <w:t xml:space="preserve">устойчивое развитие топливно-энергетического комплекса </w:t>
      </w:r>
      <w:r w:rsidR="00E40115">
        <w:rPr>
          <w:rFonts w:eastAsia="Calibri"/>
          <w:bCs/>
          <w:sz w:val="28"/>
          <w:szCs w:val="28"/>
          <w:lang/>
        </w:rPr>
        <w:t>Ахтанизовского</w:t>
      </w:r>
      <w:r w:rsidR="004F5A0A" w:rsidRPr="004F5A0A">
        <w:rPr>
          <w:bCs/>
          <w:sz w:val="28"/>
          <w:szCs w:val="28"/>
        </w:rPr>
        <w:t xml:space="preserve"> сельского поселения Темрюкского района</w:t>
      </w:r>
      <w:r w:rsidR="004F5A0A" w:rsidRPr="004F5A0A">
        <w:rPr>
          <w:sz w:val="28"/>
          <w:szCs w:val="28"/>
        </w:rPr>
        <w:t>;</w:t>
      </w:r>
    </w:p>
    <w:p w:rsidR="004F5A0A" w:rsidRPr="004F5A0A" w:rsidRDefault="00DF197B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5A0A" w:rsidRPr="004F5A0A">
        <w:rPr>
          <w:sz w:val="28"/>
          <w:szCs w:val="28"/>
        </w:rPr>
        <w:t xml:space="preserve">уменьшение негативного воздействия топливно-энергетического комплекса </w:t>
      </w:r>
      <w:r w:rsidR="00E40115">
        <w:rPr>
          <w:rFonts w:eastAsia="Calibri"/>
          <w:bCs/>
          <w:sz w:val="28"/>
          <w:szCs w:val="28"/>
          <w:lang/>
        </w:rPr>
        <w:t>Ахтанизовского</w:t>
      </w:r>
      <w:r w:rsidR="004F5A0A" w:rsidRPr="004F5A0A">
        <w:rPr>
          <w:bCs/>
          <w:sz w:val="28"/>
          <w:szCs w:val="28"/>
        </w:rPr>
        <w:t xml:space="preserve"> сельского поселения Темрюкского района</w:t>
      </w:r>
      <w:r w:rsidR="004F5A0A" w:rsidRPr="004F5A0A">
        <w:rPr>
          <w:sz w:val="28"/>
          <w:szCs w:val="28"/>
        </w:rPr>
        <w:t xml:space="preserve"> на окружающую среду;</w:t>
      </w:r>
    </w:p>
    <w:p w:rsidR="004F5A0A" w:rsidRPr="004F5A0A" w:rsidRDefault="00DF197B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5A0A" w:rsidRPr="004F5A0A">
        <w:rPr>
          <w:sz w:val="28"/>
          <w:szCs w:val="28"/>
        </w:rPr>
        <w:t>снижение расходной части местного бюджета по оплате за энергетические ресурсы;</w:t>
      </w:r>
    </w:p>
    <w:p w:rsidR="004F5A0A" w:rsidRPr="004F5A0A" w:rsidRDefault="00DF197B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5A0A" w:rsidRPr="004F5A0A">
        <w:rPr>
          <w:sz w:val="28"/>
          <w:szCs w:val="28"/>
        </w:rPr>
        <w:t>снижение размера платежей населения и промышленных потребителей за энергетические ресурсы;</w:t>
      </w:r>
    </w:p>
    <w:p w:rsidR="004F5A0A" w:rsidRPr="004F5A0A" w:rsidRDefault="00DF197B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5A0A" w:rsidRPr="004F5A0A">
        <w:rPr>
          <w:sz w:val="28"/>
          <w:szCs w:val="28"/>
        </w:rPr>
        <w:t>создание условий для повышения привлекательности инвестиций в энергосбережение и повышение энергетической эффективности.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 xml:space="preserve">Задачи </w:t>
      </w:r>
      <w:r w:rsidR="00DF197B">
        <w:rPr>
          <w:sz w:val="28"/>
          <w:szCs w:val="28"/>
        </w:rPr>
        <w:t>подп</w:t>
      </w:r>
      <w:r w:rsidRPr="004F5A0A">
        <w:rPr>
          <w:sz w:val="28"/>
          <w:szCs w:val="28"/>
        </w:rPr>
        <w:t>рограммы:</w:t>
      </w:r>
    </w:p>
    <w:p w:rsidR="004F5A0A" w:rsidRPr="004F5A0A" w:rsidRDefault="004F5A0A" w:rsidP="004F5A0A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bookmarkStart w:id="0" w:name="_Toc267149186"/>
      <w:r w:rsidRPr="004F5A0A">
        <w:rPr>
          <w:sz w:val="28"/>
          <w:szCs w:val="28"/>
        </w:rPr>
        <w:t xml:space="preserve">создание правовых, экономических и организационных основ стимулирования энергосбережения на территории </w:t>
      </w:r>
      <w:r w:rsidR="00E40115">
        <w:rPr>
          <w:rFonts w:eastAsia="Calibri"/>
          <w:bCs/>
          <w:sz w:val="28"/>
          <w:szCs w:val="28"/>
          <w:lang/>
        </w:rPr>
        <w:t>Ахтанизовского</w:t>
      </w:r>
      <w:r w:rsidRPr="004F5A0A">
        <w:rPr>
          <w:bCs/>
          <w:sz w:val="28"/>
          <w:szCs w:val="28"/>
        </w:rPr>
        <w:t xml:space="preserve"> сельского поселения Темрюкского района</w:t>
      </w:r>
      <w:r w:rsidRPr="004F5A0A">
        <w:rPr>
          <w:sz w:val="28"/>
          <w:szCs w:val="28"/>
        </w:rPr>
        <w:t>;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lastRenderedPageBreak/>
        <w:t xml:space="preserve">снижение энергоёмкости ВМП </w:t>
      </w:r>
      <w:r w:rsidR="00E40115">
        <w:rPr>
          <w:rFonts w:eastAsia="Calibri"/>
          <w:bCs/>
          <w:sz w:val="28"/>
          <w:szCs w:val="28"/>
          <w:lang/>
        </w:rPr>
        <w:t>Ахтанизовского</w:t>
      </w:r>
      <w:r w:rsidRPr="004F5A0A">
        <w:rPr>
          <w:bCs/>
          <w:sz w:val="28"/>
          <w:szCs w:val="28"/>
        </w:rPr>
        <w:t xml:space="preserve"> сельского поселения Темрюкского района</w:t>
      </w:r>
      <w:r w:rsidRPr="004F5A0A">
        <w:rPr>
          <w:sz w:val="28"/>
          <w:szCs w:val="28"/>
        </w:rPr>
        <w:t xml:space="preserve"> за счёт реализации мероприятий </w:t>
      </w:r>
      <w:r w:rsidR="008E1A75">
        <w:rPr>
          <w:sz w:val="28"/>
          <w:szCs w:val="28"/>
        </w:rPr>
        <w:t>подп</w:t>
      </w:r>
      <w:r w:rsidR="00E40115">
        <w:rPr>
          <w:sz w:val="28"/>
          <w:szCs w:val="28"/>
        </w:rPr>
        <w:t>рограммы на 5 % в</w:t>
      </w:r>
      <w:r w:rsidRPr="004F5A0A">
        <w:rPr>
          <w:sz w:val="28"/>
          <w:szCs w:val="28"/>
        </w:rPr>
        <w:t xml:space="preserve"> 201</w:t>
      </w:r>
      <w:r w:rsidR="00E40115">
        <w:rPr>
          <w:sz w:val="28"/>
          <w:szCs w:val="28"/>
        </w:rPr>
        <w:t>5</w:t>
      </w:r>
      <w:r w:rsidRPr="004F5A0A">
        <w:rPr>
          <w:sz w:val="28"/>
          <w:szCs w:val="28"/>
        </w:rPr>
        <w:t xml:space="preserve"> году;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 xml:space="preserve">формирование целостной и эффективной системы управления процессом повышения энергоэффективности </w:t>
      </w:r>
      <w:r w:rsidR="00E40115">
        <w:rPr>
          <w:rFonts w:eastAsia="Calibri"/>
          <w:bCs/>
          <w:sz w:val="28"/>
          <w:szCs w:val="28"/>
          <w:lang/>
        </w:rPr>
        <w:t>Ахтанизовского</w:t>
      </w:r>
      <w:r w:rsidRPr="004F5A0A">
        <w:rPr>
          <w:bCs/>
          <w:sz w:val="28"/>
          <w:szCs w:val="28"/>
        </w:rPr>
        <w:t xml:space="preserve"> сельского поселения Темрюкского района</w:t>
      </w:r>
      <w:r w:rsidRPr="004F5A0A">
        <w:rPr>
          <w:sz w:val="28"/>
          <w:szCs w:val="28"/>
        </w:rPr>
        <w:t xml:space="preserve"> за счёт развития современного нормативно–законодательного, ресурсного и информационного обеспечения;</w:t>
      </w:r>
    </w:p>
    <w:p w:rsidR="004F5A0A" w:rsidRPr="004F5A0A" w:rsidRDefault="004F5A0A" w:rsidP="004F5A0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4F5A0A">
        <w:rPr>
          <w:sz w:val="28"/>
          <w:szCs w:val="28"/>
        </w:rPr>
        <w:t xml:space="preserve">повышение энергетической  и экологической безопасности экономики </w:t>
      </w:r>
      <w:r w:rsidR="00E40115">
        <w:rPr>
          <w:rFonts w:eastAsia="Calibri"/>
          <w:bCs/>
          <w:sz w:val="28"/>
          <w:szCs w:val="28"/>
          <w:lang/>
        </w:rPr>
        <w:t>Ахтанизовского</w:t>
      </w:r>
      <w:r w:rsidR="00E40115" w:rsidRPr="004F5A0A">
        <w:rPr>
          <w:bCs/>
          <w:sz w:val="28"/>
          <w:szCs w:val="28"/>
        </w:rPr>
        <w:t xml:space="preserve"> </w:t>
      </w:r>
      <w:r w:rsidRPr="004F5A0A">
        <w:rPr>
          <w:bCs/>
          <w:sz w:val="28"/>
          <w:szCs w:val="28"/>
        </w:rPr>
        <w:t>сельского поселения Темрюкского района</w:t>
      </w:r>
      <w:r w:rsidRPr="004F5A0A">
        <w:rPr>
          <w:sz w:val="28"/>
          <w:szCs w:val="28"/>
        </w:rPr>
        <w:t xml:space="preserve"> – снижение выбросов парниковых газов, а также снижение вредных выбросов и укрепление на этой основе здоровья населения.</w:t>
      </w:r>
    </w:p>
    <w:p w:rsidR="004F5A0A" w:rsidRPr="004F5A0A" w:rsidRDefault="004F5A0A" w:rsidP="004F5A0A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/>
        </w:rPr>
      </w:pPr>
      <w:bookmarkStart w:id="1" w:name="_Toc273544050"/>
      <w:r w:rsidRPr="004F5A0A">
        <w:rPr>
          <w:rFonts w:eastAsia="Calibri"/>
          <w:sz w:val="28"/>
          <w:szCs w:val="28"/>
          <w:lang/>
        </w:rPr>
        <w:t xml:space="preserve">По итогам реализации </w:t>
      </w:r>
      <w:r w:rsidR="00EE34BF">
        <w:rPr>
          <w:rFonts w:eastAsia="Calibri"/>
          <w:sz w:val="28"/>
          <w:szCs w:val="28"/>
          <w:lang/>
        </w:rPr>
        <w:t>подп</w:t>
      </w:r>
      <w:r w:rsidRPr="004F5A0A">
        <w:rPr>
          <w:rFonts w:eastAsia="Calibri"/>
          <w:sz w:val="28"/>
          <w:szCs w:val="28"/>
          <w:lang/>
        </w:rPr>
        <w:t xml:space="preserve">рограммы должны быть завершены энергетические обследования объектов потребления, производства и распределения энергетических ресурсов как в соответствии с требованиями Федерального закона 261-ФЗ, так и в соответствии с мероприятиями </w:t>
      </w:r>
      <w:r w:rsidR="008E1A75">
        <w:rPr>
          <w:rFonts w:eastAsia="Calibri"/>
          <w:sz w:val="28"/>
          <w:szCs w:val="28"/>
          <w:lang/>
        </w:rPr>
        <w:t>подп</w:t>
      </w:r>
      <w:r w:rsidRPr="004F5A0A">
        <w:rPr>
          <w:rFonts w:eastAsia="Calibri"/>
          <w:sz w:val="28"/>
          <w:szCs w:val="28"/>
          <w:lang/>
        </w:rPr>
        <w:t>рограммы.</w:t>
      </w:r>
    </w:p>
    <w:p w:rsidR="004F5A0A" w:rsidRPr="004F5A0A" w:rsidRDefault="004F5A0A" w:rsidP="004F5A0A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/>
        </w:rPr>
      </w:pPr>
      <w:r w:rsidRPr="004F5A0A">
        <w:rPr>
          <w:rFonts w:eastAsia="Calibri"/>
          <w:sz w:val="28"/>
          <w:szCs w:val="28"/>
          <w:lang/>
        </w:rPr>
        <w:t>Должно быть завершено формирование обязательных требований и стандартов в отношении внедрения и эксплуатации энергосберегающего оборудования, энергосберегающих технологий при производстве, передаче и потреблении энергетических ресурсов, в том числе путем установления обязательных для выполнения энергосберегающих мероприятий и  порядка их осуществления, путем утверждения требований энергоэффективности при проектировании, строительстве и/или реконструкции объектов, а равно при вводе их в эксплуатацию, и контроля их исполнения, установления требований к программам в области энергосбережения и повышения энергетической эффективности.</w:t>
      </w:r>
    </w:p>
    <w:bookmarkEnd w:id="0"/>
    <w:bookmarkEnd w:id="1"/>
    <w:p w:rsidR="00160055" w:rsidRPr="002920D8" w:rsidRDefault="00160055" w:rsidP="00E64A1F">
      <w:pPr>
        <w:widowControl/>
        <w:shd w:val="clear" w:color="auto" w:fill="FFFFFF"/>
        <w:autoSpaceDE/>
        <w:autoSpaceDN/>
        <w:adjustRightInd/>
        <w:spacing w:line="322" w:lineRule="exact"/>
        <w:ind w:right="17" w:firstLine="851"/>
        <w:jc w:val="both"/>
        <w:rPr>
          <w:sz w:val="28"/>
          <w:szCs w:val="28"/>
        </w:rPr>
      </w:pPr>
      <w:r w:rsidRPr="00160055">
        <w:rPr>
          <w:sz w:val="28"/>
          <w:szCs w:val="28"/>
        </w:rPr>
        <w:t xml:space="preserve">Цели, задачи и характеризующие их целевые показатели </w:t>
      </w:r>
      <w:r w:rsidR="00EE34BF">
        <w:rPr>
          <w:sz w:val="28"/>
          <w:szCs w:val="28"/>
        </w:rPr>
        <w:t>под</w:t>
      </w:r>
      <w:r w:rsidRPr="00160055">
        <w:rPr>
          <w:sz w:val="28"/>
          <w:szCs w:val="28"/>
        </w:rPr>
        <w:t xml:space="preserve">программы приводятся в </w:t>
      </w:r>
      <w:hyperlink w:anchor="sub_1200" w:history="1">
        <w:r w:rsidRPr="002920D8">
          <w:rPr>
            <w:bCs/>
            <w:sz w:val="28"/>
            <w:szCs w:val="28"/>
          </w:rPr>
          <w:t>приложении № </w:t>
        </w:r>
      </w:hyperlink>
      <w:r w:rsidRPr="002920D8">
        <w:rPr>
          <w:sz w:val="28"/>
          <w:szCs w:val="28"/>
        </w:rPr>
        <w:t xml:space="preserve">1 к </w:t>
      </w:r>
      <w:r w:rsidR="00EE34BF" w:rsidRPr="002920D8">
        <w:rPr>
          <w:sz w:val="28"/>
          <w:szCs w:val="28"/>
        </w:rPr>
        <w:t>под</w:t>
      </w:r>
      <w:r w:rsidRPr="002920D8">
        <w:rPr>
          <w:sz w:val="28"/>
          <w:szCs w:val="28"/>
        </w:rPr>
        <w:t>программе.</w:t>
      </w:r>
    </w:p>
    <w:p w:rsidR="00CC10D6" w:rsidRPr="002920D8" w:rsidRDefault="00B027E8" w:rsidP="00450BD5">
      <w:pPr>
        <w:pStyle w:val="14"/>
        <w:spacing w:after="0"/>
        <w:rPr>
          <w:color w:val="auto"/>
        </w:rPr>
      </w:pPr>
      <w:r w:rsidRPr="002920D8">
        <w:rPr>
          <w:color w:val="auto"/>
        </w:rPr>
        <w:t>        </w:t>
      </w:r>
      <w:r w:rsidR="00E64A1F" w:rsidRPr="002920D8">
        <w:rPr>
          <w:color w:val="auto"/>
        </w:rPr>
        <w:t xml:space="preserve">    </w:t>
      </w:r>
      <w:r w:rsidRPr="002920D8">
        <w:rPr>
          <w:color w:val="auto"/>
        </w:rPr>
        <w:t xml:space="preserve">Срок реализации </w:t>
      </w:r>
      <w:r w:rsidR="00EE34BF" w:rsidRPr="002920D8">
        <w:rPr>
          <w:color w:val="auto"/>
        </w:rPr>
        <w:t>под</w:t>
      </w:r>
      <w:r w:rsidR="00A45DDA" w:rsidRPr="002920D8">
        <w:rPr>
          <w:color w:val="auto"/>
        </w:rPr>
        <w:t>п</w:t>
      </w:r>
      <w:r w:rsidRPr="002920D8">
        <w:rPr>
          <w:color w:val="auto"/>
        </w:rPr>
        <w:t>рограммы</w:t>
      </w:r>
      <w:r w:rsidR="00450BD5" w:rsidRPr="002920D8">
        <w:rPr>
          <w:color w:val="auto"/>
        </w:rPr>
        <w:t xml:space="preserve"> </w:t>
      </w:r>
      <w:r w:rsidR="00A45DDA" w:rsidRPr="002920D8">
        <w:rPr>
          <w:color w:val="auto"/>
        </w:rPr>
        <w:t>201</w:t>
      </w:r>
      <w:r w:rsidR="00EE34BF" w:rsidRPr="002920D8">
        <w:rPr>
          <w:color w:val="auto"/>
        </w:rPr>
        <w:t>5</w:t>
      </w:r>
      <w:r w:rsidR="00A45DDA" w:rsidRPr="002920D8">
        <w:rPr>
          <w:color w:val="auto"/>
        </w:rPr>
        <w:t xml:space="preserve"> год</w:t>
      </w:r>
      <w:r w:rsidR="00F21401" w:rsidRPr="002920D8">
        <w:rPr>
          <w:color w:val="auto"/>
        </w:rPr>
        <w:t xml:space="preserve">. </w:t>
      </w:r>
    </w:p>
    <w:p w:rsidR="009C6F19" w:rsidRPr="002920D8" w:rsidRDefault="009C6F19" w:rsidP="00450BD5">
      <w:pPr>
        <w:pStyle w:val="14"/>
        <w:spacing w:after="0"/>
        <w:rPr>
          <w:color w:val="auto"/>
        </w:rPr>
      </w:pPr>
    </w:p>
    <w:p w:rsidR="00450BD5" w:rsidRPr="002920D8" w:rsidRDefault="00450BD5" w:rsidP="00450BD5">
      <w:pPr>
        <w:jc w:val="center"/>
        <w:rPr>
          <w:b/>
          <w:sz w:val="28"/>
          <w:szCs w:val="28"/>
        </w:rPr>
      </w:pPr>
      <w:r w:rsidRPr="002920D8">
        <w:rPr>
          <w:b/>
          <w:sz w:val="28"/>
          <w:szCs w:val="28"/>
        </w:rPr>
        <w:t>3.</w:t>
      </w:r>
      <w:r w:rsidRPr="002920D8">
        <w:rPr>
          <w:szCs w:val="28"/>
        </w:rPr>
        <w:t xml:space="preserve"> </w:t>
      </w:r>
      <w:r w:rsidRPr="002920D8">
        <w:rPr>
          <w:b/>
          <w:sz w:val="28"/>
          <w:szCs w:val="28"/>
        </w:rPr>
        <w:t xml:space="preserve">Перечень мероприятий </w:t>
      </w:r>
      <w:r w:rsidR="00EE34BF" w:rsidRPr="002920D8">
        <w:rPr>
          <w:b/>
          <w:sz w:val="28"/>
          <w:szCs w:val="28"/>
        </w:rPr>
        <w:t>под</w:t>
      </w:r>
      <w:r w:rsidRPr="002920D8">
        <w:rPr>
          <w:b/>
          <w:sz w:val="28"/>
          <w:szCs w:val="28"/>
        </w:rPr>
        <w:t>программы</w:t>
      </w:r>
    </w:p>
    <w:p w:rsidR="00450BD5" w:rsidRPr="002920D8" w:rsidRDefault="00450BD5" w:rsidP="00450BD5">
      <w:pPr>
        <w:jc w:val="center"/>
        <w:rPr>
          <w:sz w:val="28"/>
          <w:szCs w:val="28"/>
        </w:rPr>
      </w:pPr>
    </w:p>
    <w:p w:rsidR="000534E7" w:rsidRPr="002920D8" w:rsidRDefault="004F5A0A" w:rsidP="004F5A0A">
      <w:pPr>
        <w:widowControl/>
        <w:autoSpaceDE/>
        <w:autoSpaceDN/>
        <w:adjustRightInd/>
        <w:ind w:firstLine="550"/>
        <w:jc w:val="both"/>
        <w:rPr>
          <w:sz w:val="28"/>
          <w:szCs w:val="28"/>
        </w:rPr>
      </w:pPr>
      <w:r w:rsidRPr="002920D8">
        <w:rPr>
          <w:sz w:val="28"/>
          <w:szCs w:val="28"/>
        </w:rPr>
        <w:t xml:space="preserve">Основными </w:t>
      </w:r>
      <w:r w:rsidR="000534E7" w:rsidRPr="002920D8">
        <w:rPr>
          <w:sz w:val="28"/>
          <w:szCs w:val="28"/>
        </w:rPr>
        <w:t xml:space="preserve">мероприятиями </w:t>
      </w:r>
      <w:r w:rsidR="00EE34BF" w:rsidRPr="002920D8">
        <w:rPr>
          <w:sz w:val="28"/>
          <w:szCs w:val="28"/>
        </w:rPr>
        <w:t>под</w:t>
      </w:r>
      <w:r w:rsidR="000534E7" w:rsidRPr="002920D8">
        <w:rPr>
          <w:sz w:val="28"/>
          <w:szCs w:val="28"/>
        </w:rPr>
        <w:t>программы являются:</w:t>
      </w:r>
    </w:p>
    <w:p w:rsidR="004F5A0A" w:rsidRPr="002920D8" w:rsidRDefault="000534E7" w:rsidP="004F5A0A">
      <w:pPr>
        <w:widowControl/>
        <w:autoSpaceDE/>
        <w:autoSpaceDN/>
        <w:adjustRightInd/>
        <w:ind w:firstLine="550"/>
        <w:jc w:val="both"/>
        <w:rPr>
          <w:sz w:val="28"/>
          <w:szCs w:val="28"/>
        </w:rPr>
      </w:pPr>
      <w:r w:rsidRPr="002920D8">
        <w:rPr>
          <w:sz w:val="28"/>
          <w:szCs w:val="28"/>
        </w:rPr>
        <w:t xml:space="preserve">- </w:t>
      </w:r>
      <w:r w:rsidR="004F5A0A" w:rsidRPr="002920D8">
        <w:rPr>
          <w:sz w:val="28"/>
          <w:szCs w:val="28"/>
        </w:rPr>
        <w:t>повышени</w:t>
      </w:r>
      <w:r w:rsidRPr="002920D8">
        <w:rPr>
          <w:sz w:val="28"/>
          <w:szCs w:val="28"/>
        </w:rPr>
        <w:t>е</w:t>
      </w:r>
      <w:r w:rsidR="004F5A0A" w:rsidRPr="002920D8">
        <w:rPr>
          <w:sz w:val="28"/>
          <w:szCs w:val="28"/>
        </w:rPr>
        <w:t xml:space="preserve"> энергоэффективности систем</w:t>
      </w:r>
      <w:r w:rsidRPr="002920D8">
        <w:rPr>
          <w:sz w:val="28"/>
          <w:szCs w:val="28"/>
        </w:rPr>
        <w:t>ы водоснабжения и водоотведения;</w:t>
      </w:r>
    </w:p>
    <w:p w:rsidR="000534E7" w:rsidRPr="002920D8" w:rsidRDefault="000534E7" w:rsidP="004F5A0A">
      <w:pPr>
        <w:widowControl/>
        <w:autoSpaceDE/>
        <w:autoSpaceDN/>
        <w:adjustRightInd/>
        <w:ind w:firstLine="550"/>
        <w:jc w:val="both"/>
        <w:rPr>
          <w:sz w:val="28"/>
          <w:szCs w:val="28"/>
        </w:rPr>
      </w:pPr>
      <w:r w:rsidRPr="002920D8">
        <w:rPr>
          <w:sz w:val="28"/>
          <w:szCs w:val="28"/>
        </w:rPr>
        <w:t>- повышении энергоэффективности бюджетной сферы;</w:t>
      </w:r>
    </w:p>
    <w:p w:rsidR="000534E7" w:rsidRPr="002920D8" w:rsidRDefault="000534E7" w:rsidP="004F5A0A">
      <w:pPr>
        <w:widowControl/>
        <w:autoSpaceDE/>
        <w:autoSpaceDN/>
        <w:adjustRightInd/>
        <w:ind w:firstLine="550"/>
        <w:jc w:val="both"/>
        <w:rPr>
          <w:b/>
          <w:bCs/>
          <w:sz w:val="28"/>
          <w:szCs w:val="28"/>
        </w:rPr>
      </w:pPr>
      <w:r w:rsidRPr="002920D8">
        <w:rPr>
          <w:sz w:val="28"/>
          <w:szCs w:val="28"/>
        </w:rPr>
        <w:t>- повышении энергоэффективности жилищного фонда и ЖКХ</w:t>
      </w:r>
    </w:p>
    <w:p w:rsidR="00450BD5" w:rsidRPr="002920D8" w:rsidRDefault="000821CE" w:rsidP="000821CE">
      <w:pPr>
        <w:jc w:val="both"/>
        <w:rPr>
          <w:sz w:val="28"/>
          <w:szCs w:val="28"/>
        </w:rPr>
      </w:pPr>
      <w:r w:rsidRPr="002920D8">
        <w:rPr>
          <w:sz w:val="28"/>
          <w:szCs w:val="28"/>
        </w:rPr>
        <w:t xml:space="preserve">        </w:t>
      </w:r>
      <w:r w:rsidR="00450BD5" w:rsidRPr="002920D8">
        <w:rPr>
          <w:sz w:val="28"/>
          <w:szCs w:val="28"/>
        </w:rPr>
        <w:t xml:space="preserve">Перечень основных мероприятий </w:t>
      </w:r>
      <w:r w:rsidR="00993B1D" w:rsidRPr="002920D8">
        <w:rPr>
          <w:sz w:val="28"/>
          <w:szCs w:val="28"/>
        </w:rPr>
        <w:t>под</w:t>
      </w:r>
      <w:r w:rsidR="00450BD5" w:rsidRPr="002920D8">
        <w:rPr>
          <w:sz w:val="28"/>
          <w:szCs w:val="28"/>
        </w:rPr>
        <w:t xml:space="preserve">программы приводится в </w:t>
      </w:r>
      <w:hyperlink w:anchor="sub_1300" w:history="1">
        <w:r w:rsidR="00450BD5" w:rsidRPr="002920D8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160055" w:rsidRPr="002920D8">
        <w:rPr>
          <w:sz w:val="28"/>
          <w:szCs w:val="28"/>
        </w:rPr>
        <w:t>2</w:t>
      </w:r>
      <w:r w:rsidR="00450BD5" w:rsidRPr="002920D8">
        <w:rPr>
          <w:sz w:val="28"/>
          <w:szCs w:val="28"/>
        </w:rPr>
        <w:t xml:space="preserve"> к </w:t>
      </w:r>
      <w:r w:rsidR="00993B1D" w:rsidRPr="002920D8">
        <w:rPr>
          <w:sz w:val="28"/>
          <w:szCs w:val="28"/>
        </w:rPr>
        <w:t>под</w:t>
      </w:r>
      <w:r w:rsidR="00450BD5" w:rsidRPr="002920D8">
        <w:rPr>
          <w:sz w:val="28"/>
          <w:szCs w:val="28"/>
        </w:rPr>
        <w:t>программе.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P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993B1D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5959DE" w:rsidRDefault="005959DE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подпрограммы, </w:t>
      </w:r>
      <w:r w:rsidR="003F6CF6">
        <w:rPr>
          <w:sz w:val="28"/>
          <w:szCs w:val="28"/>
        </w:rPr>
        <w:t xml:space="preserve">из средств местного бюджета </w:t>
      </w:r>
      <w:r w:rsidR="005A5F12">
        <w:rPr>
          <w:sz w:val="28"/>
          <w:szCs w:val="28"/>
        </w:rPr>
        <w:t xml:space="preserve">составляет </w:t>
      </w:r>
      <w:r w:rsidR="003F6CF6">
        <w:rPr>
          <w:sz w:val="28"/>
          <w:szCs w:val="28"/>
        </w:rPr>
        <w:t>5</w:t>
      </w:r>
      <w:r w:rsidR="000534E7">
        <w:rPr>
          <w:sz w:val="28"/>
          <w:szCs w:val="28"/>
        </w:rPr>
        <w:t>0</w:t>
      </w:r>
      <w:r w:rsidR="00562094">
        <w:rPr>
          <w:sz w:val="28"/>
          <w:szCs w:val="28"/>
        </w:rPr>
        <w:t>,0 т</w:t>
      </w:r>
      <w:r w:rsidRPr="005959DE">
        <w:rPr>
          <w:sz w:val="28"/>
          <w:szCs w:val="28"/>
        </w:rPr>
        <w:t>ыс. рублей</w:t>
      </w:r>
      <w:r w:rsidR="003F6CF6">
        <w:rPr>
          <w:sz w:val="28"/>
          <w:szCs w:val="28"/>
        </w:rPr>
        <w:t>: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3F6CF6" w:rsidRPr="00996771" w:rsidTr="00FE4F4E">
        <w:trPr>
          <w:trHeight w:val="835"/>
        </w:trPr>
        <w:tc>
          <w:tcPr>
            <w:tcW w:w="4248" w:type="dxa"/>
            <w:shd w:val="clear" w:color="auto" w:fill="auto"/>
          </w:tcPr>
          <w:p w:rsidR="003F6CF6" w:rsidRPr="00996771" w:rsidRDefault="003F6CF6" w:rsidP="00546C7A">
            <w:pPr>
              <w:rPr>
                <w:b/>
              </w:rPr>
            </w:pPr>
            <w:r w:rsidRPr="00E1548A">
              <w:lastRenderedPageBreak/>
              <w:t>Наименование мероприятия</w:t>
            </w:r>
          </w:p>
        </w:tc>
        <w:tc>
          <w:tcPr>
            <w:tcW w:w="1399" w:type="dxa"/>
            <w:shd w:val="clear" w:color="auto" w:fill="auto"/>
          </w:tcPr>
          <w:p w:rsidR="003F6CF6" w:rsidRPr="00996771" w:rsidRDefault="003F6CF6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3F6CF6" w:rsidRPr="00996771" w:rsidRDefault="003F6CF6" w:rsidP="00996771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программы, тыс. рублей</w:t>
            </w:r>
          </w:p>
        </w:tc>
      </w:tr>
      <w:tr w:rsidR="003F6CF6" w:rsidRPr="00B127F3" w:rsidTr="00FE4F4E">
        <w:tc>
          <w:tcPr>
            <w:tcW w:w="4248" w:type="dxa"/>
            <w:shd w:val="clear" w:color="auto" w:fill="auto"/>
          </w:tcPr>
          <w:p w:rsidR="003F6CF6" w:rsidRPr="00B127F3" w:rsidRDefault="00B127F3" w:rsidP="0099677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B127F3">
              <w:rPr>
                <w:sz w:val="24"/>
                <w:szCs w:val="24"/>
              </w:rPr>
              <w:t>Мероприятия по энергосбережению и повышению энергоэффективности Ахтанизовского сельского поселения Темрюкского района</w:t>
            </w:r>
          </w:p>
        </w:tc>
        <w:tc>
          <w:tcPr>
            <w:tcW w:w="1399" w:type="dxa"/>
            <w:shd w:val="clear" w:color="auto" w:fill="auto"/>
          </w:tcPr>
          <w:p w:rsidR="003F6CF6" w:rsidRPr="00B127F3" w:rsidRDefault="003F6CF6" w:rsidP="00996771">
            <w:pPr>
              <w:jc w:val="both"/>
            </w:pPr>
            <w:r w:rsidRPr="00B127F3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3F6CF6" w:rsidRPr="00B127F3" w:rsidRDefault="003F6CF6" w:rsidP="003F6CF6">
            <w:pPr>
              <w:jc w:val="center"/>
            </w:pPr>
            <w:r w:rsidRPr="00B127F3">
              <w:t>50,0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993B1D" w:rsidRDefault="00993B1D" w:rsidP="00993B1D">
      <w:pPr>
        <w:jc w:val="center"/>
        <w:rPr>
          <w:b/>
          <w:sz w:val="28"/>
          <w:szCs w:val="28"/>
        </w:rPr>
      </w:pPr>
      <w:bookmarkStart w:id="2" w:name="sub_4150"/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2"/>
      <w:r w:rsidRPr="00B35E33">
        <w:rPr>
          <w:b/>
          <w:sz w:val="28"/>
          <w:szCs w:val="28"/>
        </w:rPr>
        <w:t xml:space="preserve">Механизм реализации </w:t>
      </w:r>
      <w:r>
        <w:rPr>
          <w:b/>
          <w:sz w:val="28"/>
          <w:szCs w:val="28"/>
        </w:rPr>
        <w:t>под</w:t>
      </w:r>
      <w:r w:rsidRPr="00B35E33">
        <w:rPr>
          <w:b/>
          <w:sz w:val="28"/>
          <w:szCs w:val="28"/>
        </w:rPr>
        <w:t xml:space="preserve">программы </w:t>
      </w:r>
    </w:p>
    <w:p w:rsidR="00993B1D" w:rsidRPr="00B35E33" w:rsidRDefault="00993B1D" w:rsidP="00993B1D">
      <w:pPr>
        <w:jc w:val="center"/>
        <w:rPr>
          <w:b/>
          <w:sz w:val="28"/>
          <w:szCs w:val="28"/>
        </w:rPr>
      </w:pPr>
    </w:p>
    <w:p w:rsidR="00993B1D" w:rsidRPr="00B35E33" w:rsidRDefault="00993B1D" w:rsidP="00993B1D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993B1D" w:rsidRPr="00B35E33" w:rsidRDefault="00993B1D" w:rsidP="00993B1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993B1D" w:rsidRPr="00BA79E3" w:rsidRDefault="00993B1D" w:rsidP="00993B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993B1D" w:rsidRPr="00BA79E3" w:rsidRDefault="00993B1D" w:rsidP="00993B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10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93B1D" w:rsidRPr="00BA79E3" w:rsidRDefault="00993B1D" w:rsidP="00993B1D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993B1D" w:rsidRPr="00824D22" w:rsidRDefault="00993B1D" w:rsidP="00993B1D">
      <w:pPr>
        <w:ind w:firstLine="612"/>
        <w:jc w:val="both"/>
        <w:rPr>
          <w:sz w:val="28"/>
          <w:szCs w:val="28"/>
        </w:rPr>
      </w:pPr>
    </w:p>
    <w:p w:rsidR="00993B1D" w:rsidRPr="00824D22" w:rsidRDefault="00993B1D" w:rsidP="00993B1D">
      <w:pPr>
        <w:ind w:firstLine="612"/>
        <w:jc w:val="both"/>
        <w:rPr>
          <w:sz w:val="28"/>
          <w:szCs w:val="28"/>
        </w:rPr>
      </w:pPr>
    </w:p>
    <w:p w:rsidR="00993B1D" w:rsidRPr="00824D22" w:rsidRDefault="00993B1D" w:rsidP="00993B1D">
      <w:pPr>
        <w:ind w:firstLine="612"/>
        <w:jc w:val="both"/>
        <w:rPr>
          <w:sz w:val="28"/>
          <w:szCs w:val="28"/>
        </w:rPr>
      </w:pPr>
    </w:p>
    <w:p w:rsidR="00E12831" w:rsidRDefault="00E12831" w:rsidP="00E12831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главы, начальник отдела </w:t>
      </w:r>
    </w:p>
    <w:p w:rsidR="00E12831" w:rsidRDefault="00E12831" w:rsidP="00E12831">
      <w:pPr>
        <w:rPr>
          <w:sz w:val="28"/>
          <w:szCs w:val="28"/>
        </w:rPr>
      </w:pPr>
      <w:r>
        <w:rPr>
          <w:sz w:val="28"/>
          <w:szCs w:val="28"/>
        </w:rPr>
        <w:t xml:space="preserve"> по вопросам жилищно-коммунального </w:t>
      </w:r>
    </w:p>
    <w:p w:rsidR="00E12831" w:rsidRDefault="00E12831" w:rsidP="00E12831">
      <w:pPr>
        <w:rPr>
          <w:sz w:val="28"/>
          <w:szCs w:val="28"/>
        </w:rPr>
      </w:pPr>
      <w:r>
        <w:rPr>
          <w:sz w:val="28"/>
          <w:szCs w:val="28"/>
        </w:rPr>
        <w:t xml:space="preserve">хозяйства, курортной деятельности, </w:t>
      </w:r>
    </w:p>
    <w:p w:rsidR="00E12831" w:rsidRDefault="00E12831" w:rsidP="00E12831">
      <w:pPr>
        <w:rPr>
          <w:sz w:val="28"/>
          <w:szCs w:val="28"/>
        </w:rPr>
      </w:pPr>
      <w:r>
        <w:rPr>
          <w:sz w:val="28"/>
          <w:szCs w:val="28"/>
        </w:rPr>
        <w:t xml:space="preserve">архитектуры, градостроительству и </w:t>
      </w:r>
    </w:p>
    <w:p w:rsidR="00E12831" w:rsidRDefault="00E12831" w:rsidP="00E12831">
      <w:pPr>
        <w:rPr>
          <w:sz w:val="28"/>
          <w:szCs w:val="28"/>
        </w:rPr>
      </w:pPr>
      <w:r>
        <w:rPr>
          <w:sz w:val="28"/>
          <w:szCs w:val="28"/>
        </w:rPr>
        <w:t>земельному контролю администрации</w:t>
      </w:r>
    </w:p>
    <w:p w:rsidR="00E12831" w:rsidRDefault="00E12831" w:rsidP="00E12831">
      <w:pPr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</w:t>
      </w:r>
    </w:p>
    <w:p w:rsidR="00E12831" w:rsidRDefault="00E12831" w:rsidP="00E12831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С.В. Тихая</w:t>
      </w:r>
    </w:p>
    <w:p w:rsidR="00E12831" w:rsidRDefault="00E12831" w:rsidP="00E12831">
      <w:pPr>
        <w:pStyle w:val="a8"/>
        <w:ind w:right="99"/>
        <w:jc w:val="both"/>
        <w:rPr>
          <w:szCs w:val="28"/>
        </w:rPr>
      </w:pPr>
    </w:p>
    <w:p w:rsidR="0072131A" w:rsidRPr="003F6CF6" w:rsidRDefault="0072131A" w:rsidP="00E12831">
      <w:pPr>
        <w:widowControl/>
        <w:autoSpaceDE/>
        <w:autoSpaceDN/>
        <w:adjustRightInd/>
        <w:jc w:val="center"/>
        <w:rPr>
          <w:sz w:val="28"/>
          <w:szCs w:val="28"/>
        </w:rPr>
      </w:pPr>
    </w:p>
    <w:sectPr w:rsidR="0072131A" w:rsidRPr="003F6CF6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977" w:rsidRDefault="006E6977">
      <w:r>
        <w:separator/>
      </w:r>
    </w:p>
  </w:endnote>
  <w:endnote w:type="continuationSeparator" w:id="1">
    <w:p w:rsidR="006E6977" w:rsidRDefault="006E6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977" w:rsidRDefault="006E6977">
      <w:r>
        <w:separator/>
      </w:r>
    </w:p>
  </w:footnote>
  <w:footnote w:type="continuationSeparator" w:id="1">
    <w:p w:rsidR="006E6977" w:rsidRDefault="006E69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291" w:rsidRDefault="00554291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4291" w:rsidRDefault="0055429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291" w:rsidRDefault="00554291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619A">
      <w:rPr>
        <w:rStyle w:val="a7"/>
        <w:noProof/>
      </w:rPr>
      <w:t>7</w:t>
    </w:r>
    <w:r>
      <w:rPr>
        <w:rStyle w:val="a7"/>
      </w:rPr>
      <w:fldChar w:fldCharType="end"/>
    </w:r>
  </w:p>
  <w:p w:rsidR="00554291" w:rsidRDefault="0055429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3D136D"/>
    <w:multiLevelType w:val="hybridMultilevel"/>
    <w:tmpl w:val="A3D82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6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0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51B9B"/>
    <w:rsid w:val="000534E7"/>
    <w:rsid w:val="000821CE"/>
    <w:rsid w:val="000B0E08"/>
    <w:rsid w:val="000B28D7"/>
    <w:rsid w:val="001169AE"/>
    <w:rsid w:val="00117327"/>
    <w:rsid w:val="00125077"/>
    <w:rsid w:val="00125973"/>
    <w:rsid w:val="00140F2A"/>
    <w:rsid w:val="001531AF"/>
    <w:rsid w:val="00160055"/>
    <w:rsid w:val="00187250"/>
    <w:rsid w:val="001A3746"/>
    <w:rsid w:val="001B706F"/>
    <w:rsid w:val="001F7ED5"/>
    <w:rsid w:val="00211942"/>
    <w:rsid w:val="002835BE"/>
    <w:rsid w:val="002920D8"/>
    <w:rsid w:val="00303A50"/>
    <w:rsid w:val="003052C0"/>
    <w:rsid w:val="0030640C"/>
    <w:rsid w:val="003206E5"/>
    <w:rsid w:val="00320F14"/>
    <w:rsid w:val="00373CB0"/>
    <w:rsid w:val="003841BC"/>
    <w:rsid w:val="00391CE0"/>
    <w:rsid w:val="003C1AE0"/>
    <w:rsid w:val="003C6FA9"/>
    <w:rsid w:val="003F10B8"/>
    <w:rsid w:val="003F6CF6"/>
    <w:rsid w:val="003F708F"/>
    <w:rsid w:val="00414E33"/>
    <w:rsid w:val="00421D60"/>
    <w:rsid w:val="00423433"/>
    <w:rsid w:val="00437127"/>
    <w:rsid w:val="00450BD5"/>
    <w:rsid w:val="00457E98"/>
    <w:rsid w:val="004624EE"/>
    <w:rsid w:val="00467C2F"/>
    <w:rsid w:val="0048423F"/>
    <w:rsid w:val="004A2C61"/>
    <w:rsid w:val="004A619A"/>
    <w:rsid w:val="004B39DF"/>
    <w:rsid w:val="004E447D"/>
    <w:rsid w:val="004E5069"/>
    <w:rsid w:val="004F5A0A"/>
    <w:rsid w:val="00546C7A"/>
    <w:rsid w:val="00554291"/>
    <w:rsid w:val="00561601"/>
    <w:rsid w:val="00562032"/>
    <w:rsid w:val="00562094"/>
    <w:rsid w:val="00580DF7"/>
    <w:rsid w:val="005959DE"/>
    <w:rsid w:val="005A3A59"/>
    <w:rsid w:val="005A5F12"/>
    <w:rsid w:val="005D513C"/>
    <w:rsid w:val="005F483E"/>
    <w:rsid w:val="005F5341"/>
    <w:rsid w:val="00604C02"/>
    <w:rsid w:val="0063741F"/>
    <w:rsid w:val="00654128"/>
    <w:rsid w:val="00681E7D"/>
    <w:rsid w:val="006B1B06"/>
    <w:rsid w:val="006B1EF7"/>
    <w:rsid w:val="006E3576"/>
    <w:rsid w:val="006E6977"/>
    <w:rsid w:val="0072131A"/>
    <w:rsid w:val="00735F4C"/>
    <w:rsid w:val="007405D9"/>
    <w:rsid w:val="0074388F"/>
    <w:rsid w:val="00745575"/>
    <w:rsid w:val="00760824"/>
    <w:rsid w:val="00767EED"/>
    <w:rsid w:val="0077447F"/>
    <w:rsid w:val="007860FD"/>
    <w:rsid w:val="007A1A51"/>
    <w:rsid w:val="007B335C"/>
    <w:rsid w:val="007C7A97"/>
    <w:rsid w:val="00800F2D"/>
    <w:rsid w:val="008255DD"/>
    <w:rsid w:val="00836B7A"/>
    <w:rsid w:val="00836E5D"/>
    <w:rsid w:val="00843C38"/>
    <w:rsid w:val="008525B5"/>
    <w:rsid w:val="00863E3C"/>
    <w:rsid w:val="00866293"/>
    <w:rsid w:val="008670EC"/>
    <w:rsid w:val="008778B1"/>
    <w:rsid w:val="0088571C"/>
    <w:rsid w:val="00891A49"/>
    <w:rsid w:val="00892052"/>
    <w:rsid w:val="008A13DF"/>
    <w:rsid w:val="008A6962"/>
    <w:rsid w:val="008D1731"/>
    <w:rsid w:val="008E1A75"/>
    <w:rsid w:val="00903042"/>
    <w:rsid w:val="0094205E"/>
    <w:rsid w:val="009448D8"/>
    <w:rsid w:val="00956190"/>
    <w:rsid w:val="009669CE"/>
    <w:rsid w:val="00993B1D"/>
    <w:rsid w:val="00996652"/>
    <w:rsid w:val="00996771"/>
    <w:rsid w:val="009A19CF"/>
    <w:rsid w:val="009C6F19"/>
    <w:rsid w:val="009D7A23"/>
    <w:rsid w:val="009E3DCB"/>
    <w:rsid w:val="009E5C1A"/>
    <w:rsid w:val="00A10B5F"/>
    <w:rsid w:val="00A11181"/>
    <w:rsid w:val="00A2343E"/>
    <w:rsid w:val="00A25B58"/>
    <w:rsid w:val="00A42F29"/>
    <w:rsid w:val="00A45DDA"/>
    <w:rsid w:val="00A620FB"/>
    <w:rsid w:val="00A9476A"/>
    <w:rsid w:val="00AF5CA6"/>
    <w:rsid w:val="00B027E8"/>
    <w:rsid w:val="00B071E0"/>
    <w:rsid w:val="00B127F3"/>
    <w:rsid w:val="00B31F09"/>
    <w:rsid w:val="00B35E33"/>
    <w:rsid w:val="00B46EF7"/>
    <w:rsid w:val="00B92890"/>
    <w:rsid w:val="00B97497"/>
    <w:rsid w:val="00BA2455"/>
    <w:rsid w:val="00BB3AD0"/>
    <w:rsid w:val="00BF709F"/>
    <w:rsid w:val="00C040F7"/>
    <w:rsid w:val="00C34D97"/>
    <w:rsid w:val="00C50FA3"/>
    <w:rsid w:val="00C573A2"/>
    <w:rsid w:val="00C643E9"/>
    <w:rsid w:val="00C87E3A"/>
    <w:rsid w:val="00C95420"/>
    <w:rsid w:val="00C975EA"/>
    <w:rsid w:val="00CA55B7"/>
    <w:rsid w:val="00CB51F6"/>
    <w:rsid w:val="00CC10D6"/>
    <w:rsid w:val="00CC369D"/>
    <w:rsid w:val="00CC7577"/>
    <w:rsid w:val="00CF25DF"/>
    <w:rsid w:val="00CF2F60"/>
    <w:rsid w:val="00CF580D"/>
    <w:rsid w:val="00CF76CC"/>
    <w:rsid w:val="00D00138"/>
    <w:rsid w:val="00D12B1A"/>
    <w:rsid w:val="00D1634F"/>
    <w:rsid w:val="00D43D58"/>
    <w:rsid w:val="00D538FC"/>
    <w:rsid w:val="00D56122"/>
    <w:rsid w:val="00D90ED9"/>
    <w:rsid w:val="00DA308C"/>
    <w:rsid w:val="00DE71AE"/>
    <w:rsid w:val="00DF197B"/>
    <w:rsid w:val="00DF3715"/>
    <w:rsid w:val="00E00C99"/>
    <w:rsid w:val="00E12831"/>
    <w:rsid w:val="00E17449"/>
    <w:rsid w:val="00E40115"/>
    <w:rsid w:val="00E5291C"/>
    <w:rsid w:val="00E548B9"/>
    <w:rsid w:val="00E64A1F"/>
    <w:rsid w:val="00E80E58"/>
    <w:rsid w:val="00EA3E68"/>
    <w:rsid w:val="00EB282D"/>
    <w:rsid w:val="00ED69D7"/>
    <w:rsid w:val="00EE34BF"/>
    <w:rsid w:val="00EE4B04"/>
    <w:rsid w:val="00EE6C7D"/>
    <w:rsid w:val="00F02FE9"/>
    <w:rsid w:val="00F05539"/>
    <w:rsid w:val="00F077FA"/>
    <w:rsid w:val="00F21401"/>
    <w:rsid w:val="00F47EBB"/>
    <w:rsid w:val="00F57C8A"/>
    <w:rsid w:val="00F6678D"/>
    <w:rsid w:val="00F771D0"/>
    <w:rsid w:val="00F7727D"/>
    <w:rsid w:val="00F847C6"/>
    <w:rsid w:val="00F86940"/>
    <w:rsid w:val="00FE4F4E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  <w:lang/>
    </w:rPr>
  </w:style>
  <w:style w:type="character" w:default="1" w:styleId="a0">
    <w:name w:val="Default Paragraph Font"/>
    <w:aliases w:val=" Знак Знак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 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Normal (Web)"/>
    <w:basedOn w:val="a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1">
    <w:name w:val=" Знак Знак Знак Знак"/>
    <w:basedOn w:val="a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1">
    <w:name w:val="Style1"/>
    <w:basedOn w:val="a"/>
    <w:rsid w:val="00C040F7"/>
    <w:pPr>
      <w:spacing w:line="316" w:lineRule="exact"/>
      <w:ind w:firstLine="1925"/>
    </w:pPr>
  </w:style>
  <w:style w:type="paragraph" w:customStyle="1" w:styleId="ConsPlusNonformat">
    <w:name w:val="ConsPlusNonformat"/>
    <w:rsid w:val="00C040F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23">
    <w:name w:val="Style23"/>
    <w:basedOn w:val="a"/>
    <w:rsid w:val="00E64A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1921</Words>
  <Characters>10955</Characters>
  <Application>Microsoft Office Word</Application>
  <DocSecurity>4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12851</CharactersWithSpaces>
  <SharedDoc>false</SharedDoc>
  <HLinks>
    <vt:vector size="12" baseType="variant"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2621456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user</cp:lastModifiedBy>
  <cp:revision>2</cp:revision>
  <cp:lastPrinted>2014-10-28T13:26:00Z</cp:lastPrinted>
  <dcterms:created xsi:type="dcterms:W3CDTF">2014-11-11T08:15:00Z</dcterms:created>
  <dcterms:modified xsi:type="dcterms:W3CDTF">2014-11-11T08:15:00Z</dcterms:modified>
</cp:coreProperties>
</file>