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2157" w:rsidRDefault="000B64A1" w:rsidP="00644012">
      <w:pPr>
        <w:shd w:val="clear" w:color="auto" w:fill="FFFFFF"/>
        <w:ind w:left="5760"/>
        <w:jc w:val="center"/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 xml:space="preserve">                                                                                   </w:t>
      </w:r>
      <w:r w:rsidR="00042157">
        <w:rPr>
          <w:spacing w:val="-12"/>
          <w:sz w:val="28"/>
          <w:szCs w:val="28"/>
        </w:rPr>
        <w:t xml:space="preserve">ПРИЛОЖЕНИЕ </w:t>
      </w:r>
    </w:p>
    <w:p w:rsidR="00042157" w:rsidRDefault="00042157" w:rsidP="00644012">
      <w:pPr>
        <w:shd w:val="clear" w:color="auto" w:fill="FFFFFF"/>
        <w:ind w:left="5760"/>
        <w:jc w:val="center"/>
        <w:rPr>
          <w:spacing w:val="-12"/>
          <w:sz w:val="28"/>
          <w:szCs w:val="28"/>
        </w:rPr>
      </w:pPr>
    </w:p>
    <w:p w:rsidR="00042157" w:rsidRDefault="000B64A1" w:rsidP="00644012">
      <w:pPr>
        <w:shd w:val="clear" w:color="auto" w:fill="FFFFFF"/>
        <w:ind w:left="5760"/>
        <w:jc w:val="center"/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 xml:space="preserve">                                                                                     </w:t>
      </w:r>
      <w:r w:rsidR="00042157">
        <w:rPr>
          <w:spacing w:val="-12"/>
          <w:sz w:val="28"/>
          <w:szCs w:val="28"/>
        </w:rPr>
        <w:t>УТВЕРЖДЕНА</w:t>
      </w:r>
    </w:p>
    <w:p w:rsidR="00042157" w:rsidRDefault="000B64A1" w:rsidP="00644012">
      <w:pPr>
        <w:shd w:val="clear" w:color="auto" w:fill="FFFFFF"/>
        <w:ind w:left="5760"/>
        <w:jc w:val="center"/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 xml:space="preserve">                                                                           </w:t>
      </w:r>
      <w:r w:rsidR="00042157">
        <w:rPr>
          <w:spacing w:val="-12"/>
          <w:sz w:val="28"/>
          <w:szCs w:val="28"/>
        </w:rPr>
        <w:t>постановлением администрации</w:t>
      </w:r>
    </w:p>
    <w:p w:rsidR="00042157" w:rsidRDefault="00042157" w:rsidP="00E10B00">
      <w:pPr>
        <w:shd w:val="clear" w:color="auto" w:fill="FFFFFF"/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 xml:space="preserve">                                                                                                </w:t>
      </w:r>
      <w:r w:rsidR="000B64A1">
        <w:rPr>
          <w:spacing w:val="-12"/>
          <w:sz w:val="28"/>
          <w:szCs w:val="28"/>
        </w:rPr>
        <w:t xml:space="preserve">                                                                                   </w:t>
      </w:r>
      <w:proofErr w:type="spellStart"/>
      <w:r>
        <w:rPr>
          <w:spacing w:val="-12"/>
          <w:sz w:val="28"/>
          <w:szCs w:val="28"/>
        </w:rPr>
        <w:t>Ахтанизовского</w:t>
      </w:r>
      <w:proofErr w:type="spellEnd"/>
      <w:r>
        <w:rPr>
          <w:spacing w:val="-12"/>
          <w:sz w:val="28"/>
          <w:szCs w:val="28"/>
        </w:rPr>
        <w:t xml:space="preserve"> сельского поселения</w:t>
      </w:r>
    </w:p>
    <w:p w:rsidR="00042157" w:rsidRDefault="000B64A1" w:rsidP="00644012">
      <w:pPr>
        <w:shd w:val="clear" w:color="auto" w:fill="FFFFFF"/>
        <w:ind w:left="5760"/>
        <w:jc w:val="center"/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 xml:space="preserve">                                                                             </w:t>
      </w:r>
      <w:r w:rsidR="00042157">
        <w:rPr>
          <w:spacing w:val="-12"/>
          <w:sz w:val="28"/>
          <w:szCs w:val="28"/>
        </w:rPr>
        <w:t>Темрюкского района</w:t>
      </w:r>
    </w:p>
    <w:p w:rsidR="00042157" w:rsidRDefault="000B64A1" w:rsidP="00644012">
      <w:pPr>
        <w:shd w:val="clear" w:color="auto" w:fill="FFFFFF"/>
        <w:ind w:left="5760"/>
        <w:jc w:val="center"/>
        <w:rPr>
          <w:b/>
          <w:bCs/>
          <w:sz w:val="28"/>
          <w:szCs w:val="28"/>
        </w:rPr>
      </w:pPr>
      <w:r>
        <w:rPr>
          <w:spacing w:val="-12"/>
          <w:sz w:val="28"/>
          <w:szCs w:val="28"/>
        </w:rPr>
        <w:t xml:space="preserve">                                                                           </w:t>
      </w:r>
      <w:r w:rsidR="00042157">
        <w:rPr>
          <w:spacing w:val="-12"/>
          <w:sz w:val="28"/>
          <w:szCs w:val="28"/>
        </w:rPr>
        <w:t xml:space="preserve">от </w:t>
      </w:r>
      <w:r w:rsidR="00917044">
        <w:rPr>
          <w:spacing w:val="-12"/>
          <w:sz w:val="28"/>
          <w:szCs w:val="28"/>
        </w:rPr>
        <w:t>30.10.2024</w:t>
      </w:r>
      <w:r w:rsidR="000B43FE">
        <w:rPr>
          <w:spacing w:val="-12"/>
          <w:sz w:val="28"/>
          <w:szCs w:val="28"/>
        </w:rPr>
        <w:t xml:space="preserve"> </w:t>
      </w:r>
      <w:r w:rsidR="00042157">
        <w:rPr>
          <w:spacing w:val="-12"/>
          <w:sz w:val="28"/>
          <w:szCs w:val="28"/>
        </w:rPr>
        <w:t>№</w:t>
      </w:r>
      <w:r w:rsidR="000B43FE">
        <w:rPr>
          <w:spacing w:val="-12"/>
          <w:sz w:val="28"/>
          <w:szCs w:val="28"/>
        </w:rPr>
        <w:t xml:space="preserve"> </w:t>
      </w:r>
      <w:r w:rsidR="00917044">
        <w:rPr>
          <w:spacing w:val="-12"/>
          <w:sz w:val="28"/>
          <w:szCs w:val="28"/>
        </w:rPr>
        <w:t>197</w:t>
      </w:r>
    </w:p>
    <w:p w:rsidR="00042157" w:rsidRDefault="00042157" w:rsidP="00E20DC3">
      <w:pPr>
        <w:jc w:val="center"/>
        <w:rPr>
          <w:b/>
          <w:bCs/>
          <w:sz w:val="28"/>
          <w:szCs w:val="28"/>
        </w:rPr>
      </w:pPr>
    </w:p>
    <w:p w:rsidR="000B64A1" w:rsidRPr="00414F2E" w:rsidRDefault="000B64A1" w:rsidP="000B64A1">
      <w:pPr>
        <w:jc w:val="center"/>
        <w:rPr>
          <w:b/>
          <w:bCs/>
          <w:sz w:val="28"/>
          <w:szCs w:val="28"/>
        </w:rPr>
      </w:pPr>
      <w:r w:rsidRPr="00414F2E">
        <w:rPr>
          <w:b/>
          <w:bCs/>
          <w:sz w:val="28"/>
          <w:szCs w:val="28"/>
        </w:rPr>
        <w:t>Муниципальная программа</w:t>
      </w:r>
    </w:p>
    <w:p w:rsidR="000B64A1" w:rsidRPr="000D6F58" w:rsidRDefault="000B64A1" w:rsidP="000B64A1">
      <w:pPr>
        <w:jc w:val="center"/>
        <w:rPr>
          <w:b/>
          <w:bCs/>
          <w:sz w:val="28"/>
          <w:szCs w:val="28"/>
        </w:rPr>
      </w:pPr>
      <w:r w:rsidRPr="000D6F58">
        <w:rPr>
          <w:b/>
          <w:bCs/>
          <w:sz w:val="28"/>
          <w:szCs w:val="28"/>
        </w:rPr>
        <w:t xml:space="preserve"> «</w:t>
      </w:r>
      <w:r w:rsidR="000D6F58" w:rsidRPr="000D6F58">
        <w:rPr>
          <w:b/>
          <w:sz w:val="28"/>
          <w:szCs w:val="28"/>
        </w:rPr>
        <w:t xml:space="preserve">Развитие земельных и имущественных отношений </w:t>
      </w:r>
      <w:proofErr w:type="spellStart"/>
      <w:r w:rsidR="000D6F58" w:rsidRPr="000D6F58">
        <w:rPr>
          <w:b/>
          <w:sz w:val="28"/>
          <w:szCs w:val="28"/>
        </w:rPr>
        <w:t>Ахтанизовского</w:t>
      </w:r>
      <w:proofErr w:type="spellEnd"/>
      <w:r w:rsidR="000D6F58" w:rsidRPr="000D6F58">
        <w:rPr>
          <w:b/>
          <w:sz w:val="28"/>
          <w:szCs w:val="28"/>
        </w:rPr>
        <w:t xml:space="preserve"> сельского поселения Темрюкского района</w:t>
      </w:r>
      <w:r w:rsidRPr="000D6F58">
        <w:rPr>
          <w:b/>
          <w:bCs/>
          <w:sz w:val="28"/>
          <w:szCs w:val="28"/>
        </w:rPr>
        <w:t xml:space="preserve">» </w:t>
      </w:r>
    </w:p>
    <w:p w:rsidR="000B64A1" w:rsidRPr="00937B5A" w:rsidRDefault="000B64A1" w:rsidP="000B64A1">
      <w:pPr>
        <w:jc w:val="center"/>
        <w:rPr>
          <w:sz w:val="28"/>
          <w:szCs w:val="28"/>
        </w:rPr>
      </w:pPr>
    </w:p>
    <w:p w:rsidR="000B64A1" w:rsidRDefault="000B64A1" w:rsidP="000B64A1">
      <w:pPr>
        <w:jc w:val="center"/>
        <w:rPr>
          <w:b/>
          <w:bCs/>
          <w:sz w:val="28"/>
          <w:szCs w:val="28"/>
        </w:rPr>
      </w:pPr>
    </w:p>
    <w:p w:rsidR="000B64A1" w:rsidRDefault="000B64A1" w:rsidP="000B64A1">
      <w:pPr>
        <w:jc w:val="center"/>
        <w:rPr>
          <w:b/>
          <w:bCs/>
          <w:sz w:val="28"/>
          <w:szCs w:val="28"/>
        </w:rPr>
      </w:pPr>
      <w:r w:rsidRPr="00937B5A">
        <w:rPr>
          <w:b/>
          <w:bCs/>
          <w:sz w:val="28"/>
          <w:szCs w:val="28"/>
          <w:lang w:val="en-US"/>
        </w:rPr>
        <w:t>I</w:t>
      </w:r>
      <w:r>
        <w:rPr>
          <w:b/>
          <w:bCs/>
          <w:sz w:val="28"/>
          <w:szCs w:val="28"/>
        </w:rPr>
        <w:t>.</w:t>
      </w:r>
      <w:r w:rsidRPr="001B7EA2">
        <w:rPr>
          <w:b/>
          <w:bCs/>
          <w:sz w:val="28"/>
          <w:szCs w:val="28"/>
        </w:rPr>
        <w:t xml:space="preserve"> </w:t>
      </w:r>
      <w:r w:rsidRPr="00937B5A">
        <w:rPr>
          <w:b/>
          <w:bCs/>
          <w:sz w:val="28"/>
          <w:szCs w:val="28"/>
        </w:rPr>
        <w:t xml:space="preserve">ПАСПОРТ </w:t>
      </w:r>
    </w:p>
    <w:p w:rsidR="000B64A1" w:rsidRPr="001B7EA2" w:rsidRDefault="000B64A1" w:rsidP="000B64A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Муниципальной программы</w:t>
      </w:r>
    </w:p>
    <w:p w:rsidR="000B64A1" w:rsidRPr="000D6F58" w:rsidRDefault="000B64A1" w:rsidP="000B64A1">
      <w:pPr>
        <w:jc w:val="center"/>
        <w:rPr>
          <w:b/>
          <w:bCs/>
          <w:sz w:val="28"/>
          <w:szCs w:val="28"/>
        </w:rPr>
      </w:pPr>
      <w:r w:rsidRPr="000D6F58">
        <w:rPr>
          <w:b/>
          <w:bCs/>
          <w:sz w:val="28"/>
          <w:szCs w:val="28"/>
        </w:rPr>
        <w:t>«</w:t>
      </w:r>
      <w:r w:rsidR="000D6F58" w:rsidRPr="000D6F58">
        <w:rPr>
          <w:b/>
          <w:sz w:val="28"/>
          <w:szCs w:val="28"/>
        </w:rPr>
        <w:t xml:space="preserve">Развитие земельных и имущественных отношений </w:t>
      </w:r>
      <w:proofErr w:type="spellStart"/>
      <w:r w:rsidR="000D6F58" w:rsidRPr="000D6F58">
        <w:rPr>
          <w:b/>
          <w:sz w:val="28"/>
          <w:szCs w:val="28"/>
        </w:rPr>
        <w:t>Ахтанизовского</w:t>
      </w:r>
      <w:proofErr w:type="spellEnd"/>
      <w:r w:rsidR="000D6F58" w:rsidRPr="000D6F58">
        <w:rPr>
          <w:b/>
          <w:sz w:val="28"/>
          <w:szCs w:val="28"/>
        </w:rPr>
        <w:t xml:space="preserve"> сельского поселения Темрюкского района</w:t>
      </w:r>
      <w:r w:rsidRPr="000D6F58">
        <w:rPr>
          <w:b/>
          <w:bCs/>
          <w:sz w:val="28"/>
          <w:szCs w:val="28"/>
        </w:rPr>
        <w:t xml:space="preserve">» </w:t>
      </w:r>
    </w:p>
    <w:p w:rsidR="000B64A1" w:rsidRDefault="000B64A1" w:rsidP="000B64A1">
      <w:pPr>
        <w:jc w:val="center"/>
        <w:rPr>
          <w:b/>
          <w:bCs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464"/>
        <w:gridCol w:w="1546"/>
        <w:gridCol w:w="1808"/>
        <w:gridCol w:w="1170"/>
        <w:gridCol w:w="1546"/>
        <w:gridCol w:w="2144"/>
      </w:tblGrid>
      <w:tr w:rsidR="000B64A1" w:rsidRPr="00ED2A8B" w:rsidTr="00337F43">
        <w:tc>
          <w:tcPr>
            <w:tcW w:w="6464" w:type="dxa"/>
          </w:tcPr>
          <w:p w:rsidR="000B64A1" w:rsidRPr="00ED2A8B" w:rsidRDefault="000B64A1" w:rsidP="00337F43">
            <w:pPr>
              <w:tabs>
                <w:tab w:val="center" w:pos="4677"/>
                <w:tab w:val="right" w:pos="9355"/>
              </w:tabs>
              <w:rPr>
                <w:b/>
                <w:sz w:val="28"/>
                <w:szCs w:val="28"/>
              </w:rPr>
            </w:pPr>
            <w:r w:rsidRPr="00ED2A8B">
              <w:rPr>
                <w:sz w:val="28"/>
                <w:szCs w:val="28"/>
              </w:rPr>
              <w:t>Координатор муниципальной программы</w:t>
            </w:r>
          </w:p>
        </w:tc>
        <w:tc>
          <w:tcPr>
            <w:tcW w:w="8214" w:type="dxa"/>
            <w:gridSpan w:val="5"/>
          </w:tcPr>
          <w:p w:rsidR="000B64A1" w:rsidRPr="00ED2A8B" w:rsidRDefault="000D6F58" w:rsidP="00337F43">
            <w:pPr>
              <w:tabs>
                <w:tab w:val="center" w:pos="4677"/>
                <w:tab w:val="right" w:pos="9355"/>
              </w:tabs>
              <w:rPr>
                <w:b/>
                <w:sz w:val="28"/>
                <w:szCs w:val="28"/>
              </w:rPr>
            </w:pPr>
            <w:r w:rsidRPr="00F14237">
              <w:rPr>
                <w:sz w:val="28"/>
                <w:szCs w:val="28"/>
              </w:rPr>
              <w:t>отдел по вопросам жилищно-коммунального хозяйства, торговли, курортной деятельности и имущественных отношений</w:t>
            </w:r>
          </w:p>
        </w:tc>
      </w:tr>
      <w:tr w:rsidR="000B64A1" w:rsidRPr="00ED2A8B" w:rsidTr="00337F43">
        <w:tc>
          <w:tcPr>
            <w:tcW w:w="6464" w:type="dxa"/>
          </w:tcPr>
          <w:p w:rsidR="000B64A1" w:rsidRPr="00ED2A8B" w:rsidRDefault="000B64A1" w:rsidP="00337F43">
            <w:pPr>
              <w:tabs>
                <w:tab w:val="center" w:pos="4677"/>
                <w:tab w:val="right" w:pos="9355"/>
              </w:tabs>
              <w:rPr>
                <w:b/>
                <w:sz w:val="28"/>
                <w:szCs w:val="28"/>
              </w:rPr>
            </w:pPr>
            <w:r w:rsidRPr="00ED2A8B">
              <w:rPr>
                <w:sz w:val="28"/>
                <w:szCs w:val="28"/>
              </w:rPr>
              <w:t>Координаторы подпрограмм</w:t>
            </w:r>
          </w:p>
        </w:tc>
        <w:tc>
          <w:tcPr>
            <w:tcW w:w="8214" w:type="dxa"/>
            <w:gridSpan w:val="5"/>
          </w:tcPr>
          <w:p w:rsidR="000B64A1" w:rsidRPr="00ED2A8B" w:rsidRDefault="000B64A1" w:rsidP="00337F43">
            <w:pPr>
              <w:tabs>
                <w:tab w:val="center" w:pos="4677"/>
                <w:tab w:val="right" w:pos="9355"/>
              </w:tabs>
              <w:rPr>
                <w:b/>
                <w:sz w:val="28"/>
                <w:szCs w:val="28"/>
              </w:rPr>
            </w:pPr>
            <w:r w:rsidRPr="00ED2A8B">
              <w:rPr>
                <w:sz w:val="28"/>
                <w:szCs w:val="28"/>
              </w:rPr>
              <w:t>Не предусмотрено</w:t>
            </w:r>
          </w:p>
        </w:tc>
      </w:tr>
      <w:tr w:rsidR="000B64A1" w:rsidRPr="00ED2A8B" w:rsidTr="00337F43">
        <w:tc>
          <w:tcPr>
            <w:tcW w:w="6464" w:type="dxa"/>
          </w:tcPr>
          <w:p w:rsidR="000B64A1" w:rsidRPr="00ED2A8B" w:rsidRDefault="000B64A1" w:rsidP="00337F43">
            <w:pPr>
              <w:tabs>
                <w:tab w:val="center" w:pos="4677"/>
                <w:tab w:val="right" w:pos="9355"/>
              </w:tabs>
              <w:rPr>
                <w:b/>
                <w:sz w:val="28"/>
                <w:szCs w:val="28"/>
              </w:rPr>
            </w:pPr>
            <w:r w:rsidRPr="00ED2A8B">
              <w:rPr>
                <w:sz w:val="28"/>
                <w:szCs w:val="28"/>
              </w:rPr>
              <w:t>Участники муниципальной программы</w:t>
            </w:r>
          </w:p>
        </w:tc>
        <w:tc>
          <w:tcPr>
            <w:tcW w:w="8214" w:type="dxa"/>
            <w:gridSpan w:val="5"/>
          </w:tcPr>
          <w:p w:rsidR="000B64A1" w:rsidRPr="00ED2A8B" w:rsidRDefault="000B64A1" w:rsidP="00337F43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 w:rsidRPr="00ED2A8B">
              <w:rPr>
                <w:sz w:val="28"/>
                <w:szCs w:val="28"/>
              </w:rPr>
              <w:t xml:space="preserve">Администрация </w:t>
            </w:r>
            <w:proofErr w:type="spellStart"/>
            <w:r w:rsidRPr="00ED2A8B">
              <w:rPr>
                <w:sz w:val="28"/>
                <w:szCs w:val="28"/>
              </w:rPr>
              <w:t>Ахтанизовского</w:t>
            </w:r>
            <w:proofErr w:type="spellEnd"/>
            <w:r w:rsidRPr="00ED2A8B">
              <w:rPr>
                <w:sz w:val="28"/>
                <w:szCs w:val="28"/>
              </w:rPr>
              <w:t xml:space="preserve"> сельского поселения Темрюкского района</w:t>
            </w:r>
          </w:p>
        </w:tc>
      </w:tr>
      <w:tr w:rsidR="000B64A1" w:rsidRPr="00ED2A8B" w:rsidTr="00337F43">
        <w:tc>
          <w:tcPr>
            <w:tcW w:w="6464" w:type="dxa"/>
          </w:tcPr>
          <w:p w:rsidR="000B64A1" w:rsidRPr="00ED2A8B" w:rsidRDefault="000B64A1" w:rsidP="00337F43">
            <w:pPr>
              <w:tabs>
                <w:tab w:val="center" w:pos="4677"/>
                <w:tab w:val="right" w:pos="9355"/>
              </w:tabs>
              <w:rPr>
                <w:b/>
                <w:sz w:val="28"/>
                <w:szCs w:val="28"/>
              </w:rPr>
            </w:pPr>
            <w:r w:rsidRPr="00ED2A8B">
              <w:rPr>
                <w:sz w:val="28"/>
                <w:szCs w:val="28"/>
              </w:rPr>
              <w:t>Подпрограммы муниципальной программы</w:t>
            </w:r>
          </w:p>
        </w:tc>
        <w:tc>
          <w:tcPr>
            <w:tcW w:w="8214" w:type="dxa"/>
            <w:gridSpan w:val="5"/>
          </w:tcPr>
          <w:p w:rsidR="000B64A1" w:rsidRPr="00ED2A8B" w:rsidRDefault="000B64A1" w:rsidP="00337F43">
            <w:pPr>
              <w:ind w:right="282"/>
              <w:rPr>
                <w:sz w:val="28"/>
                <w:szCs w:val="28"/>
              </w:rPr>
            </w:pPr>
            <w:r w:rsidRPr="00ED2A8B">
              <w:rPr>
                <w:sz w:val="28"/>
                <w:szCs w:val="28"/>
              </w:rPr>
              <w:t>Не предусмотрено</w:t>
            </w:r>
          </w:p>
        </w:tc>
      </w:tr>
      <w:tr w:rsidR="000B64A1" w:rsidRPr="00ED2A8B" w:rsidTr="00337F43">
        <w:tc>
          <w:tcPr>
            <w:tcW w:w="6464" w:type="dxa"/>
          </w:tcPr>
          <w:p w:rsidR="000B64A1" w:rsidRPr="00ED2A8B" w:rsidRDefault="000B64A1" w:rsidP="00337F43">
            <w:pPr>
              <w:tabs>
                <w:tab w:val="center" w:pos="4677"/>
                <w:tab w:val="right" w:pos="9355"/>
              </w:tabs>
              <w:rPr>
                <w:b/>
                <w:sz w:val="28"/>
                <w:szCs w:val="28"/>
              </w:rPr>
            </w:pPr>
            <w:r w:rsidRPr="00ED2A8B">
              <w:rPr>
                <w:sz w:val="28"/>
                <w:szCs w:val="28"/>
              </w:rPr>
              <w:t>Цель муниципальной программы</w:t>
            </w:r>
          </w:p>
        </w:tc>
        <w:tc>
          <w:tcPr>
            <w:tcW w:w="8214" w:type="dxa"/>
            <w:gridSpan w:val="5"/>
          </w:tcPr>
          <w:p w:rsidR="000B64A1" w:rsidRPr="00ED2A8B" w:rsidRDefault="000D6F58" w:rsidP="00337F43">
            <w:pPr>
              <w:ind w:right="61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</w:t>
            </w:r>
            <w:r w:rsidRPr="00325DCE">
              <w:rPr>
                <w:sz w:val="28"/>
                <w:szCs w:val="28"/>
              </w:rPr>
              <w:t>азвитие имущественно</w:t>
            </w:r>
            <w:r>
              <w:rPr>
                <w:sz w:val="28"/>
                <w:szCs w:val="28"/>
              </w:rPr>
              <w:t xml:space="preserve"> </w:t>
            </w:r>
            <w:r w:rsidRPr="00325DCE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 xml:space="preserve"> </w:t>
            </w:r>
            <w:r w:rsidRPr="00325DCE">
              <w:rPr>
                <w:sz w:val="28"/>
                <w:szCs w:val="28"/>
              </w:rPr>
              <w:t xml:space="preserve">земельных отношений в </w:t>
            </w:r>
            <w:proofErr w:type="spellStart"/>
            <w:r>
              <w:rPr>
                <w:sz w:val="28"/>
                <w:szCs w:val="28"/>
              </w:rPr>
              <w:t>Ахтанизовском</w:t>
            </w:r>
            <w:proofErr w:type="spellEnd"/>
            <w:r w:rsidRPr="00325DCE">
              <w:rPr>
                <w:sz w:val="28"/>
                <w:szCs w:val="28"/>
              </w:rPr>
              <w:t xml:space="preserve"> сельском поселении Темрюкском районе, повышение эффективности управления и распоряжения муниципальной собственностью, обеспечения комфортных условий проживания для жителей поселения</w:t>
            </w:r>
          </w:p>
        </w:tc>
      </w:tr>
      <w:tr w:rsidR="000B64A1" w:rsidRPr="00ED2A8B" w:rsidTr="00337F43">
        <w:tc>
          <w:tcPr>
            <w:tcW w:w="6464" w:type="dxa"/>
          </w:tcPr>
          <w:p w:rsidR="000B64A1" w:rsidRPr="00ED2A8B" w:rsidRDefault="000B64A1" w:rsidP="00337F43">
            <w:pPr>
              <w:tabs>
                <w:tab w:val="center" w:pos="4677"/>
                <w:tab w:val="right" w:pos="9355"/>
              </w:tabs>
              <w:rPr>
                <w:b/>
                <w:sz w:val="28"/>
                <w:szCs w:val="28"/>
              </w:rPr>
            </w:pPr>
            <w:r w:rsidRPr="00ED2A8B">
              <w:rPr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8214" w:type="dxa"/>
            <w:gridSpan w:val="5"/>
          </w:tcPr>
          <w:p w:rsidR="000B64A1" w:rsidRPr="00ED2A8B" w:rsidRDefault="000D6F58" w:rsidP="00337F43">
            <w:pPr>
              <w:tabs>
                <w:tab w:val="left" w:pos="3960"/>
              </w:tabs>
              <w:ind w:right="616"/>
              <w:rPr>
                <w:sz w:val="28"/>
                <w:szCs w:val="28"/>
              </w:rPr>
            </w:pPr>
            <w:r w:rsidRPr="00325DCE">
              <w:rPr>
                <w:sz w:val="28"/>
                <w:szCs w:val="28"/>
              </w:rPr>
              <w:t xml:space="preserve">Обеспечение рационального использования и эффективного управления </w:t>
            </w:r>
            <w:r>
              <w:rPr>
                <w:sz w:val="28"/>
                <w:szCs w:val="28"/>
              </w:rPr>
              <w:t>земельными участками</w:t>
            </w:r>
            <w:r w:rsidRPr="00325DCE">
              <w:rPr>
                <w:sz w:val="28"/>
                <w:szCs w:val="28"/>
              </w:rPr>
              <w:t xml:space="preserve"> и недвижимостью</w:t>
            </w:r>
          </w:p>
        </w:tc>
      </w:tr>
      <w:tr w:rsidR="000B64A1" w:rsidRPr="00ED2A8B" w:rsidTr="00337F43">
        <w:tc>
          <w:tcPr>
            <w:tcW w:w="6464" w:type="dxa"/>
          </w:tcPr>
          <w:p w:rsidR="000B64A1" w:rsidRPr="00ED2A8B" w:rsidRDefault="000B64A1" w:rsidP="00337F43">
            <w:pPr>
              <w:tabs>
                <w:tab w:val="center" w:pos="4677"/>
                <w:tab w:val="right" w:pos="9355"/>
              </w:tabs>
              <w:rPr>
                <w:b/>
                <w:sz w:val="28"/>
                <w:szCs w:val="28"/>
              </w:rPr>
            </w:pPr>
            <w:r w:rsidRPr="00ED2A8B">
              <w:rPr>
                <w:sz w:val="28"/>
                <w:szCs w:val="28"/>
              </w:rPr>
              <w:lastRenderedPageBreak/>
              <w:t>Увязка со стратегическими целями Стратегии социально-экономического развития Темрюкского района Краснодарского края до 2030 года</w:t>
            </w:r>
          </w:p>
        </w:tc>
        <w:tc>
          <w:tcPr>
            <w:tcW w:w="8214" w:type="dxa"/>
            <w:gridSpan w:val="5"/>
          </w:tcPr>
          <w:p w:rsidR="000B64A1" w:rsidRPr="00ED2A8B" w:rsidRDefault="000B64A1" w:rsidP="00337F43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 w:rsidRPr="00ED2A8B">
              <w:rPr>
                <w:sz w:val="28"/>
                <w:szCs w:val="28"/>
              </w:rPr>
              <w:t>Не предусмотрено</w:t>
            </w:r>
          </w:p>
        </w:tc>
      </w:tr>
      <w:tr w:rsidR="000B64A1" w:rsidRPr="00ED2A8B" w:rsidTr="00337F43">
        <w:tc>
          <w:tcPr>
            <w:tcW w:w="6464" w:type="dxa"/>
          </w:tcPr>
          <w:p w:rsidR="000B64A1" w:rsidRPr="00ED2A8B" w:rsidRDefault="000B64A1" w:rsidP="00337F43">
            <w:pPr>
              <w:tabs>
                <w:tab w:val="center" w:pos="4677"/>
                <w:tab w:val="right" w:pos="9355"/>
              </w:tabs>
              <w:rPr>
                <w:b/>
                <w:sz w:val="28"/>
                <w:szCs w:val="28"/>
              </w:rPr>
            </w:pPr>
            <w:r w:rsidRPr="00ED2A8B">
              <w:rPr>
                <w:sz w:val="28"/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8214" w:type="dxa"/>
            <w:gridSpan w:val="5"/>
          </w:tcPr>
          <w:p w:rsidR="000B64A1" w:rsidRPr="00ED2A8B" w:rsidRDefault="000D6F58" w:rsidP="00337F43">
            <w:pPr>
              <w:tabs>
                <w:tab w:val="center" w:pos="4677"/>
                <w:tab w:val="right" w:pos="9355"/>
              </w:tabs>
              <w:rPr>
                <w:b/>
                <w:sz w:val="28"/>
                <w:szCs w:val="28"/>
              </w:rPr>
            </w:pPr>
            <w:r w:rsidRPr="007D2637">
              <w:rPr>
                <w:sz w:val="28"/>
                <w:szCs w:val="28"/>
              </w:rPr>
              <w:t>Количество объектов недвижимого имущества и земельных участков, по которым оформлена необходимая документация</w:t>
            </w:r>
          </w:p>
        </w:tc>
      </w:tr>
      <w:tr w:rsidR="000B64A1" w:rsidRPr="00ED2A8B" w:rsidTr="00337F43">
        <w:tc>
          <w:tcPr>
            <w:tcW w:w="6464" w:type="dxa"/>
          </w:tcPr>
          <w:p w:rsidR="000B64A1" w:rsidRPr="00ED2A8B" w:rsidRDefault="000B64A1" w:rsidP="00337F43">
            <w:pPr>
              <w:tabs>
                <w:tab w:val="center" w:pos="4677"/>
                <w:tab w:val="right" w:pos="9355"/>
              </w:tabs>
              <w:rPr>
                <w:b/>
                <w:sz w:val="28"/>
                <w:szCs w:val="28"/>
              </w:rPr>
            </w:pPr>
            <w:r w:rsidRPr="00ED2A8B">
              <w:rPr>
                <w:sz w:val="28"/>
                <w:szCs w:val="28"/>
              </w:rPr>
              <w:t>Проекты и (или) программы</w:t>
            </w:r>
          </w:p>
        </w:tc>
        <w:tc>
          <w:tcPr>
            <w:tcW w:w="8214" w:type="dxa"/>
            <w:gridSpan w:val="5"/>
          </w:tcPr>
          <w:p w:rsidR="000B64A1" w:rsidRPr="00ED2A8B" w:rsidRDefault="000B64A1" w:rsidP="00337F43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 w:rsidRPr="00ED2A8B">
              <w:rPr>
                <w:sz w:val="28"/>
                <w:szCs w:val="28"/>
              </w:rPr>
              <w:t>Не предусмотрено</w:t>
            </w:r>
          </w:p>
        </w:tc>
      </w:tr>
      <w:tr w:rsidR="000B64A1" w:rsidRPr="00ED2A8B" w:rsidTr="00337F43">
        <w:tc>
          <w:tcPr>
            <w:tcW w:w="6464" w:type="dxa"/>
          </w:tcPr>
          <w:p w:rsidR="000B64A1" w:rsidRPr="00ED2A8B" w:rsidRDefault="000B64A1" w:rsidP="00337F43">
            <w:pPr>
              <w:tabs>
                <w:tab w:val="center" w:pos="4677"/>
                <w:tab w:val="right" w:pos="9355"/>
              </w:tabs>
              <w:rPr>
                <w:b/>
                <w:sz w:val="28"/>
                <w:szCs w:val="28"/>
              </w:rPr>
            </w:pPr>
            <w:r w:rsidRPr="00ED2A8B">
              <w:rPr>
                <w:sz w:val="28"/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8214" w:type="dxa"/>
            <w:gridSpan w:val="5"/>
          </w:tcPr>
          <w:p w:rsidR="000B64A1" w:rsidRPr="00ED2A8B" w:rsidRDefault="000B64A1" w:rsidP="00337F43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 w:rsidRPr="00ED2A8B">
              <w:rPr>
                <w:sz w:val="28"/>
                <w:szCs w:val="28"/>
              </w:rPr>
              <w:t>2025 год</w:t>
            </w:r>
          </w:p>
        </w:tc>
      </w:tr>
      <w:tr w:rsidR="000B64A1" w:rsidRPr="00ED2A8B" w:rsidTr="00337F43">
        <w:tc>
          <w:tcPr>
            <w:tcW w:w="6464" w:type="dxa"/>
          </w:tcPr>
          <w:p w:rsidR="000B64A1" w:rsidRPr="00ED2A8B" w:rsidRDefault="000B64A1" w:rsidP="00337F43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 w:rsidRPr="00ED2A8B">
              <w:rPr>
                <w:sz w:val="28"/>
                <w:szCs w:val="28"/>
              </w:rPr>
              <w:t xml:space="preserve">Объем финансирования муниципальной программы, тыс. рублей </w:t>
            </w:r>
          </w:p>
        </w:tc>
        <w:tc>
          <w:tcPr>
            <w:tcW w:w="1546" w:type="dxa"/>
            <w:vMerge w:val="restart"/>
          </w:tcPr>
          <w:p w:rsidR="000B64A1" w:rsidRPr="00ED2A8B" w:rsidRDefault="000B64A1" w:rsidP="00337F43">
            <w:pPr>
              <w:tabs>
                <w:tab w:val="center" w:pos="4677"/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ED2A8B">
              <w:rPr>
                <w:sz w:val="28"/>
                <w:szCs w:val="28"/>
              </w:rPr>
              <w:t>всего</w:t>
            </w:r>
          </w:p>
        </w:tc>
        <w:tc>
          <w:tcPr>
            <w:tcW w:w="6668" w:type="dxa"/>
            <w:gridSpan w:val="4"/>
          </w:tcPr>
          <w:p w:rsidR="000B64A1" w:rsidRPr="00ED2A8B" w:rsidRDefault="000B64A1" w:rsidP="00337F43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ED2A8B">
              <w:rPr>
                <w:sz w:val="28"/>
                <w:szCs w:val="28"/>
              </w:rPr>
              <w:t>в разрезе источников финансирования</w:t>
            </w:r>
          </w:p>
        </w:tc>
      </w:tr>
      <w:tr w:rsidR="000B64A1" w:rsidRPr="00ED2A8B" w:rsidTr="00337F43">
        <w:tc>
          <w:tcPr>
            <w:tcW w:w="6464" w:type="dxa"/>
          </w:tcPr>
          <w:p w:rsidR="000B64A1" w:rsidRPr="00ED2A8B" w:rsidRDefault="000B64A1" w:rsidP="00337F43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 w:rsidRPr="00ED2A8B">
              <w:rPr>
                <w:sz w:val="28"/>
                <w:szCs w:val="28"/>
              </w:rPr>
              <w:t>Годы реализации</w:t>
            </w:r>
          </w:p>
        </w:tc>
        <w:tc>
          <w:tcPr>
            <w:tcW w:w="1546" w:type="dxa"/>
            <w:vMerge/>
          </w:tcPr>
          <w:p w:rsidR="000B64A1" w:rsidRPr="00ED2A8B" w:rsidRDefault="000B64A1" w:rsidP="00337F43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08" w:type="dxa"/>
          </w:tcPr>
          <w:p w:rsidR="000B64A1" w:rsidRPr="00ED2A8B" w:rsidRDefault="000B64A1" w:rsidP="00337F43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ED2A8B">
              <w:rPr>
                <w:sz w:val="28"/>
                <w:szCs w:val="28"/>
              </w:rPr>
              <w:t>федеральный бюджет</w:t>
            </w:r>
          </w:p>
        </w:tc>
        <w:tc>
          <w:tcPr>
            <w:tcW w:w="1170" w:type="dxa"/>
          </w:tcPr>
          <w:p w:rsidR="000B64A1" w:rsidRPr="00ED2A8B" w:rsidRDefault="000B64A1" w:rsidP="00337F43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2A8B">
              <w:rPr>
                <w:rFonts w:ascii="Times New Roman" w:hAnsi="Times New Roman" w:cs="Times New Roman"/>
                <w:sz w:val="28"/>
                <w:szCs w:val="28"/>
              </w:rPr>
              <w:t>краевой бюджет</w:t>
            </w:r>
          </w:p>
        </w:tc>
        <w:tc>
          <w:tcPr>
            <w:tcW w:w="1546" w:type="dxa"/>
          </w:tcPr>
          <w:p w:rsidR="000B64A1" w:rsidRPr="00ED2A8B" w:rsidRDefault="000B64A1" w:rsidP="00337F43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ED2A8B">
              <w:rPr>
                <w:sz w:val="28"/>
                <w:szCs w:val="28"/>
              </w:rPr>
              <w:t>местный бюджет</w:t>
            </w:r>
          </w:p>
        </w:tc>
        <w:tc>
          <w:tcPr>
            <w:tcW w:w="2144" w:type="dxa"/>
          </w:tcPr>
          <w:p w:rsidR="000B64A1" w:rsidRPr="00ED2A8B" w:rsidRDefault="000B64A1" w:rsidP="00337F43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ED2A8B">
              <w:rPr>
                <w:sz w:val="28"/>
                <w:szCs w:val="28"/>
              </w:rPr>
              <w:t>внебюджетные источники</w:t>
            </w:r>
          </w:p>
        </w:tc>
      </w:tr>
      <w:tr w:rsidR="000B64A1" w:rsidRPr="00ED2A8B" w:rsidTr="00337F43">
        <w:tc>
          <w:tcPr>
            <w:tcW w:w="6464" w:type="dxa"/>
          </w:tcPr>
          <w:p w:rsidR="000B64A1" w:rsidRPr="00ED2A8B" w:rsidRDefault="000B64A1" w:rsidP="00337F43">
            <w:pPr>
              <w:pStyle w:val="ConsPlusNormal"/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ED2A8B">
              <w:rPr>
                <w:rFonts w:ascii="Times New Roman" w:hAnsi="Times New Roman" w:cs="Times New Roman"/>
                <w:sz w:val="28"/>
                <w:szCs w:val="28"/>
              </w:rPr>
              <w:t>2025 год реализации</w:t>
            </w:r>
          </w:p>
        </w:tc>
        <w:tc>
          <w:tcPr>
            <w:tcW w:w="1546" w:type="dxa"/>
          </w:tcPr>
          <w:p w:rsidR="000B64A1" w:rsidRPr="000964F7" w:rsidRDefault="000B64A1" w:rsidP="00337F43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964F7">
              <w:rPr>
                <w:rFonts w:ascii="Times New Roman" w:hAnsi="Times New Roman" w:cs="Times New Roman"/>
                <w:sz w:val="28"/>
                <w:szCs w:val="28"/>
              </w:rPr>
              <w:t>200,0</w:t>
            </w:r>
          </w:p>
        </w:tc>
        <w:tc>
          <w:tcPr>
            <w:tcW w:w="1808" w:type="dxa"/>
          </w:tcPr>
          <w:p w:rsidR="000B64A1" w:rsidRPr="00ED2A8B" w:rsidRDefault="000B64A1" w:rsidP="00337F43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2A8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70" w:type="dxa"/>
          </w:tcPr>
          <w:p w:rsidR="000B64A1" w:rsidRPr="00ED2A8B" w:rsidRDefault="000B64A1" w:rsidP="00337F43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2A8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546" w:type="dxa"/>
          </w:tcPr>
          <w:p w:rsidR="000B64A1" w:rsidRPr="00ED2A8B" w:rsidRDefault="000B64A1" w:rsidP="00337F4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  <w:r w:rsidRPr="00ED2A8B">
              <w:rPr>
                <w:sz w:val="28"/>
                <w:szCs w:val="28"/>
              </w:rPr>
              <w:t>,0</w:t>
            </w:r>
          </w:p>
        </w:tc>
        <w:tc>
          <w:tcPr>
            <w:tcW w:w="2144" w:type="dxa"/>
          </w:tcPr>
          <w:p w:rsidR="000B64A1" w:rsidRPr="00ED2A8B" w:rsidRDefault="000B64A1" w:rsidP="00337F43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2A8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0B64A1" w:rsidRPr="00ED2A8B" w:rsidTr="00337F43">
        <w:tc>
          <w:tcPr>
            <w:tcW w:w="6464" w:type="dxa"/>
          </w:tcPr>
          <w:p w:rsidR="000B64A1" w:rsidRPr="00ED2A8B" w:rsidRDefault="000B64A1" w:rsidP="00337F43">
            <w:pPr>
              <w:pStyle w:val="ConsPlusNormal"/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ED2A8B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546" w:type="dxa"/>
          </w:tcPr>
          <w:p w:rsidR="000B64A1" w:rsidRPr="000964F7" w:rsidRDefault="000B64A1" w:rsidP="00337F43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964F7">
              <w:rPr>
                <w:rFonts w:ascii="Times New Roman" w:hAnsi="Times New Roman" w:cs="Times New Roman"/>
                <w:sz w:val="28"/>
                <w:szCs w:val="28"/>
              </w:rPr>
              <w:t>200,0</w:t>
            </w:r>
          </w:p>
        </w:tc>
        <w:tc>
          <w:tcPr>
            <w:tcW w:w="1808" w:type="dxa"/>
          </w:tcPr>
          <w:p w:rsidR="000B64A1" w:rsidRPr="00ED2A8B" w:rsidRDefault="000B64A1" w:rsidP="00337F43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2A8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70" w:type="dxa"/>
          </w:tcPr>
          <w:p w:rsidR="000B64A1" w:rsidRPr="00ED2A8B" w:rsidRDefault="000B64A1" w:rsidP="00337F43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2A8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546" w:type="dxa"/>
          </w:tcPr>
          <w:p w:rsidR="000B64A1" w:rsidRPr="00ED2A8B" w:rsidRDefault="000B64A1" w:rsidP="00337F4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  <w:r w:rsidRPr="00ED2A8B">
              <w:rPr>
                <w:sz w:val="28"/>
                <w:szCs w:val="28"/>
              </w:rPr>
              <w:t>,0</w:t>
            </w:r>
          </w:p>
        </w:tc>
        <w:tc>
          <w:tcPr>
            <w:tcW w:w="2144" w:type="dxa"/>
          </w:tcPr>
          <w:p w:rsidR="000B64A1" w:rsidRPr="00ED2A8B" w:rsidRDefault="000B64A1" w:rsidP="00337F43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2A8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0B64A1" w:rsidRPr="00ED2A8B" w:rsidTr="00337F43">
        <w:tc>
          <w:tcPr>
            <w:tcW w:w="14678" w:type="dxa"/>
            <w:gridSpan w:val="6"/>
          </w:tcPr>
          <w:p w:rsidR="000B64A1" w:rsidRPr="00ED2A8B" w:rsidRDefault="000B64A1" w:rsidP="00337F43">
            <w:pPr>
              <w:pStyle w:val="ConsPlusNormal"/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2A8B">
              <w:rPr>
                <w:rFonts w:ascii="Times New Roman" w:hAnsi="Times New Roman" w:cs="Times New Roman"/>
                <w:sz w:val="28"/>
                <w:szCs w:val="28"/>
              </w:rPr>
              <w:t>расходы, связанные с реализацией проектов или программ</w:t>
            </w:r>
          </w:p>
        </w:tc>
      </w:tr>
      <w:tr w:rsidR="000B64A1" w:rsidRPr="00ED2A8B" w:rsidTr="00337F43">
        <w:tc>
          <w:tcPr>
            <w:tcW w:w="6464" w:type="dxa"/>
          </w:tcPr>
          <w:p w:rsidR="000B64A1" w:rsidRPr="00ED2A8B" w:rsidRDefault="000B64A1" w:rsidP="00337F43">
            <w:pPr>
              <w:pStyle w:val="ConsPlusNormal"/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ED2A8B">
              <w:rPr>
                <w:rFonts w:ascii="Times New Roman" w:hAnsi="Times New Roman" w:cs="Times New Roman"/>
                <w:sz w:val="28"/>
                <w:szCs w:val="28"/>
              </w:rPr>
              <w:t>2025 год реализации</w:t>
            </w:r>
          </w:p>
        </w:tc>
        <w:tc>
          <w:tcPr>
            <w:tcW w:w="1546" w:type="dxa"/>
          </w:tcPr>
          <w:p w:rsidR="000B64A1" w:rsidRPr="00ED2A8B" w:rsidRDefault="000B64A1" w:rsidP="00337F43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2A8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808" w:type="dxa"/>
          </w:tcPr>
          <w:p w:rsidR="000B64A1" w:rsidRPr="00ED2A8B" w:rsidRDefault="000B64A1" w:rsidP="00337F43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2A8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70" w:type="dxa"/>
          </w:tcPr>
          <w:p w:rsidR="000B64A1" w:rsidRPr="00ED2A8B" w:rsidRDefault="000B64A1" w:rsidP="00337F43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2A8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546" w:type="dxa"/>
          </w:tcPr>
          <w:p w:rsidR="000B64A1" w:rsidRPr="00ED2A8B" w:rsidRDefault="000B64A1" w:rsidP="00337F43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2A8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2144" w:type="dxa"/>
          </w:tcPr>
          <w:p w:rsidR="000B64A1" w:rsidRPr="00ED2A8B" w:rsidRDefault="000B64A1" w:rsidP="00337F43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2A8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0B64A1" w:rsidRPr="00ED2A8B" w:rsidTr="00337F43">
        <w:tc>
          <w:tcPr>
            <w:tcW w:w="6464" w:type="dxa"/>
          </w:tcPr>
          <w:p w:rsidR="000B64A1" w:rsidRPr="00ED2A8B" w:rsidRDefault="000B64A1" w:rsidP="00337F43">
            <w:pPr>
              <w:pStyle w:val="ConsPlusNormal"/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ED2A8B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546" w:type="dxa"/>
          </w:tcPr>
          <w:p w:rsidR="000B64A1" w:rsidRPr="00ED2A8B" w:rsidRDefault="000B64A1" w:rsidP="00337F43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2A8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808" w:type="dxa"/>
          </w:tcPr>
          <w:p w:rsidR="000B64A1" w:rsidRPr="00ED2A8B" w:rsidRDefault="000B64A1" w:rsidP="00337F43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2A8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70" w:type="dxa"/>
          </w:tcPr>
          <w:p w:rsidR="000B64A1" w:rsidRPr="00ED2A8B" w:rsidRDefault="000B64A1" w:rsidP="00337F43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2A8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546" w:type="dxa"/>
          </w:tcPr>
          <w:p w:rsidR="000B64A1" w:rsidRPr="00ED2A8B" w:rsidRDefault="000B64A1" w:rsidP="00337F43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2A8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2144" w:type="dxa"/>
          </w:tcPr>
          <w:p w:rsidR="000B64A1" w:rsidRPr="00ED2A8B" w:rsidRDefault="000B64A1" w:rsidP="00337F43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2A8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0B64A1" w:rsidRPr="00ED2A8B" w:rsidTr="00337F43">
        <w:tc>
          <w:tcPr>
            <w:tcW w:w="14678" w:type="dxa"/>
            <w:gridSpan w:val="6"/>
          </w:tcPr>
          <w:p w:rsidR="000B64A1" w:rsidRPr="00ED2A8B" w:rsidRDefault="000B64A1" w:rsidP="00337F43">
            <w:pPr>
              <w:pStyle w:val="ConsPlusNormal"/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2A8B">
              <w:rPr>
                <w:rFonts w:ascii="Times New Roman" w:hAnsi="Times New Roman" w:cs="Times New Roman"/>
                <w:sz w:val="28"/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0B64A1" w:rsidRPr="00ED2A8B" w:rsidRDefault="000B64A1" w:rsidP="00337F43">
            <w:pPr>
              <w:pStyle w:val="ConsPlusNormal"/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2A8B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собственности </w:t>
            </w:r>
            <w:proofErr w:type="spellStart"/>
            <w:r w:rsidRPr="00ED2A8B">
              <w:rPr>
                <w:rFonts w:ascii="Times New Roman" w:hAnsi="Times New Roman" w:cs="Times New Roman"/>
                <w:sz w:val="28"/>
                <w:szCs w:val="28"/>
              </w:rPr>
              <w:t>Ахтанизовского</w:t>
            </w:r>
            <w:proofErr w:type="spellEnd"/>
            <w:r w:rsidRPr="00ED2A8B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Темрюкского района</w:t>
            </w:r>
          </w:p>
        </w:tc>
      </w:tr>
      <w:tr w:rsidR="000B64A1" w:rsidRPr="00ED2A8B" w:rsidTr="00337F43">
        <w:tc>
          <w:tcPr>
            <w:tcW w:w="6464" w:type="dxa"/>
          </w:tcPr>
          <w:p w:rsidR="000B64A1" w:rsidRPr="00ED2A8B" w:rsidRDefault="000B64A1" w:rsidP="00337F43">
            <w:pPr>
              <w:pStyle w:val="ConsPlusNormal"/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ED2A8B">
              <w:rPr>
                <w:rFonts w:ascii="Times New Roman" w:hAnsi="Times New Roman" w:cs="Times New Roman"/>
                <w:sz w:val="28"/>
                <w:szCs w:val="28"/>
              </w:rPr>
              <w:t>2025 год реализации</w:t>
            </w:r>
          </w:p>
        </w:tc>
        <w:tc>
          <w:tcPr>
            <w:tcW w:w="1546" w:type="dxa"/>
          </w:tcPr>
          <w:p w:rsidR="000B64A1" w:rsidRPr="00ED2A8B" w:rsidRDefault="000B64A1" w:rsidP="00337F43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2A8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808" w:type="dxa"/>
          </w:tcPr>
          <w:p w:rsidR="000B64A1" w:rsidRPr="00ED2A8B" w:rsidRDefault="000B64A1" w:rsidP="00337F43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2A8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70" w:type="dxa"/>
          </w:tcPr>
          <w:p w:rsidR="000B64A1" w:rsidRPr="00ED2A8B" w:rsidRDefault="000B64A1" w:rsidP="00337F43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2A8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546" w:type="dxa"/>
          </w:tcPr>
          <w:p w:rsidR="000B64A1" w:rsidRPr="00ED2A8B" w:rsidRDefault="000B64A1" w:rsidP="00337F43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2A8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2144" w:type="dxa"/>
          </w:tcPr>
          <w:p w:rsidR="000B64A1" w:rsidRPr="00ED2A8B" w:rsidRDefault="000B64A1" w:rsidP="00337F43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2A8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0B64A1" w:rsidRPr="00ED2A8B" w:rsidTr="00337F43">
        <w:tc>
          <w:tcPr>
            <w:tcW w:w="6464" w:type="dxa"/>
          </w:tcPr>
          <w:p w:rsidR="000B64A1" w:rsidRPr="00ED2A8B" w:rsidRDefault="000B64A1" w:rsidP="00337F43">
            <w:pPr>
              <w:pStyle w:val="ConsPlusNormal"/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ED2A8B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546" w:type="dxa"/>
          </w:tcPr>
          <w:p w:rsidR="000B64A1" w:rsidRPr="00ED2A8B" w:rsidRDefault="000B64A1" w:rsidP="00337F43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2A8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808" w:type="dxa"/>
          </w:tcPr>
          <w:p w:rsidR="000B64A1" w:rsidRPr="00ED2A8B" w:rsidRDefault="000B64A1" w:rsidP="00337F43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2A8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70" w:type="dxa"/>
          </w:tcPr>
          <w:p w:rsidR="000B64A1" w:rsidRPr="00ED2A8B" w:rsidRDefault="000B64A1" w:rsidP="00337F43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2A8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546" w:type="dxa"/>
          </w:tcPr>
          <w:p w:rsidR="000B64A1" w:rsidRPr="00ED2A8B" w:rsidRDefault="000B64A1" w:rsidP="00337F43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2A8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2144" w:type="dxa"/>
          </w:tcPr>
          <w:p w:rsidR="000B64A1" w:rsidRPr="00ED2A8B" w:rsidRDefault="000B64A1" w:rsidP="00337F43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2A8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</w:tbl>
    <w:p w:rsidR="000B64A1" w:rsidRDefault="000B64A1" w:rsidP="000B64A1">
      <w:pPr>
        <w:jc w:val="center"/>
        <w:rPr>
          <w:b/>
          <w:bCs/>
          <w:sz w:val="28"/>
          <w:szCs w:val="28"/>
        </w:rPr>
      </w:pPr>
    </w:p>
    <w:p w:rsidR="000B64A1" w:rsidRDefault="000B64A1" w:rsidP="000B64A1">
      <w:pPr>
        <w:jc w:val="center"/>
        <w:rPr>
          <w:b/>
          <w:bCs/>
          <w:sz w:val="28"/>
          <w:szCs w:val="28"/>
        </w:rPr>
      </w:pPr>
    </w:p>
    <w:p w:rsidR="000B64A1" w:rsidRDefault="000B64A1" w:rsidP="000B64A1">
      <w:pPr>
        <w:jc w:val="center"/>
        <w:rPr>
          <w:b/>
          <w:bCs/>
          <w:sz w:val="28"/>
          <w:szCs w:val="28"/>
        </w:rPr>
      </w:pPr>
    </w:p>
    <w:p w:rsidR="000B64A1" w:rsidRDefault="000B64A1" w:rsidP="000B64A1">
      <w:pPr>
        <w:jc w:val="center"/>
        <w:rPr>
          <w:b/>
          <w:bCs/>
          <w:sz w:val="28"/>
          <w:szCs w:val="28"/>
        </w:rPr>
      </w:pPr>
    </w:p>
    <w:p w:rsidR="000B64A1" w:rsidRDefault="000B64A1" w:rsidP="000B64A1">
      <w:pPr>
        <w:jc w:val="center"/>
        <w:rPr>
          <w:b/>
          <w:bCs/>
          <w:sz w:val="28"/>
          <w:szCs w:val="28"/>
        </w:rPr>
      </w:pPr>
    </w:p>
    <w:p w:rsidR="000B64A1" w:rsidRDefault="000B64A1" w:rsidP="000B64A1">
      <w:pPr>
        <w:jc w:val="center"/>
        <w:rPr>
          <w:b/>
          <w:bCs/>
          <w:sz w:val="28"/>
          <w:szCs w:val="28"/>
        </w:rPr>
      </w:pPr>
    </w:p>
    <w:p w:rsidR="000B64A1" w:rsidRDefault="000B64A1" w:rsidP="000B64A1">
      <w:pPr>
        <w:jc w:val="center"/>
        <w:rPr>
          <w:b/>
          <w:bCs/>
          <w:sz w:val="28"/>
          <w:szCs w:val="28"/>
        </w:rPr>
      </w:pPr>
    </w:p>
    <w:p w:rsidR="000B64A1" w:rsidRDefault="000B64A1" w:rsidP="00DC59D3">
      <w:pPr>
        <w:jc w:val="center"/>
        <w:rPr>
          <w:b/>
          <w:bCs/>
          <w:sz w:val="28"/>
          <w:szCs w:val="28"/>
        </w:rPr>
      </w:pPr>
    </w:p>
    <w:p w:rsidR="00DC59D3" w:rsidRDefault="00DC59D3" w:rsidP="00DC59D3">
      <w:pPr>
        <w:jc w:val="center"/>
        <w:rPr>
          <w:sz w:val="28"/>
          <w:szCs w:val="28"/>
        </w:rPr>
      </w:pPr>
    </w:p>
    <w:p w:rsidR="000B64A1" w:rsidRPr="00ED2A8B" w:rsidRDefault="000B64A1" w:rsidP="000B64A1">
      <w:pPr>
        <w:pStyle w:val="af0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ED2A8B">
        <w:rPr>
          <w:rFonts w:ascii="Times New Roman" w:hAnsi="Times New Roman"/>
          <w:b/>
          <w:sz w:val="28"/>
          <w:szCs w:val="28"/>
        </w:rPr>
        <w:t>1. Целевые показатели муниципальной программы</w:t>
      </w:r>
    </w:p>
    <w:p w:rsidR="000B64A1" w:rsidRPr="00ED2A8B" w:rsidRDefault="000B64A1" w:rsidP="000B64A1">
      <w:pPr>
        <w:ind w:firstLine="709"/>
        <w:jc w:val="both"/>
        <w:rPr>
          <w:sz w:val="28"/>
          <w:szCs w:val="28"/>
        </w:rPr>
      </w:pPr>
    </w:p>
    <w:p w:rsidR="000B64A1" w:rsidRPr="00ED2A8B" w:rsidRDefault="000B64A1" w:rsidP="000B64A1">
      <w:pPr>
        <w:ind w:firstLine="709"/>
        <w:jc w:val="both"/>
        <w:rPr>
          <w:sz w:val="28"/>
          <w:szCs w:val="28"/>
        </w:rPr>
      </w:pPr>
      <w:r w:rsidRPr="00ED2A8B">
        <w:rPr>
          <w:sz w:val="28"/>
          <w:szCs w:val="28"/>
        </w:rPr>
        <w:t>Для обеспечения возможности проверки достижения цели и решения задач, на реализацию которых направлена муниципальная программа, определен перечень целевых показателей муниципальной программы, характеризующих ход ее реализации.</w:t>
      </w:r>
    </w:p>
    <w:p w:rsidR="000B64A1" w:rsidRPr="00ED2A8B" w:rsidRDefault="000B64A1" w:rsidP="000B64A1">
      <w:pPr>
        <w:jc w:val="center"/>
        <w:rPr>
          <w:sz w:val="28"/>
          <w:szCs w:val="28"/>
        </w:rPr>
      </w:pPr>
    </w:p>
    <w:p w:rsidR="000B64A1" w:rsidRPr="005E6DE3" w:rsidRDefault="000B64A1" w:rsidP="000B64A1">
      <w:pPr>
        <w:jc w:val="center"/>
        <w:rPr>
          <w:b/>
        </w:rPr>
      </w:pPr>
      <w:r w:rsidRPr="005E6DE3">
        <w:rPr>
          <w:b/>
        </w:rPr>
        <w:t>ЦЕЛЕВЫЕ ПОКАЗАТЕЛИ МУНИЦИПАЛЬНОЙ ПРОГРАММЫ</w:t>
      </w:r>
    </w:p>
    <w:p w:rsidR="000B64A1" w:rsidRPr="005E6DE3" w:rsidRDefault="000B64A1" w:rsidP="000B64A1">
      <w:pPr>
        <w:jc w:val="center"/>
        <w:rPr>
          <w:b/>
        </w:rPr>
      </w:pPr>
      <w:r w:rsidRPr="005E6DE3">
        <w:rPr>
          <w:b/>
        </w:rPr>
        <w:t>«</w:t>
      </w:r>
      <w:r w:rsidR="00DC59D3" w:rsidRPr="000D6F58">
        <w:rPr>
          <w:b/>
          <w:sz w:val="28"/>
          <w:szCs w:val="28"/>
        </w:rPr>
        <w:t xml:space="preserve">Развитие земельных и имущественных отношений </w:t>
      </w:r>
      <w:proofErr w:type="spellStart"/>
      <w:r w:rsidR="00DC59D3" w:rsidRPr="000D6F58">
        <w:rPr>
          <w:b/>
          <w:sz w:val="28"/>
          <w:szCs w:val="28"/>
        </w:rPr>
        <w:t>Ахтанизовского</w:t>
      </w:r>
      <w:proofErr w:type="spellEnd"/>
      <w:r w:rsidR="00DC59D3" w:rsidRPr="000D6F58">
        <w:rPr>
          <w:b/>
          <w:sz w:val="28"/>
          <w:szCs w:val="28"/>
        </w:rPr>
        <w:t xml:space="preserve"> сельского поселения Темрюкского района</w:t>
      </w:r>
      <w:r w:rsidRPr="005E6DE3">
        <w:rPr>
          <w:b/>
        </w:rPr>
        <w:t>»</w:t>
      </w:r>
    </w:p>
    <w:p w:rsidR="000B64A1" w:rsidRPr="005E6DE3" w:rsidRDefault="000B64A1" w:rsidP="000B64A1">
      <w:pPr>
        <w:jc w:val="center"/>
        <w:rPr>
          <w:b/>
        </w:rPr>
      </w:pPr>
    </w:p>
    <w:tbl>
      <w:tblPr>
        <w:tblW w:w="1460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76"/>
        <w:gridCol w:w="2485"/>
        <w:gridCol w:w="1701"/>
        <w:gridCol w:w="1134"/>
        <w:gridCol w:w="1417"/>
        <w:gridCol w:w="1277"/>
        <w:gridCol w:w="1579"/>
        <w:gridCol w:w="1579"/>
        <w:gridCol w:w="932"/>
        <w:gridCol w:w="1721"/>
      </w:tblGrid>
      <w:tr w:rsidR="000B64A1" w:rsidRPr="000964F7" w:rsidTr="00337F43">
        <w:tc>
          <w:tcPr>
            <w:tcW w:w="776" w:type="dxa"/>
            <w:vMerge w:val="restart"/>
          </w:tcPr>
          <w:p w:rsidR="000B64A1" w:rsidRPr="000964F7" w:rsidRDefault="000B64A1" w:rsidP="00337F43">
            <w:pPr>
              <w:tabs>
                <w:tab w:val="center" w:pos="4677"/>
                <w:tab w:val="right" w:pos="9355"/>
              </w:tabs>
              <w:jc w:val="center"/>
            </w:pPr>
            <w:r w:rsidRPr="000964F7">
              <w:t xml:space="preserve">№ </w:t>
            </w:r>
            <w:proofErr w:type="spellStart"/>
            <w:proofErr w:type="gramStart"/>
            <w:r w:rsidRPr="000964F7">
              <w:t>п</w:t>
            </w:r>
            <w:proofErr w:type="spellEnd"/>
            <w:proofErr w:type="gramEnd"/>
            <w:r w:rsidRPr="000964F7">
              <w:t>/</w:t>
            </w:r>
            <w:proofErr w:type="spellStart"/>
            <w:r w:rsidRPr="000964F7">
              <w:t>п</w:t>
            </w:r>
            <w:proofErr w:type="spellEnd"/>
          </w:p>
        </w:tc>
        <w:tc>
          <w:tcPr>
            <w:tcW w:w="2485" w:type="dxa"/>
            <w:vMerge w:val="restart"/>
          </w:tcPr>
          <w:p w:rsidR="000B64A1" w:rsidRPr="000964F7" w:rsidRDefault="000B64A1" w:rsidP="00337F43">
            <w:pPr>
              <w:tabs>
                <w:tab w:val="center" w:pos="4677"/>
                <w:tab w:val="right" w:pos="9355"/>
              </w:tabs>
              <w:jc w:val="center"/>
            </w:pPr>
            <w:r w:rsidRPr="000964F7">
              <w:t>Наименование целевого показателя</w:t>
            </w:r>
          </w:p>
        </w:tc>
        <w:tc>
          <w:tcPr>
            <w:tcW w:w="1701" w:type="dxa"/>
            <w:vMerge w:val="restart"/>
          </w:tcPr>
          <w:p w:rsidR="000B64A1" w:rsidRPr="000964F7" w:rsidRDefault="000B64A1" w:rsidP="00337F43">
            <w:pPr>
              <w:tabs>
                <w:tab w:val="center" w:pos="4677"/>
                <w:tab w:val="right" w:pos="9355"/>
              </w:tabs>
              <w:jc w:val="center"/>
            </w:pPr>
            <w:r w:rsidRPr="000964F7">
              <w:t>Единица измерения</w:t>
            </w:r>
          </w:p>
        </w:tc>
        <w:tc>
          <w:tcPr>
            <w:tcW w:w="1134" w:type="dxa"/>
            <w:vMerge w:val="restart"/>
          </w:tcPr>
          <w:p w:rsidR="000B64A1" w:rsidRPr="000964F7" w:rsidRDefault="000B64A1" w:rsidP="00337F43">
            <w:pPr>
              <w:tabs>
                <w:tab w:val="center" w:pos="4677"/>
                <w:tab w:val="right" w:pos="9355"/>
              </w:tabs>
              <w:jc w:val="center"/>
            </w:pPr>
            <w:r w:rsidRPr="000964F7">
              <w:t xml:space="preserve">Статус </w:t>
            </w:r>
          </w:p>
        </w:tc>
        <w:tc>
          <w:tcPr>
            <w:tcW w:w="8505" w:type="dxa"/>
            <w:gridSpan w:val="6"/>
          </w:tcPr>
          <w:p w:rsidR="000B64A1" w:rsidRPr="000964F7" w:rsidRDefault="000B64A1" w:rsidP="00337F43">
            <w:pPr>
              <w:tabs>
                <w:tab w:val="center" w:pos="4677"/>
                <w:tab w:val="right" w:pos="9355"/>
              </w:tabs>
              <w:jc w:val="center"/>
            </w:pPr>
            <w:r w:rsidRPr="000964F7">
              <w:t>Значение целевого показателя</w:t>
            </w:r>
          </w:p>
        </w:tc>
      </w:tr>
      <w:tr w:rsidR="000B64A1" w:rsidRPr="000964F7" w:rsidTr="00337F43">
        <w:tc>
          <w:tcPr>
            <w:tcW w:w="776" w:type="dxa"/>
            <w:vMerge/>
          </w:tcPr>
          <w:p w:rsidR="000B64A1" w:rsidRPr="000964F7" w:rsidRDefault="000B64A1" w:rsidP="00337F43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2485" w:type="dxa"/>
            <w:vMerge/>
          </w:tcPr>
          <w:p w:rsidR="000B64A1" w:rsidRPr="000964F7" w:rsidRDefault="000B64A1" w:rsidP="00337F43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1701" w:type="dxa"/>
            <w:vMerge/>
          </w:tcPr>
          <w:p w:rsidR="000B64A1" w:rsidRPr="000964F7" w:rsidRDefault="000B64A1" w:rsidP="00337F43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1134" w:type="dxa"/>
            <w:vMerge/>
          </w:tcPr>
          <w:p w:rsidR="000B64A1" w:rsidRPr="000964F7" w:rsidRDefault="000B64A1" w:rsidP="00337F43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1417" w:type="dxa"/>
          </w:tcPr>
          <w:p w:rsidR="000B64A1" w:rsidRPr="000964F7" w:rsidRDefault="000B64A1" w:rsidP="00337F43">
            <w:pPr>
              <w:tabs>
                <w:tab w:val="center" w:pos="4677"/>
                <w:tab w:val="right" w:pos="9355"/>
              </w:tabs>
              <w:jc w:val="center"/>
            </w:pPr>
            <w:r w:rsidRPr="000964F7">
              <w:t>отчетный год</w:t>
            </w:r>
          </w:p>
        </w:tc>
        <w:tc>
          <w:tcPr>
            <w:tcW w:w="1277" w:type="dxa"/>
          </w:tcPr>
          <w:p w:rsidR="000B64A1" w:rsidRPr="000964F7" w:rsidRDefault="000B64A1" w:rsidP="00337F43">
            <w:pPr>
              <w:tabs>
                <w:tab w:val="center" w:pos="4677"/>
                <w:tab w:val="right" w:pos="9355"/>
              </w:tabs>
              <w:jc w:val="center"/>
            </w:pPr>
            <w:r w:rsidRPr="000964F7">
              <w:t>1-й год реализации</w:t>
            </w:r>
          </w:p>
        </w:tc>
        <w:tc>
          <w:tcPr>
            <w:tcW w:w="1579" w:type="dxa"/>
          </w:tcPr>
          <w:p w:rsidR="000B64A1" w:rsidRPr="000964F7" w:rsidRDefault="000B64A1" w:rsidP="00337F43">
            <w:pPr>
              <w:tabs>
                <w:tab w:val="center" w:pos="4677"/>
                <w:tab w:val="right" w:pos="9355"/>
              </w:tabs>
              <w:jc w:val="center"/>
            </w:pPr>
            <w:r w:rsidRPr="000964F7">
              <w:t>2-й год реализации</w:t>
            </w:r>
          </w:p>
        </w:tc>
        <w:tc>
          <w:tcPr>
            <w:tcW w:w="1579" w:type="dxa"/>
          </w:tcPr>
          <w:p w:rsidR="000B64A1" w:rsidRPr="000964F7" w:rsidRDefault="000B64A1" w:rsidP="00337F43">
            <w:pPr>
              <w:tabs>
                <w:tab w:val="center" w:pos="4677"/>
                <w:tab w:val="right" w:pos="9355"/>
              </w:tabs>
              <w:jc w:val="center"/>
            </w:pPr>
            <w:r w:rsidRPr="000964F7">
              <w:t>3-й год реализации</w:t>
            </w:r>
          </w:p>
        </w:tc>
        <w:tc>
          <w:tcPr>
            <w:tcW w:w="932" w:type="dxa"/>
          </w:tcPr>
          <w:p w:rsidR="000B64A1" w:rsidRPr="000964F7" w:rsidRDefault="000B64A1" w:rsidP="00337F43">
            <w:pPr>
              <w:tabs>
                <w:tab w:val="center" w:pos="4677"/>
                <w:tab w:val="right" w:pos="9355"/>
              </w:tabs>
              <w:jc w:val="center"/>
            </w:pPr>
            <w:r w:rsidRPr="000964F7">
              <w:t>....</w:t>
            </w:r>
          </w:p>
        </w:tc>
        <w:tc>
          <w:tcPr>
            <w:tcW w:w="1721" w:type="dxa"/>
          </w:tcPr>
          <w:p w:rsidR="000B64A1" w:rsidRPr="000964F7" w:rsidRDefault="000B64A1" w:rsidP="00337F43">
            <w:pPr>
              <w:tabs>
                <w:tab w:val="center" w:pos="4677"/>
                <w:tab w:val="right" w:pos="9355"/>
              </w:tabs>
              <w:jc w:val="center"/>
            </w:pPr>
            <w:r w:rsidRPr="000964F7">
              <w:t>№-</w:t>
            </w:r>
            <w:proofErr w:type="spellStart"/>
            <w:r w:rsidRPr="000964F7">
              <w:t>й</w:t>
            </w:r>
            <w:proofErr w:type="spellEnd"/>
            <w:r w:rsidRPr="000964F7">
              <w:t xml:space="preserve"> год реализации</w:t>
            </w:r>
          </w:p>
        </w:tc>
      </w:tr>
    </w:tbl>
    <w:p w:rsidR="000B64A1" w:rsidRPr="000964F7" w:rsidRDefault="000B64A1" w:rsidP="000B64A1"/>
    <w:tbl>
      <w:tblPr>
        <w:tblW w:w="1460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70"/>
        <w:gridCol w:w="2491"/>
        <w:gridCol w:w="1669"/>
        <w:gridCol w:w="1169"/>
        <w:gridCol w:w="1345"/>
        <w:gridCol w:w="1527"/>
        <w:gridCol w:w="1527"/>
        <w:gridCol w:w="1527"/>
        <w:gridCol w:w="915"/>
        <w:gridCol w:w="1661"/>
      </w:tblGrid>
      <w:tr w:rsidR="000B64A1" w:rsidRPr="000964F7" w:rsidTr="00337F43">
        <w:trPr>
          <w:tblHeader/>
        </w:trPr>
        <w:tc>
          <w:tcPr>
            <w:tcW w:w="770" w:type="dxa"/>
          </w:tcPr>
          <w:p w:rsidR="000B64A1" w:rsidRPr="000964F7" w:rsidRDefault="000B64A1" w:rsidP="00337F43">
            <w:pPr>
              <w:tabs>
                <w:tab w:val="center" w:pos="4677"/>
                <w:tab w:val="right" w:pos="9355"/>
              </w:tabs>
              <w:jc w:val="center"/>
            </w:pPr>
            <w:r w:rsidRPr="000964F7">
              <w:t>1</w:t>
            </w:r>
          </w:p>
        </w:tc>
        <w:tc>
          <w:tcPr>
            <w:tcW w:w="2491" w:type="dxa"/>
          </w:tcPr>
          <w:p w:rsidR="000B64A1" w:rsidRPr="000964F7" w:rsidRDefault="000B64A1" w:rsidP="00337F43">
            <w:pPr>
              <w:tabs>
                <w:tab w:val="center" w:pos="4677"/>
                <w:tab w:val="right" w:pos="9355"/>
              </w:tabs>
              <w:jc w:val="center"/>
            </w:pPr>
            <w:r w:rsidRPr="000964F7">
              <w:t>2</w:t>
            </w:r>
          </w:p>
        </w:tc>
        <w:tc>
          <w:tcPr>
            <w:tcW w:w="1669" w:type="dxa"/>
          </w:tcPr>
          <w:p w:rsidR="000B64A1" w:rsidRPr="000964F7" w:rsidRDefault="000B64A1" w:rsidP="00337F43">
            <w:pPr>
              <w:tabs>
                <w:tab w:val="center" w:pos="4677"/>
                <w:tab w:val="right" w:pos="9355"/>
              </w:tabs>
              <w:jc w:val="center"/>
            </w:pPr>
            <w:r w:rsidRPr="000964F7">
              <w:t>3</w:t>
            </w:r>
          </w:p>
        </w:tc>
        <w:tc>
          <w:tcPr>
            <w:tcW w:w="1169" w:type="dxa"/>
          </w:tcPr>
          <w:p w:rsidR="000B64A1" w:rsidRPr="000964F7" w:rsidRDefault="000B64A1" w:rsidP="00337F43">
            <w:pPr>
              <w:tabs>
                <w:tab w:val="center" w:pos="4677"/>
                <w:tab w:val="right" w:pos="9355"/>
              </w:tabs>
              <w:jc w:val="center"/>
            </w:pPr>
            <w:r w:rsidRPr="000964F7">
              <w:t>4</w:t>
            </w:r>
          </w:p>
        </w:tc>
        <w:tc>
          <w:tcPr>
            <w:tcW w:w="1345" w:type="dxa"/>
          </w:tcPr>
          <w:p w:rsidR="000B64A1" w:rsidRPr="000964F7" w:rsidRDefault="000B64A1" w:rsidP="00337F43">
            <w:pPr>
              <w:tabs>
                <w:tab w:val="center" w:pos="4677"/>
                <w:tab w:val="right" w:pos="9355"/>
              </w:tabs>
              <w:jc w:val="center"/>
            </w:pPr>
            <w:r w:rsidRPr="000964F7">
              <w:t>5</w:t>
            </w:r>
          </w:p>
        </w:tc>
        <w:tc>
          <w:tcPr>
            <w:tcW w:w="1527" w:type="dxa"/>
          </w:tcPr>
          <w:p w:rsidR="000B64A1" w:rsidRPr="000964F7" w:rsidRDefault="000B64A1" w:rsidP="00337F43">
            <w:pPr>
              <w:tabs>
                <w:tab w:val="center" w:pos="4677"/>
                <w:tab w:val="right" w:pos="9355"/>
              </w:tabs>
              <w:jc w:val="center"/>
            </w:pPr>
            <w:r w:rsidRPr="000964F7">
              <w:t>6</w:t>
            </w:r>
          </w:p>
        </w:tc>
        <w:tc>
          <w:tcPr>
            <w:tcW w:w="1527" w:type="dxa"/>
          </w:tcPr>
          <w:p w:rsidR="000B64A1" w:rsidRPr="000964F7" w:rsidRDefault="000B64A1" w:rsidP="00337F43">
            <w:pPr>
              <w:tabs>
                <w:tab w:val="center" w:pos="4677"/>
                <w:tab w:val="right" w:pos="9355"/>
              </w:tabs>
              <w:jc w:val="center"/>
            </w:pPr>
            <w:r w:rsidRPr="000964F7">
              <w:t>7</w:t>
            </w:r>
          </w:p>
        </w:tc>
        <w:tc>
          <w:tcPr>
            <w:tcW w:w="1527" w:type="dxa"/>
          </w:tcPr>
          <w:p w:rsidR="000B64A1" w:rsidRPr="000964F7" w:rsidRDefault="000B64A1" w:rsidP="00337F43">
            <w:pPr>
              <w:tabs>
                <w:tab w:val="center" w:pos="4677"/>
                <w:tab w:val="right" w:pos="9355"/>
              </w:tabs>
              <w:jc w:val="center"/>
            </w:pPr>
            <w:r w:rsidRPr="000964F7">
              <w:t>8</w:t>
            </w:r>
          </w:p>
        </w:tc>
        <w:tc>
          <w:tcPr>
            <w:tcW w:w="915" w:type="dxa"/>
          </w:tcPr>
          <w:p w:rsidR="000B64A1" w:rsidRPr="000964F7" w:rsidRDefault="000B64A1" w:rsidP="00337F43">
            <w:pPr>
              <w:tabs>
                <w:tab w:val="center" w:pos="4677"/>
                <w:tab w:val="right" w:pos="9355"/>
              </w:tabs>
              <w:jc w:val="center"/>
            </w:pPr>
            <w:r w:rsidRPr="000964F7">
              <w:t>9</w:t>
            </w:r>
          </w:p>
        </w:tc>
        <w:tc>
          <w:tcPr>
            <w:tcW w:w="1661" w:type="dxa"/>
          </w:tcPr>
          <w:p w:rsidR="000B64A1" w:rsidRPr="000964F7" w:rsidRDefault="000B64A1" w:rsidP="00337F43">
            <w:pPr>
              <w:tabs>
                <w:tab w:val="center" w:pos="4677"/>
                <w:tab w:val="right" w:pos="9355"/>
              </w:tabs>
              <w:jc w:val="center"/>
            </w:pPr>
            <w:r w:rsidRPr="000964F7">
              <w:t>10</w:t>
            </w:r>
          </w:p>
        </w:tc>
      </w:tr>
      <w:tr w:rsidR="000B64A1" w:rsidRPr="000964F7" w:rsidTr="00337F43">
        <w:tc>
          <w:tcPr>
            <w:tcW w:w="770" w:type="dxa"/>
          </w:tcPr>
          <w:p w:rsidR="000B64A1" w:rsidRPr="000964F7" w:rsidRDefault="000B64A1" w:rsidP="00337F43">
            <w:pPr>
              <w:tabs>
                <w:tab w:val="center" w:pos="4677"/>
                <w:tab w:val="right" w:pos="9355"/>
              </w:tabs>
              <w:jc w:val="center"/>
            </w:pPr>
            <w:r w:rsidRPr="000964F7">
              <w:t>1</w:t>
            </w:r>
          </w:p>
        </w:tc>
        <w:tc>
          <w:tcPr>
            <w:tcW w:w="13831" w:type="dxa"/>
            <w:gridSpan w:val="9"/>
          </w:tcPr>
          <w:p w:rsidR="000B64A1" w:rsidRPr="00DC59D3" w:rsidRDefault="000B64A1" w:rsidP="00E160C6">
            <w:r w:rsidRPr="00DC59D3">
              <w:t>Муниципальная программа «</w:t>
            </w:r>
            <w:r w:rsidR="00DC59D3" w:rsidRPr="00DC59D3">
              <w:t xml:space="preserve">Развитие земельных и имущественных отношений </w:t>
            </w:r>
            <w:proofErr w:type="spellStart"/>
            <w:r w:rsidR="00DC59D3" w:rsidRPr="00DC59D3">
              <w:t>Ахтанизовского</w:t>
            </w:r>
            <w:proofErr w:type="spellEnd"/>
            <w:r w:rsidR="00DC59D3" w:rsidRPr="00DC59D3">
              <w:t xml:space="preserve"> сельского поселения Темрюкского района</w:t>
            </w:r>
            <w:r w:rsidRPr="00DC59D3">
              <w:t>»</w:t>
            </w:r>
          </w:p>
        </w:tc>
      </w:tr>
      <w:tr w:rsidR="000B64A1" w:rsidRPr="000964F7" w:rsidTr="00337F43">
        <w:trPr>
          <w:trHeight w:val="890"/>
        </w:trPr>
        <w:tc>
          <w:tcPr>
            <w:tcW w:w="770" w:type="dxa"/>
          </w:tcPr>
          <w:p w:rsidR="000B64A1" w:rsidRPr="000964F7" w:rsidRDefault="000B64A1" w:rsidP="00337F43">
            <w:pPr>
              <w:tabs>
                <w:tab w:val="center" w:pos="4677"/>
                <w:tab w:val="right" w:pos="9355"/>
              </w:tabs>
              <w:jc w:val="center"/>
            </w:pPr>
            <w:r w:rsidRPr="000964F7">
              <w:t>1.1</w:t>
            </w:r>
          </w:p>
        </w:tc>
        <w:tc>
          <w:tcPr>
            <w:tcW w:w="2491" w:type="dxa"/>
          </w:tcPr>
          <w:p w:rsidR="000B64A1" w:rsidRPr="000964F7" w:rsidRDefault="00DC59D3" w:rsidP="00E160C6">
            <w:pPr>
              <w:jc w:val="both"/>
            </w:pPr>
            <w:r>
              <w:t>Количество объектов недвижимого имущества и земельных участков, по которым оформлена необходимая документация</w:t>
            </w:r>
          </w:p>
        </w:tc>
        <w:tc>
          <w:tcPr>
            <w:tcW w:w="1669" w:type="dxa"/>
          </w:tcPr>
          <w:p w:rsidR="000B64A1" w:rsidRPr="000964F7" w:rsidRDefault="00DC59D3" w:rsidP="00337F43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1169" w:type="dxa"/>
          </w:tcPr>
          <w:p w:rsidR="000B64A1" w:rsidRPr="000964F7" w:rsidRDefault="000B64A1" w:rsidP="00337F43">
            <w:pPr>
              <w:tabs>
                <w:tab w:val="center" w:pos="4677"/>
                <w:tab w:val="right" w:pos="9355"/>
              </w:tabs>
              <w:jc w:val="center"/>
            </w:pPr>
            <w:r w:rsidRPr="000964F7">
              <w:t>3</w:t>
            </w:r>
          </w:p>
        </w:tc>
        <w:tc>
          <w:tcPr>
            <w:tcW w:w="1345" w:type="dxa"/>
          </w:tcPr>
          <w:p w:rsidR="000B64A1" w:rsidRPr="000964F7" w:rsidRDefault="000B64A1" w:rsidP="00337F43">
            <w:r w:rsidRPr="000964F7">
              <w:t>2025</w:t>
            </w:r>
          </w:p>
        </w:tc>
        <w:tc>
          <w:tcPr>
            <w:tcW w:w="1527" w:type="dxa"/>
          </w:tcPr>
          <w:p w:rsidR="000B64A1" w:rsidRPr="000964F7" w:rsidRDefault="00DC59D3" w:rsidP="00337F43">
            <w:r>
              <w:t>10</w:t>
            </w:r>
          </w:p>
        </w:tc>
        <w:tc>
          <w:tcPr>
            <w:tcW w:w="1527" w:type="dxa"/>
          </w:tcPr>
          <w:p w:rsidR="000B64A1" w:rsidRPr="000964F7" w:rsidRDefault="00DC59D3" w:rsidP="00337F43">
            <w:r>
              <w:t>10</w:t>
            </w:r>
          </w:p>
        </w:tc>
        <w:tc>
          <w:tcPr>
            <w:tcW w:w="1527" w:type="dxa"/>
          </w:tcPr>
          <w:p w:rsidR="000B64A1" w:rsidRPr="000964F7" w:rsidRDefault="00DC59D3" w:rsidP="00337F43">
            <w:r>
              <w:t>10</w:t>
            </w:r>
          </w:p>
        </w:tc>
        <w:tc>
          <w:tcPr>
            <w:tcW w:w="915" w:type="dxa"/>
          </w:tcPr>
          <w:p w:rsidR="000B64A1" w:rsidRPr="000964F7" w:rsidRDefault="00DC59D3" w:rsidP="00337F43">
            <w:r>
              <w:t>10</w:t>
            </w:r>
          </w:p>
        </w:tc>
        <w:tc>
          <w:tcPr>
            <w:tcW w:w="1661" w:type="dxa"/>
          </w:tcPr>
          <w:p w:rsidR="000B64A1" w:rsidRPr="000964F7" w:rsidRDefault="00DC59D3" w:rsidP="00337F43">
            <w:pPr>
              <w:tabs>
                <w:tab w:val="center" w:pos="4677"/>
                <w:tab w:val="right" w:pos="9355"/>
              </w:tabs>
            </w:pPr>
            <w:r>
              <w:t>10</w:t>
            </w:r>
          </w:p>
        </w:tc>
      </w:tr>
    </w:tbl>
    <w:p w:rsidR="000B64A1" w:rsidRDefault="000B64A1" w:rsidP="000B64A1">
      <w:pPr>
        <w:tabs>
          <w:tab w:val="left" w:pos="9000"/>
        </w:tabs>
        <w:rPr>
          <w:sz w:val="28"/>
          <w:szCs w:val="28"/>
        </w:rPr>
      </w:pPr>
    </w:p>
    <w:p w:rsidR="000B64A1" w:rsidRDefault="000B64A1" w:rsidP="000B64A1">
      <w:pPr>
        <w:tabs>
          <w:tab w:val="left" w:pos="9000"/>
        </w:tabs>
        <w:rPr>
          <w:sz w:val="28"/>
          <w:szCs w:val="28"/>
        </w:rPr>
      </w:pPr>
    </w:p>
    <w:p w:rsidR="000B64A1" w:rsidRDefault="000B64A1" w:rsidP="000B64A1">
      <w:pPr>
        <w:tabs>
          <w:tab w:val="left" w:pos="9000"/>
        </w:tabs>
        <w:rPr>
          <w:sz w:val="28"/>
          <w:szCs w:val="28"/>
        </w:rPr>
      </w:pPr>
    </w:p>
    <w:p w:rsidR="000B64A1" w:rsidRDefault="000B64A1" w:rsidP="000B64A1">
      <w:pPr>
        <w:tabs>
          <w:tab w:val="left" w:pos="9000"/>
        </w:tabs>
        <w:rPr>
          <w:sz w:val="28"/>
          <w:szCs w:val="28"/>
        </w:rPr>
      </w:pPr>
    </w:p>
    <w:p w:rsidR="000B64A1" w:rsidRDefault="000B64A1" w:rsidP="000B64A1">
      <w:pPr>
        <w:tabs>
          <w:tab w:val="left" w:pos="9000"/>
        </w:tabs>
        <w:rPr>
          <w:sz w:val="28"/>
          <w:szCs w:val="28"/>
        </w:rPr>
      </w:pPr>
    </w:p>
    <w:p w:rsidR="000B64A1" w:rsidRDefault="000B64A1" w:rsidP="000B64A1">
      <w:pPr>
        <w:tabs>
          <w:tab w:val="left" w:pos="9000"/>
        </w:tabs>
        <w:rPr>
          <w:sz w:val="28"/>
          <w:szCs w:val="28"/>
        </w:rPr>
      </w:pPr>
    </w:p>
    <w:p w:rsidR="0019052C" w:rsidRDefault="000B64A1" w:rsidP="000B64A1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</w:t>
      </w:r>
    </w:p>
    <w:p w:rsidR="000B64A1" w:rsidRDefault="000B64A1" w:rsidP="000B64A1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5E6DE3">
        <w:rPr>
          <w:rFonts w:ascii="Times New Roman" w:hAnsi="Times New Roman" w:cs="Times New Roman"/>
          <w:sz w:val="24"/>
          <w:szCs w:val="24"/>
        </w:rPr>
        <w:t>2. Перечень основных мероприятий муниципальной программы</w:t>
      </w:r>
    </w:p>
    <w:p w:rsidR="000B64A1" w:rsidRPr="005E6DE3" w:rsidRDefault="000B64A1" w:rsidP="000B64A1">
      <w:pPr>
        <w:jc w:val="center"/>
        <w:rPr>
          <w:b/>
        </w:rPr>
      </w:pPr>
    </w:p>
    <w:p w:rsidR="000B64A1" w:rsidRPr="00AC0214" w:rsidRDefault="000B64A1" w:rsidP="000B64A1">
      <w:pPr>
        <w:jc w:val="center"/>
        <w:rPr>
          <w:b/>
        </w:rPr>
      </w:pPr>
      <w:r w:rsidRPr="00AC0214">
        <w:rPr>
          <w:b/>
        </w:rPr>
        <w:t>ПЕРЕЧЕНЬ ОСНОВНЫХ МЕРОПРИЯТИЙ МУНИЦИПАЛЬНОЙ ПРОГРАММЫ</w:t>
      </w:r>
    </w:p>
    <w:p w:rsidR="000B64A1" w:rsidRDefault="000B64A1" w:rsidP="000B64A1">
      <w:pPr>
        <w:jc w:val="center"/>
        <w:rPr>
          <w:b/>
        </w:rPr>
      </w:pPr>
      <w:r w:rsidRPr="00AC0214">
        <w:rPr>
          <w:b/>
        </w:rPr>
        <w:t>«</w:t>
      </w:r>
      <w:r w:rsidR="00DC59D3" w:rsidRPr="000D6F58">
        <w:rPr>
          <w:b/>
          <w:sz w:val="28"/>
          <w:szCs w:val="28"/>
        </w:rPr>
        <w:t xml:space="preserve">Развитие земельных и имущественных отношений </w:t>
      </w:r>
      <w:proofErr w:type="spellStart"/>
      <w:r w:rsidR="00DC59D3" w:rsidRPr="000D6F58">
        <w:rPr>
          <w:b/>
          <w:sz w:val="28"/>
          <w:szCs w:val="28"/>
        </w:rPr>
        <w:t>Ахтанизовского</w:t>
      </w:r>
      <w:proofErr w:type="spellEnd"/>
      <w:r w:rsidR="00DC59D3" w:rsidRPr="000D6F58">
        <w:rPr>
          <w:b/>
          <w:sz w:val="28"/>
          <w:szCs w:val="28"/>
        </w:rPr>
        <w:t xml:space="preserve"> сельского поселения Темрюкского района</w:t>
      </w:r>
      <w:r w:rsidRPr="00AC0214">
        <w:rPr>
          <w:b/>
        </w:rPr>
        <w:t>»</w:t>
      </w:r>
    </w:p>
    <w:p w:rsidR="0019052C" w:rsidRPr="00AC0214" w:rsidRDefault="0019052C" w:rsidP="000B64A1">
      <w:pPr>
        <w:jc w:val="center"/>
        <w:rPr>
          <w:b/>
        </w:rPr>
      </w:pPr>
    </w:p>
    <w:tbl>
      <w:tblPr>
        <w:tblW w:w="148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636"/>
        <w:gridCol w:w="1065"/>
        <w:gridCol w:w="992"/>
        <w:gridCol w:w="822"/>
        <w:gridCol w:w="992"/>
        <w:gridCol w:w="993"/>
        <w:gridCol w:w="1134"/>
        <w:gridCol w:w="2976"/>
        <w:gridCol w:w="2410"/>
      </w:tblGrid>
      <w:tr w:rsidR="000B64A1" w:rsidRPr="0019052C" w:rsidTr="0019052C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19052C" w:rsidRDefault="000B64A1" w:rsidP="000B64A1">
            <w:pPr>
              <w:pStyle w:val="ab"/>
              <w:jc w:val="center"/>
              <w:rPr>
                <w:rFonts w:ascii="Times New Roman" w:hAnsi="Times New Roman"/>
              </w:rPr>
            </w:pPr>
            <w:r w:rsidRPr="0019052C">
              <w:rPr>
                <w:rFonts w:ascii="Times New Roman" w:hAnsi="Times New Roman"/>
              </w:rPr>
              <w:t>№</w:t>
            </w:r>
            <w:r w:rsidRPr="0019052C">
              <w:rPr>
                <w:rFonts w:ascii="Times New Roman" w:hAnsi="Times New Roman"/>
              </w:rPr>
              <w:br/>
            </w:r>
            <w:proofErr w:type="spellStart"/>
            <w:proofErr w:type="gramStart"/>
            <w:r w:rsidRPr="0019052C">
              <w:rPr>
                <w:rFonts w:ascii="Times New Roman" w:hAnsi="Times New Roman"/>
              </w:rPr>
              <w:t>п</w:t>
            </w:r>
            <w:proofErr w:type="spellEnd"/>
            <w:proofErr w:type="gramEnd"/>
            <w:r w:rsidRPr="0019052C">
              <w:rPr>
                <w:rFonts w:ascii="Times New Roman" w:hAnsi="Times New Roman"/>
              </w:rPr>
              <w:t>/</w:t>
            </w:r>
            <w:proofErr w:type="spellStart"/>
            <w:r w:rsidRPr="0019052C"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19052C" w:rsidRDefault="000B64A1" w:rsidP="000B64A1">
            <w:pPr>
              <w:pStyle w:val="ab"/>
              <w:jc w:val="center"/>
              <w:rPr>
                <w:rFonts w:ascii="Times New Roman" w:hAnsi="Times New Roman"/>
              </w:rPr>
            </w:pPr>
            <w:r w:rsidRPr="0019052C">
              <w:rPr>
                <w:rFonts w:ascii="Times New Roman" w:hAnsi="Times New Roman"/>
              </w:rPr>
              <w:t>Наименование мероприятия</w:t>
            </w:r>
          </w:p>
        </w:tc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B64A1" w:rsidRPr="0019052C" w:rsidRDefault="000B64A1" w:rsidP="000B64A1">
            <w:pPr>
              <w:pStyle w:val="ab"/>
              <w:ind w:left="113" w:right="113"/>
              <w:jc w:val="center"/>
              <w:rPr>
                <w:rFonts w:ascii="Times New Roman" w:hAnsi="Times New Roman"/>
              </w:rPr>
            </w:pPr>
            <w:r w:rsidRPr="0019052C">
              <w:rPr>
                <w:rFonts w:ascii="Times New Roman" w:hAnsi="Times New Roman"/>
              </w:rPr>
              <w:t>Статус</w:t>
            </w:r>
            <w:hyperlink w:anchor="P1007" w:history="1"/>
          </w:p>
        </w:tc>
        <w:tc>
          <w:tcPr>
            <w:tcW w:w="10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B64A1" w:rsidRPr="0019052C" w:rsidRDefault="000B64A1" w:rsidP="000B64A1">
            <w:pPr>
              <w:pStyle w:val="ab"/>
              <w:ind w:left="113" w:right="113"/>
              <w:jc w:val="center"/>
              <w:rPr>
                <w:rFonts w:ascii="Times New Roman" w:hAnsi="Times New Roman"/>
              </w:rPr>
            </w:pPr>
            <w:r w:rsidRPr="0019052C">
              <w:rPr>
                <w:rFonts w:ascii="Times New Roman" w:hAnsi="Times New Roman"/>
              </w:rPr>
              <w:t>Годы реализации</w:t>
            </w:r>
          </w:p>
        </w:tc>
        <w:tc>
          <w:tcPr>
            <w:tcW w:w="49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19052C" w:rsidRDefault="000B64A1" w:rsidP="000B64A1">
            <w:pPr>
              <w:pStyle w:val="ab"/>
              <w:jc w:val="center"/>
              <w:rPr>
                <w:rFonts w:ascii="Times New Roman" w:hAnsi="Times New Roman"/>
              </w:rPr>
            </w:pPr>
            <w:r w:rsidRPr="0019052C">
              <w:rPr>
                <w:rFonts w:ascii="Times New Roman" w:hAnsi="Times New Roman"/>
              </w:rPr>
              <w:t>Объем финансирования, тыс. рублей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B64A1" w:rsidRPr="0019052C" w:rsidRDefault="000B64A1" w:rsidP="000B64A1">
            <w:pPr>
              <w:pStyle w:val="ab"/>
              <w:ind w:left="113" w:right="113"/>
              <w:jc w:val="center"/>
              <w:rPr>
                <w:rFonts w:ascii="Times New Roman" w:hAnsi="Times New Roman"/>
              </w:rPr>
            </w:pPr>
            <w:r w:rsidRPr="0019052C">
              <w:rPr>
                <w:rFonts w:ascii="Times New Roman" w:hAnsi="Times New Roman"/>
              </w:rPr>
              <w:t>Непосредственный результат реализации мероприятия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</w:tcPr>
          <w:p w:rsidR="000B64A1" w:rsidRPr="0019052C" w:rsidRDefault="000B64A1" w:rsidP="000B64A1">
            <w:pPr>
              <w:pStyle w:val="ab"/>
              <w:ind w:left="113" w:right="113"/>
              <w:jc w:val="center"/>
              <w:rPr>
                <w:rFonts w:ascii="Times New Roman" w:hAnsi="Times New Roman"/>
              </w:rPr>
            </w:pPr>
            <w:r w:rsidRPr="0019052C">
              <w:rPr>
                <w:rFonts w:ascii="Times New Roman" w:hAnsi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0B64A1" w:rsidRPr="0019052C" w:rsidTr="0019052C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19052C" w:rsidRDefault="000B64A1" w:rsidP="000B64A1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19052C" w:rsidRDefault="000B64A1" w:rsidP="000B64A1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19052C" w:rsidRDefault="000B64A1" w:rsidP="000B64A1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10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19052C" w:rsidRDefault="000B64A1" w:rsidP="000B64A1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19052C" w:rsidRDefault="000B64A1" w:rsidP="000B64A1">
            <w:pPr>
              <w:pStyle w:val="ab"/>
              <w:jc w:val="center"/>
              <w:rPr>
                <w:rFonts w:ascii="Times New Roman" w:hAnsi="Times New Roman"/>
              </w:rPr>
            </w:pPr>
            <w:r w:rsidRPr="0019052C">
              <w:rPr>
                <w:rFonts w:ascii="Times New Roman" w:hAnsi="Times New Roman"/>
              </w:rPr>
              <w:t>всего</w:t>
            </w:r>
          </w:p>
        </w:tc>
        <w:tc>
          <w:tcPr>
            <w:tcW w:w="39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19052C" w:rsidRDefault="000B64A1" w:rsidP="000B64A1">
            <w:pPr>
              <w:pStyle w:val="ab"/>
              <w:jc w:val="center"/>
              <w:rPr>
                <w:rFonts w:ascii="Times New Roman" w:hAnsi="Times New Roman"/>
              </w:rPr>
            </w:pPr>
            <w:r w:rsidRPr="0019052C">
              <w:rPr>
                <w:rFonts w:ascii="Times New Roman" w:hAnsi="Times New Roman"/>
              </w:rPr>
              <w:t>в разрезе источников финансирования</w:t>
            </w: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19052C" w:rsidRDefault="000B64A1" w:rsidP="000B64A1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B64A1" w:rsidRPr="0019052C" w:rsidRDefault="000B64A1" w:rsidP="000B64A1">
            <w:pPr>
              <w:pStyle w:val="ab"/>
              <w:rPr>
                <w:rFonts w:ascii="Times New Roman" w:hAnsi="Times New Roman"/>
              </w:rPr>
            </w:pPr>
          </w:p>
        </w:tc>
      </w:tr>
      <w:tr w:rsidR="000B64A1" w:rsidRPr="0019052C" w:rsidTr="0019052C">
        <w:trPr>
          <w:cantSplit/>
          <w:trHeight w:val="1409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19052C" w:rsidRDefault="000B64A1" w:rsidP="000B64A1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19052C" w:rsidRDefault="000B64A1" w:rsidP="000B64A1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19052C" w:rsidRDefault="000B64A1" w:rsidP="000B64A1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10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19052C" w:rsidRDefault="000B64A1" w:rsidP="000B64A1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19052C" w:rsidRDefault="000B64A1" w:rsidP="000B64A1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B64A1" w:rsidRPr="0019052C" w:rsidRDefault="000B64A1" w:rsidP="000B64A1">
            <w:pPr>
              <w:pStyle w:val="ab"/>
              <w:ind w:left="113" w:right="113"/>
              <w:jc w:val="center"/>
              <w:rPr>
                <w:rFonts w:ascii="Times New Roman" w:hAnsi="Times New Roman"/>
              </w:rPr>
            </w:pPr>
            <w:r w:rsidRPr="0019052C"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B64A1" w:rsidRPr="0019052C" w:rsidRDefault="000B64A1" w:rsidP="000B64A1">
            <w:pPr>
              <w:pStyle w:val="ab"/>
              <w:ind w:left="113" w:right="113"/>
              <w:jc w:val="center"/>
              <w:rPr>
                <w:rFonts w:ascii="Times New Roman" w:hAnsi="Times New Roman"/>
              </w:rPr>
            </w:pPr>
            <w:r w:rsidRPr="0019052C"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B64A1" w:rsidRPr="0019052C" w:rsidRDefault="000B64A1" w:rsidP="000B64A1">
            <w:pPr>
              <w:pStyle w:val="ab"/>
              <w:ind w:left="113" w:right="113"/>
              <w:jc w:val="center"/>
              <w:rPr>
                <w:rFonts w:ascii="Times New Roman" w:hAnsi="Times New Roman"/>
              </w:rPr>
            </w:pPr>
            <w:r w:rsidRPr="0019052C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B64A1" w:rsidRPr="0019052C" w:rsidRDefault="000B64A1" w:rsidP="000B64A1">
            <w:pPr>
              <w:pStyle w:val="ab"/>
              <w:ind w:left="113" w:right="113"/>
              <w:jc w:val="center"/>
              <w:rPr>
                <w:rFonts w:ascii="Times New Roman" w:hAnsi="Times New Roman"/>
              </w:rPr>
            </w:pPr>
            <w:r w:rsidRPr="0019052C">
              <w:rPr>
                <w:rFonts w:ascii="Times New Roman" w:hAnsi="Times New Roman"/>
              </w:rPr>
              <w:t>внебюджетные источники</w:t>
            </w: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19052C" w:rsidRDefault="000B64A1" w:rsidP="000B64A1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B64A1" w:rsidRPr="0019052C" w:rsidRDefault="000B64A1" w:rsidP="000B64A1">
            <w:pPr>
              <w:pStyle w:val="ab"/>
              <w:rPr>
                <w:rFonts w:ascii="Times New Roman" w:hAnsi="Times New Roman"/>
              </w:rPr>
            </w:pPr>
          </w:p>
        </w:tc>
      </w:tr>
      <w:tr w:rsidR="000B64A1" w:rsidRPr="0019052C" w:rsidTr="0019052C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19052C" w:rsidRDefault="000B64A1" w:rsidP="000B64A1">
            <w:pPr>
              <w:pStyle w:val="ab"/>
              <w:jc w:val="center"/>
              <w:rPr>
                <w:rFonts w:ascii="Times New Roman" w:hAnsi="Times New Roman"/>
              </w:rPr>
            </w:pPr>
            <w:r w:rsidRPr="0019052C">
              <w:rPr>
                <w:rFonts w:ascii="Times New Roman" w:hAnsi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19052C" w:rsidRDefault="000B64A1" w:rsidP="000B64A1">
            <w:pPr>
              <w:pStyle w:val="ab"/>
              <w:jc w:val="center"/>
              <w:rPr>
                <w:rFonts w:ascii="Times New Roman" w:hAnsi="Times New Roman"/>
              </w:rPr>
            </w:pPr>
            <w:r w:rsidRPr="0019052C">
              <w:rPr>
                <w:rFonts w:ascii="Times New Roman" w:hAnsi="Times New Roman"/>
              </w:rPr>
              <w:t>2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19052C" w:rsidRDefault="000B64A1" w:rsidP="000B64A1">
            <w:pPr>
              <w:pStyle w:val="ab"/>
              <w:jc w:val="center"/>
              <w:rPr>
                <w:rFonts w:ascii="Times New Roman" w:hAnsi="Times New Roman"/>
              </w:rPr>
            </w:pPr>
            <w:r w:rsidRPr="0019052C">
              <w:rPr>
                <w:rFonts w:ascii="Times New Roman" w:hAnsi="Times New Roman"/>
              </w:rPr>
              <w:t>3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19052C" w:rsidRDefault="000B64A1" w:rsidP="000B64A1">
            <w:pPr>
              <w:pStyle w:val="ab"/>
              <w:jc w:val="center"/>
              <w:rPr>
                <w:rFonts w:ascii="Times New Roman" w:hAnsi="Times New Roman"/>
              </w:rPr>
            </w:pPr>
            <w:r w:rsidRPr="0019052C">
              <w:rPr>
                <w:rFonts w:ascii="Times New Roman" w:hAnsi="Times New Roman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19052C" w:rsidRDefault="000B64A1" w:rsidP="000B64A1">
            <w:pPr>
              <w:pStyle w:val="ab"/>
              <w:jc w:val="center"/>
              <w:rPr>
                <w:rFonts w:ascii="Times New Roman" w:hAnsi="Times New Roman"/>
              </w:rPr>
            </w:pPr>
            <w:r w:rsidRPr="0019052C">
              <w:rPr>
                <w:rFonts w:ascii="Times New Roman" w:hAnsi="Times New Roman"/>
              </w:rPr>
              <w:t>5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19052C" w:rsidRDefault="000B64A1" w:rsidP="000B64A1">
            <w:pPr>
              <w:pStyle w:val="ab"/>
              <w:jc w:val="center"/>
              <w:rPr>
                <w:rFonts w:ascii="Times New Roman" w:hAnsi="Times New Roman"/>
              </w:rPr>
            </w:pPr>
            <w:r w:rsidRPr="0019052C">
              <w:rPr>
                <w:rFonts w:ascii="Times New Roman" w:hAnsi="Times New Roman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19052C" w:rsidRDefault="000B64A1" w:rsidP="000B64A1">
            <w:pPr>
              <w:pStyle w:val="ab"/>
              <w:jc w:val="center"/>
              <w:rPr>
                <w:rFonts w:ascii="Times New Roman" w:hAnsi="Times New Roman"/>
              </w:rPr>
            </w:pPr>
            <w:r w:rsidRPr="0019052C">
              <w:rPr>
                <w:rFonts w:ascii="Times New Roman" w:hAnsi="Times New Roman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19052C" w:rsidRDefault="000B64A1" w:rsidP="000B64A1">
            <w:pPr>
              <w:pStyle w:val="ab"/>
              <w:jc w:val="center"/>
              <w:rPr>
                <w:rFonts w:ascii="Times New Roman" w:hAnsi="Times New Roman"/>
              </w:rPr>
            </w:pPr>
            <w:r w:rsidRPr="0019052C">
              <w:rPr>
                <w:rFonts w:ascii="Times New Roman" w:hAnsi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19052C" w:rsidRDefault="000B64A1" w:rsidP="000B64A1">
            <w:pPr>
              <w:pStyle w:val="ab"/>
              <w:jc w:val="center"/>
              <w:rPr>
                <w:rFonts w:ascii="Times New Roman" w:hAnsi="Times New Roman"/>
              </w:rPr>
            </w:pPr>
            <w:r w:rsidRPr="0019052C">
              <w:rPr>
                <w:rFonts w:ascii="Times New Roman" w:hAnsi="Times New Roman"/>
              </w:rPr>
              <w:t>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19052C" w:rsidRDefault="000B64A1" w:rsidP="000B64A1">
            <w:pPr>
              <w:pStyle w:val="ab"/>
              <w:jc w:val="center"/>
              <w:rPr>
                <w:rFonts w:ascii="Times New Roman" w:hAnsi="Times New Roman"/>
              </w:rPr>
            </w:pPr>
            <w:r w:rsidRPr="0019052C">
              <w:rPr>
                <w:rFonts w:ascii="Times New Roman" w:hAnsi="Times New Roman"/>
              </w:rPr>
              <w:t>10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B64A1" w:rsidRPr="0019052C" w:rsidRDefault="000B64A1" w:rsidP="000B64A1">
            <w:pPr>
              <w:pStyle w:val="ab"/>
              <w:jc w:val="center"/>
              <w:rPr>
                <w:rFonts w:ascii="Times New Roman" w:hAnsi="Times New Roman"/>
              </w:rPr>
            </w:pPr>
            <w:r w:rsidRPr="0019052C">
              <w:rPr>
                <w:rFonts w:ascii="Times New Roman" w:hAnsi="Times New Roman"/>
              </w:rPr>
              <w:t>11</w:t>
            </w:r>
          </w:p>
        </w:tc>
      </w:tr>
      <w:tr w:rsidR="000B64A1" w:rsidRPr="0019052C" w:rsidTr="0019052C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19052C" w:rsidRDefault="000B64A1" w:rsidP="000B64A1">
            <w:pPr>
              <w:pStyle w:val="ab"/>
              <w:jc w:val="center"/>
              <w:rPr>
                <w:rFonts w:ascii="Times New Roman" w:hAnsi="Times New Roman"/>
              </w:rPr>
            </w:pPr>
            <w:r w:rsidRPr="0019052C">
              <w:rPr>
                <w:rFonts w:ascii="Times New Roman" w:hAnsi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19052C" w:rsidRDefault="000B64A1" w:rsidP="000B64A1">
            <w:pPr>
              <w:pStyle w:val="ac"/>
              <w:rPr>
                <w:rFonts w:ascii="Times New Roman" w:hAnsi="Times New Roman"/>
              </w:rPr>
            </w:pPr>
            <w:r w:rsidRPr="0019052C">
              <w:rPr>
                <w:rFonts w:ascii="Times New Roman" w:hAnsi="Times New Roman"/>
              </w:rPr>
              <w:t xml:space="preserve">Цель </w:t>
            </w:r>
          </w:p>
        </w:tc>
        <w:tc>
          <w:tcPr>
            <w:tcW w:w="1202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B64A1" w:rsidRPr="00DC59D3" w:rsidRDefault="00DC59D3" w:rsidP="000B64A1">
            <w:r w:rsidRPr="00DC59D3">
              <w:t xml:space="preserve">Развитие имущественно - земельных отношений в </w:t>
            </w:r>
            <w:proofErr w:type="spellStart"/>
            <w:r w:rsidRPr="00DC59D3">
              <w:t>Ахтанизовском</w:t>
            </w:r>
            <w:proofErr w:type="spellEnd"/>
            <w:r w:rsidRPr="00DC59D3">
              <w:t xml:space="preserve"> сельском поселении Темрюкском районе, повышение эффективности управления и распоряжения муниципальной собственностью, обеспечения комфортных условий проживания для жителей поселения</w:t>
            </w:r>
          </w:p>
        </w:tc>
      </w:tr>
      <w:tr w:rsidR="000B64A1" w:rsidRPr="0019052C" w:rsidTr="0019052C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19052C" w:rsidRDefault="000B64A1" w:rsidP="000B64A1">
            <w:pPr>
              <w:pStyle w:val="ab"/>
              <w:jc w:val="center"/>
              <w:rPr>
                <w:rFonts w:ascii="Times New Roman" w:hAnsi="Times New Roman"/>
              </w:rPr>
            </w:pPr>
            <w:r w:rsidRPr="0019052C">
              <w:rPr>
                <w:rFonts w:ascii="Times New Roman" w:hAnsi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19052C" w:rsidRDefault="000B64A1" w:rsidP="000B64A1">
            <w:pPr>
              <w:pStyle w:val="ac"/>
              <w:rPr>
                <w:rFonts w:ascii="Times New Roman" w:hAnsi="Times New Roman"/>
              </w:rPr>
            </w:pPr>
            <w:r w:rsidRPr="0019052C">
              <w:rPr>
                <w:rFonts w:ascii="Times New Roman" w:hAnsi="Times New Roman"/>
              </w:rPr>
              <w:t xml:space="preserve">Задача </w:t>
            </w:r>
          </w:p>
        </w:tc>
        <w:tc>
          <w:tcPr>
            <w:tcW w:w="1202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B64A1" w:rsidRPr="00DC59D3" w:rsidRDefault="00DC59D3" w:rsidP="000B64A1">
            <w:r w:rsidRPr="00DC59D3">
              <w:t>Обеспечение рационального использования и эффективного управления земельными участками и недвижимостью</w:t>
            </w:r>
          </w:p>
        </w:tc>
      </w:tr>
      <w:tr w:rsidR="000B64A1" w:rsidRPr="0019052C" w:rsidTr="0019052C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19052C" w:rsidRDefault="000B64A1" w:rsidP="000B64A1">
            <w:pPr>
              <w:pStyle w:val="ab"/>
              <w:jc w:val="center"/>
              <w:rPr>
                <w:rFonts w:ascii="Times New Roman" w:hAnsi="Times New Roman"/>
              </w:rPr>
            </w:pPr>
            <w:r w:rsidRPr="0019052C">
              <w:rPr>
                <w:rFonts w:ascii="Times New Roman" w:hAnsi="Times New Roman"/>
              </w:rPr>
              <w:t>1.1.1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9D3" w:rsidRPr="00F82757" w:rsidRDefault="00DC59D3" w:rsidP="00DC59D3">
            <w:pPr>
              <w:pStyle w:val="ab"/>
              <w:rPr>
                <w:rFonts w:ascii="Times New Roman" w:hAnsi="Times New Roman"/>
              </w:rPr>
            </w:pPr>
            <w:r w:rsidRPr="00F82757">
              <w:rPr>
                <w:rFonts w:ascii="Times New Roman" w:hAnsi="Times New Roman"/>
              </w:rPr>
              <w:t xml:space="preserve">Развитие </w:t>
            </w:r>
            <w:proofErr w:type="gramStart"/>
            <w:r w:rsidRPr="00F82757">
              <w:rPr>
                <w:rFonts w:ascii="Times New Roman" w:hAnsi="Times New Roman"/>
              </w:rPr>
              <w:t>земельных</w:t>
            </w:r>
            <w:proofErr w:type="gramEnd"/>
            <w:r w:rsidRPr="00F82757">
              <w:rPr>
                <w:rFonts w:ascii="Times New Roman" w:hAnsi="Times New Roman"/>
              </w:rPr>
              <w:t xml:space="preserve"> и имущественных </w:t>
            </w:r>
          </w:p>
          <w:p w:rsidR="00DC59D3" w:rsidRPr="00F82757" w:rsidRDefault="00DC59D3" w:rsidP="00DC59D3">
            <w:pPr>
              <w:pStyle w:val="ab"/>
              <w:rPr>
                <w:rFonts w:ascii="Times New Roman" w:hAnsi="Times New Roman"/>
              </w:rPr>
            </w:pPr>
            <w:r w:rsidRPr="00F82757">
              <w:rPr>
                <w:rFonts w:ascii="Times New Roman" w:hAnsi="Times New Roman"/>
              </w:rPr>
              <w:t xml:space="preserve">отношений </w:t>
            </w:r>
            <w:proofErr w:type="spellStart"/>
            <w:r w:rsidRPr="00F82757">
              <w:rPr>
                <w:rFonts w:ascii="Times New Roman" w:hAnsi="Times New Roman"/>
              </w:rPr>
              <w:t>Ахтанизовского</w:t>
            </w:r>
            <w:proofErr w:type="spellEnd"/>
            <w:r w:rsidRPr="00F82757">
              <w:rPr>
                <w:rFonts w:ascii="Times New Roman" w:hAnsi="Times New Roman"/>
              </w:rPr>
              <w:t xml:space="preserve"> </w:t>
            </w:r>
            <w:proofErr w:type="gramStart"/>
            <w:r w:rsidRPr="00F82757">
              <w:rPr>
                <w:rFonts w:ascii="Times New Roman" w:hAnsi="Times New Roman"/>
              </w:rPr>
              <w:t>сельского</w:t>
            </w:r>
            <w:proofErr w:type="gramEnd"/>
            <w:r w:rsidRPr="00F82757">
              <w:rPr>
                <w:rFonts w:ascii="Times New Roman" w:hAnsi="Times New Roman"/>
              </w:rPr>
              <w:t xml:space="preserve"> </w:t>
            </w:r>
          </w:p>
          <w:p w:rsidR="000B64A1" w:rsidRPr="0019052C" w:rsidRDefault="00DC59D3" w:rsidP="00DC59D3">
            <w:pPr>
              <w:pStyle w:val="ac"/>
              <w:rPr>
                <w:rFonts w:ascii="Times New Roman" w:hAnsi="Times New Roman"/>
              </w:rPr>
            </w:pPr>
            <w:r w:rsidRPr="00F82757">
              <w:rPr>
                <w:rFonts w:ascii="Times New Roman" w:hAnsi="Times New Roman"/>
              </w:rPr>
              <w:t>поселения Темрюкского района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19052C" w:rsidRDefault="000B64A1" w:rsidP="000B64A1">
            <w:pPr>
              <w:pStyle w:val="ab"/>
              <w:jc w:val="left"/>
              <w:rPr>
                <w:rFonts w:ascii="Times New Roman" w:hAnsi="Times New Roman"/>
              </w:rPr>
            </w:pPr>
            <w:r w:rsidRPr="0019052C">
              <w:rPr>
                <w:rFonts w:ascii="Times New Roman" w:hAnsi="Times New Roman"/>
              </w:rPr>
              <w:t>3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19052C" w:rsidRDefault="000B64A1" w:rsidP="00F0780E">
            <w:pPr>
              <w:pStyle w:val="ac"/>
              <w:rPr>
                <w:rFonts w:ascii="Times New Roman" w:hAnsi="Times New Roman"/>
              </w:rPr>
            </w:pPr>
            <w:r w:rsidRPr="0019052C">
              <w:rPr>
                <w:rFonts w:ascii="Times New Roman" w:hAnsi="Times New Roman"/>
              </w:rPr>
              <w:t xml:space="preserve">2025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19052C" w:rsidRDefault="001A4CB0" w:rsidP="000B64A1">
            <w:pPr>
              <w:pStyle w:val="ab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0B64A1" w:rsidRPr="0019052C">
              <w:rPr>
                <w:rFonts w:ascii="Times New Roman" w:hAnsi="Times New Roman" w:cs="Times New Roman"/>
              </w:rPr>
              <w:t>0</w:t>
            </w:r>
            <w:r w:rsidR="000B64A1" w:rsidRPr="0019052C">
              <w:rPr>
                <w:rFonts w:ascii="Times New Roman" w:hAnsi="Times New Roman"/>
              </w:rPr>
              <w:t>,0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19052C" w:rsidRDefault="000B64A1" w:rsidP="000B64A1">
            <w:pPr>
              <w:pStyle w:val="ab"/>
              <w:jc w:val="left"/>
              <w:rPr>
                <w:rFonts w:ascii="Times New Roman" w:hAnsi="Times New Roman"/>
              </w:rPr>
            </w:pPr>
            <w:r w:rsidRPr="0019052C"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19052C" w:rsidRDefault="000B64A1" w:rsidP="000B64A1">
            <w:pPr>
              <w:pStyle w:val="ab"/>
              <w:jc w:val="left"/>
              <w:rPr>
                <w:rFonts w:ascii="Times New Roman" w:hAnsi="Times New Roman"/>
              </w:rPr>
            </w:pPr>
            <w:r w:rsidRPr="0019052C">
              <w:rPr>
                <w:rFonts w:ascii="Times New Roman" w:hAnsi="Times New Roman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19052C" w:rsidRDefault="001A4CB0" w:rsidP="000B64A1">
            <w:r>
              <w:t>20</w:t>
            </w:r>
            <w:r w:rsidR="000B64A1" w:rsidRPr="0019052C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19052C" w:rsidRDefault="000B64A1" w:rsidP="000B64A1">
            <w:pPr>
              <w:pStyle w:val="ab"/>
              <w:jc w:val="left"/>
              <w:rPr>
                <w:rFonts w:ascii="Times New Roman" w:hAnsi="Times New Roman"/>
              </w:rPr>
            </w:pPr>
            <w:r w:rsidRPr="0019052C">
              <w:rPr>
                <w:rFonts w:ascii="Times New Roman" w:hAnsi="Times New Roman"/>
              </w:rPr>
              <w:t>0,0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B0" w:rsidRDefault="001A4CB0" w:rsidP="001A4CB0">
            <w:r>
              <w:t>Оформление технических паспортов, технических планов, кадастровых паспортов, оценка рыночной стоимости, арендной платы</w:t>
            </w:r>
          </w:p>
          <w:p w:rsidR="000B64A1" w:rsidRPr="0019052C" w:rsidRDefault="000B64A1" w:rsidP="000B64A1"/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B64A1" w:rsidRPr="0019052C" w:rsidRDefault="000B64A1" w:rsidP="000B64A1">
            <w:pPr>
              <w:pStyle w:val="ab"/>
              <w:jc w:val="left"/>
              <w:rPr>
                <w:rFonts w:ascii="Times New Roman" w:hAnsi="Times New Roman"/>
              </w:rPr>
            </w:pPr>
            <w:r w:rsidRPr="0019052C">
              <w:rPr>
                <w:rFonts w:ascii="Times New Roman" w:hAnsi="Times New Roman"/>
              </w:rPr>
              <w:t xml:space="preserve">Администрация </w:t>
            </w:r>
            <w:proofErr w:type="spellStart"/>
            <w:r w:rsidRPr="0019052C">
              <w:rPr>
                <w:rFonts w:ascii="Times New Roman" w:hAnsi="Times New Roman"/>
              </w:rPr>
              <w:t>Ахтанизовского</w:t>
            </w:r>
            <w:proofErr w:type="spellEnd"/>
            <w:r w:rsidRPr="0019052C">
              <w:rPr>
                <w:rFonts w:ascii="Times New Roman" w:hAnsi="Times New Roman"/>
              </w:rPr>
              <w:t xml:space="preserve"> сельского поселения Темрюкского района</w:t>
            </w:r>
          </w:p>
        </w:tc>
      </w:tr>
    </w:tbl>
    <w:p w:rsidR="000B64A1" w:rsidRDefault="000B64A1" w:rsidP="00DE4872">
      <w:pPr>
        <w:spacing w:line="240" w:lineRule="atLeast"/>
        <w:jc w:val="both"/>
        <w:rPr>
          <w:sz w:val="28"/>
          <w:szCs w:val="28"/>
        </w:rPr>
        <w:sectPr w:rsidR="000B64A1" w:rsidSect="000B64A1">
          <w:headerReference w:type="default" r:id="rId7"/>
          <w:headerReference w:type="first" r:id="rId8"/>
          <w:pgSz w:w="16838" w:h="11906" w:orient="landscape"/>
          <w:pgMar w:top="284" w:right="567" w:bottom="1134" w:left="1701" w:header="709" w:footer="709" w:gutter="0"/>
          <w:cols w:space="708"/>
          <w:titlePg/>
          <w:docGrid w:linePitch="360"/>
        </w:sectPr>
      </w:pPr>
    </w:p>
    <w:p w:rsidR="000B64A1" w:rsidRPr="005E6DE3" w:rsidRDefault="000B64A1" w:rsidP="000B64A1">
      <w:pPr>
        <w:pStyle w:val="ConsPlusTitle"/>
        <w:numPr>
          <w:ilvl w:val="0"/>
          <w:numId w:val="5"/>
        </w:numPr>
        <w:adjustRightInd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5E6DE3">
        <w:rPr>
          <w:rFonts w:ascii="Times New Roman" w:hAnsi="Times New Roman" w:cs="Times New Roman"/>
          <w:sz w:val="24"/>
          <w:szCs w:val="24"/>
        </w:rPr>
        <w:lastRenderedPageBreak/>
        <w:t>Методика оценки эффективности реализации муниципальной</w:t>
      </w:r>
    </w:p>
    <w:p w:rsidR="000B64A1" w:rsidRPr="005E6DE3" w:rsidRDefault="000B64A1" w:rsidP="000B64A1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5E6DE3">
        <w:rPr>
          <w:rFonts w:ascii="Times New Roman" w:hAnsi="Times New Roman" w:cs="Times New Roman"/>
          <w:sz w:val="24"/>
          <w:szCs w:val="24"/>
        </w:rPr>
        <w:t>программы</w:t>
      </w:r>
    </w:p>
    <w:p w:rsidR="000B64A1" w:rsidRPr="005E6DE3" w:rsidRDefault="000B64A1" w:rsidP="000B64A1">
      <w:pPr>
        <w:pStyle w:val="ConsPlusNormal"/>
        <w:jc w:val="center"/>
        <w:rPr>
          <w:rFonts w:ascii="Times New Roman" w:hAnsi="Times New Roman" w:cs="Times New Roman"/>
        </w:rPr>
      </w:pPr>
    </w:p>
    <w:p w:rsidR="000B64A1" w:rsidRPr="005E6DE3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</w:rPr>
      </w:pPr>
    </w:p>
    <w:p w:rsidR="000B64A1" w:rsidRPr="00ED2A8B" w:rsidRDefault="000B64A1" w:rsidP="000B64A1">
      <w:pPr>
        <w:ind w:firstLine="709"/>
        <w:jc w:val="both"/>
        <w:rPr>
          <w:sz w:val="28"/>
          <w:szCs w:val="28"/>
          <w:lang w:eastAsia="ar-SA"/>
        </w:rPr>
      </w:pPr>
      <w:r w:rsidRPr="00ED2A8B">
        <w:rPr>
          <w:sz w:val="28"/>
          <w:szCs w:val="28"/>
        </w:rPr>
        <w:t xml:space="preserve">Оценка эффективности реализации муниципальной программы осуществляется в соответствии с методикой, предусмотренной постановлением администрации </w:t>
      </w:r>
      <w:proofErr w:type="spellStart"/>
      <w:r w:rsidRPr="00ED2A8B">
        <w:rPr>
          <w:sz w:val="28"/>
          <w:szCs w:val="28"/>
        </w:rPr>
        <w:t>Ахтанизовского</w:t>
      </w:r>
      <w:proofErr w:type="spellEnd"/>
      <w:r w:rsidRPr="00ED2A8B">
        <w:rPr>
          <w:sz w:val="28"/>
          <w:szCs w:val="28"/>
        </w:rPr>
        <w:t xml:space="preserve"> сельского поселения Темрюкского района от </w:t>
      </w:r>
      <w:r w:rsidRPr="00ED2A8B">
        <w:rPr>
          <w:color w:val="000000"/>
          <w:sz w:val="28"/>
          <w:szCs w:val="28"/>
          <w:shd w:val="clear" w:color="auto" w:fill="FFFFFF"/>
        </w:rPr>
        <w:t xml:space="preserve">30 августа 2024 года № 148 </w:t>
      </w:r>
      <w:r w:rsidRPr="00ED2A8B">
        <w:rPr>
          <w:sz w:val="28"/>
          <w:szCs w:val="28"/>
        </w:rPr>
        <w:t xml:space="preserve">«Об утверждении порядка </w:t>
      </w:r>
      <w:r w:rsidRPr="00ED2A8B">
        <w:rPr>
          <w:sz w:val="28"/>
          <w:szCs w:val="28"/>
          <w:lang w:eastAsia="ar-SA"/>
        </w:rPr>
        <w:t xml:space="preserve">принятия решения о разработке, формировании, реализации и оценке эффективности реализации муниципальных программ </w:t>
      </w:r>
      <w:proofErr w:type="spellStart"/>
      <w:r w:rsidRPr="00ED2A8B">
        <w:rPr>
          <w:sz w:val="28"/>
          <w:szCs w:val="28"/>
        </w:rPr>
        <w:t>Ахтанизовского</w:t>
      </w:r>
      <w:proofErr w:type="spellEnd"/>
      <w:r w:rsidRPr="00ED2A8B">
        <w:rPr>
          <w:sz w:val="28"/>
          <w:szCs w:val="28"/>
          <w:lang w:eastAsia="ar-SA"/>
        </w:rPr>
        <w:t xml:space="preserve"> сельского поселения Темрюкского района».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 xml:space="preserve">1.1. Оценка эффективности реализации муниципальной программы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Ахтанизовского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(далее - муниципальная программа) производится ежегодно. Результаты оценки эффективности реализации муниципальной программы представляются ее координатором в составе ежегодного доклада о ходе реализации муниципальной программы и об оценке эффективности ее реализации.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>1.2. Оценка эффективности реализации муниципальной программы рассчитывается на основании: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>оценки степени реализации мероприятий подпрограмм и основных мероприятий, включенных в муниципальную программу (далее - степень реализации мероприятий);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>оценки степени соответствия запланированному уровню расходов;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>оценки эффективности использования финансовых ресурсов;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>оценки степени достижения целей и решения задач подпрограмм, включенных в муниципальную программу (далее - оценка степени реализации подпрограммы);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>оценки степени достижения целей и решения задач муниципальной программы.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>1.3. Мероприятия подпрограмм и основные мероприятия муниципальной программы, предусматривающие исключительно расходы на содержание координатора муниципальной программы (подпрограммы), и (или) участника муниципальной программы, из расчета оценки эффективности реализации муниципальной программы исключаются.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64A1" w:rsidRPr="00ED2A8B" w:rsidRDefault="000B64A1" w:rsidP="000B64A1">
      <w:pPr>
        <w:pStyle w:val="ConsPlusTitle"/>
        <w:ind w:firstLine="709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ED2A8B">
        <w:rPr>
          <w:rFonts w:ascii="Times New Roman" w:hAnsi="Times New Roman" w:cs="Times New Roman"/>
          <w:b w:val="0"/>
          <w:sz w:val="28"/>
          <w:szCs w:val="28"/>
        </w:rPr>
        <w:t>2. Оценка степени реализации мероприятий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>2.1. Для оценки степени реализации мероприятий определяется степень выполнения показателя непосредственного результата мероприятия (далее - непосредственный результат).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>2.2. Степень выполнения непосредственного результата рассчитывается по следующей формуле: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>для непосредственных результатов, желаемой тенденцией развития которых является увеличение значений: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64A1" w:rsidRPr="00ED2A8B" w:rsidRDefault="000B64A1" w:rsidP="000B64A1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ED2A8B">
        <w:rPr>
          <w:rFonts w:ascii="Times New Roman" w:hAnsi="Times New Roman" w:cs="Times New Roman"/>
          <w:sz w:val="28"/>
          <w:szCs w:val="28"/>
        </w:rPr>
        <w:t>СВнр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НРф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НРп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>;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>для непосредственных результатов, желаемой тенденцией развития которых является снижение значений: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64A1" w:rsidRPr="00ED2A8B" w:rsidRDefault="000B64A1" w:rsidP="000B64A1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ED2A8B">
        <w:rPr>
          <w:rFonts w:ascii="Times New Roman" w:hAnsi="Times New Roman" w:cs="Times New Roman"/>
          <w:sz w:val="28"/>
          <w:szCs w:val="28"/>
        </w:rPr>
        <w:t>СВнр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НРп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НРф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>, где: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D2A8B">
        <w:rPr>
          <w:rFonts w:ascii="Times New Roman" w:hAnsi="Times New Roman" w:cs="Times New Roman"/>
          <w:sz w:val="28"/>
          <w:szCs w:val="28"/>
        </w:rPr>
        <w:t>СВнр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- степень выполнения непосредственного результата;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D2A8B">
        <w:rPr>
          <w:rFonts w:ascii="Times New Roman" w:hAnsi="Times New Roman" w:cs="Times New Roman"/>
          <w:sz w:val="28"/>
          <w:szCs w:val="28"/>
        </w:rPr>
        <w:t>НРф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- значение непосредственного результата, фактически достигнутое на конец отчетного периода;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D2A8B">
        <w:rPr>
          <w:rFonts w:ascii="Times New Roman" w:hAnsi="Times New Roman" w:cs="Times New Roman"/>
          <w:sz w:val="28"/>
          <w:szCs w:val="28"/>
        </w:rPr>
        <w:t>НРп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- плановое значение непосредственного результата.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 xml:space="preserve">В случае если фактическое значение непосредственного результата превышает его плановое значение, значение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СВнр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принимается </w:t>
      </w:r>
      <w:proofErr w:type="gramStart"/>
      <w:r w:rsidRPr="00ED2A8B">
        <w:rPr>
          <w:rFonts w:ascii="Times New Roman" w:hAnsi="Times New Roman" w:cs="Times New Roman"/>
          <w:sz w:val="28"/>
          <w:szCs w:val="28"/>
        </w:rPr>
        <w:t>равным</w:t>
      </w:r>
      <w:proofErr w:type="gramEnd"/>
      <w:r w:rsidRPr="00ED2A8B">
        <w:rPr>
          <w:rFonts w:ascii="Times New Roman" w:hAnsi="Times New Roman" w:cs="Times New Roman"/>
          <w:sz w:val="28"/>
          <w:szCs w:val="28"/>
        </w:rPr>
        <w:t xml:space="preserve"> 1.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>В случае если основное мероприятие, мероприятие подпрограммы имеет несколько показателей непосредственного результата, расчет проводится по каждому из них.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 xml:space="preserve">2.3. </w:t>
      </w:r>
      <w:proofErr w:type="gramStart"/>
      <w:r w:rsidRPr="00ED2A8B">
        <w:rPr>
          <w:rFonts w:ascii="Times New Roman" w:hAnsi="Times New Roman" w:cs="Times New Roman"/>
          <w:sz w:val="28"/>
          <w:szCs w:val="28"/>
        </w:rPr>
        <w:t xml:space="preserve">Оценка степени выполнения непосредственного результата по мероприятию, предусматривающему оказание муниципальных услуг (выполнение работ) на основании муниципальных заданий, финансовое обеспечение которых осуществляется за счет средств бюджета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Ахтанизовского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района, определяется на основании отчетов об исполнении сводных показателей муниципальных заданий на оказание муниципальных услуг (выполнение работ) муниципальными учреждениями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Ахтанизовского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района.</w:t>
      </w:r>
      <w:proofErr w:type="gramEnd"/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 xml:space="preserve">2.4. В случае отсутствия количественной характеристики непосредственного результата степень выполнения мероприятия оценивается по наступлению или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ненаступлению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контрольного события (событий) и (или) достижению качественного результата.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 xml:space="preserve">2.5. Оценка степени выполнения непосредственного результата не определяется по мероприятиям, направленным на ликвидацию чрезвычайных ситуаций природного и техногенного характера, а также на предоставление страховых гарантий отдельным категориям граждан, в порядке, установленном нормативно - правовыми актами администрации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Ахтанизовского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района.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>2.6. Степень реализации мероприятий рассчитывается для каждой подпрограммы и перечня основных мероприятий муниципальной программы по следующей формуле: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64A1" w:rsidRPr="00ED2A8B" w:rsidRDefault="004C7DA3" w:rsidP="000B64A1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C7DA3">
        <w:rPr>
          <w:rFonts w:ascii="Times New Roman" w:hAnsi="Times New Roman" w:cs="Times New Roman"/>
          <w:noProof/>
          <w:position w:val="-33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6" type="#_x0000_t75" alt="base_23729_196884_32768" style="width:162pt;height:36.75pt;visibility:visible">
            <v:imagedata r:id="rId9" o:title="base_23729_196884_32768"/>
          </v:shape>
        </w:pic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D2A8B">
        <w:rPr>
          <w:rFonts w:ascii="Times New Roman" w:hAnsi="Times New Roman" w:cs="Times New Roman"/>
          <w:sz w:val="28"/>
          <w:szCs w:val="28"/>
        </w:rPr>
        <w:t>СРм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- степень реализации мероприятий;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D2A8B">
        <w:rPr>
          <w:rFonts w:ascii="Times New Roman" w:hAnsi="Times New Roman" w:cs="Times New Roman"/>
          <w:sz w:val="28"/>
          <w:szCs w:val="28"/>
        </w:rPr>
        <w:t>СВнр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- степень выполнения непосредственного результата;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>N - количество непосредственных результатов, запланированных к выполнению в отчетном периоде.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64A1" w:rsidRPr="00ED2A8B" w:rsidRDefault="000B64A1" w:rsidP="000B64A1">
      <w:pPr>
        <w:pStyle w:val="ConsPlusTitle"/>
        <w:ind w:firstLine="709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ED2A8B">
        <w:rPr>
          <w:rFonts w:ascii="Times New Roman" w:hAnsi="Times New Roman" w:cs="Times New Roman"/>
          <w:b w:val="0"/>
          <w:sz w:val="28"/>
          <w:szCs w:val="28"/>
        </w:rPr>
        <w:lastRenderedPageBreak/>
        <w:t>3. Оценка степени</w:t>
      </w:r>
    </w:p>
    <w:p w:rsidR="000B64A1" w:rsidRPr="00ED2A8B" w:rsidRDefault="000B64A1" w:rsidP="000B64A1">
      <w:pPr>
        <w:pStyle w:val="ConsPlusTitle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ED2A8B">
        <w:rPr>
          <w:rFonts w:ascii="Times New Roman" w:hAnsi="Times New Roman" w:cs="Times New Roman"/>
          <w:b w:val="0"/>
          <w:sz w:val="28"/>
          <w:szCs w:val="28"/>
        </w:rPr>
        <w:t>соответствия запланированному уровню расходов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>3.1. Степень соответствия запланированному уровню расходов рассчитывается для каждой подпрограммы и перечня основных мероприятий муниципальной программы как отношение фактически произведенных в отчетном периоде расходов на их реализацию к плановым значениям по следующей формуле: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64A1" w:rsidRPr="00ED2A8B" w:rsidRDefault="000B64A1" w:rsidP="000B64A1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ED2A8B">
        <w:rPr>
          <w:rFonts w:ascii="Times New Roman" w:hAnsi="Times New Roman" w:cs="Times New Roman"/>
          <w:sz w:val="28"/>
          <w:szCs w:val="28"/>
        </w:rPr>
        <w:t>СС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уз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= ((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З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фкб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З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фмб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>) / (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З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пкб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З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пмб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))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x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ED2A8B">
        <w:rPr>
          <w:rFonts w:ascii="Times New Roman" w:hAnsi="Times New Roman" w:cs="Times New Roman"/>
          <w:sz w:val="28"/>
          <w:szCs w:val="28"/>
        </w:rPr>
        <w:t>k</w:t>
      </w:r>
      <w:proofErr w:type="gramEnd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зб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+ (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З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фви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З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пви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x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k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зви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>, где: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D2A8B">
        <w:rPr>
          <w:rFonts w:ascii="Times New Roman" w:hAnsi="Times New Roman" w:cs="Times New Roman"/>
          <w:sz w:val="28"/>
          <w:szCs w:val="28"/>
        </w:rPr>
        <w:t>СС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уз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- степень соответствия запланированному уровню расходов;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D2A8B">
        <w:rPr>
          <w:rFonts w:ascii="Times New Roman" w:hAnsi="Times New Roman" w:cs="Times New Roman"/>
          <w:sz w:val="28"/>
          <w:szCs w:val="28"/>
        </w:rPr>
        <w:t>З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фкб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- фактические расходы на реализацию подпрограммы (перечня основных мероприятий) из сре</w:t>
      </w:r>
      <w:proofErr w:type="gramStart"/>
      <w:r w:rsidRPr="00ED2A8B">
        <w:rPr>
          <w:rFonts w:ascii="Times New Roman" w:hAnsi="Times New Roman" w:cs="Times New Roman"/>
          <w:sz w:val="28"/>
          <w:szCs w:val="28"/>
        </w:rPr>
        <w:t>дств кр</w:t>
      </w:r>
      <w:proofErr w:type="gramEnd"/>
      <w:r w:rsidRPr="00ED2A8B">
        <w:rPr>
          <w:rFonts w:ascii="Times New Roman" w:hAnsi="Times New Roman" w:cs="Times New Roman"/>
          <w:sz w:val="28"/>
          <w:szCs w:val="28"/>
        </w:rPr>
        <w:t>аевого бюджета, в том числе источником финансирования которых являются межбюджетные трансферты из федерального бюджета, в отчетном периоде;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D2A8B">
        <w:rPr>
          <w:rFonts w:ascii="Times New Roman" w:hAnsi="Times New Roman" w:cs="Times New Roman"/>
          <w:sz w:val="28"/>
          <w:szCs w:val="28"/>
        </w:rPr>
        <w:t>З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пкб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- плановые расходы на реализацию подпрограммы (перечня основных мероприятий) из сре</w:t>
      </w:r>
      <w:proofErr w:type="gramStart"/>
      <w:r w:rsidRPr="00ED2A8B">
        <w:rPr>
          <w:rFonts w:ascii="Times New Roman" w:hAnsi="Times New Roman" w:cs="Times New Roman"/>
          <w:sz w:val="28"/>
          <w:szCs w:val="28"/>
        </w:rPr>
        <w:t>дств кр</w:t>
      </w:r>
      <w:proofErr w:type="gramEnd"/>
      <w:r w:rsidRPr="00ED2A8B">
        <w:rPr>
          <w:rFonts w:ascii="Times New Roman" w:hAnsi="Times New Roman" w:cs="Times New Roman"/>
          <w:sz w:val="28"/>
          <w:szCs w:val="28"/>
        </w:rPr>
        <w:t xml:space="preserve">аевого бюджета, в том числе источником финансирования которых являются межбюджетные трансферты из федерального бюджета, в отчетном периоде. Используются данные об объемах бюджетных ассигнований в соответствии со сводной бюджетной росписью бюджета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Ахтанизовского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по состоянию на 31 декабря отчетного года;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D2A8B">
        <w:rPr>
          <w:rFonts w:ascii="Times New Roman" w:hAnsi="Times New Roman" w:cs="Times New Roman"/>
          <w:sz w:val="28"/>
          <w:szCs w:val="28"/>
        </w:rPr>
        <w:t>З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фмб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- фактические расходы на реализацию подпрограммы (перечня основных мероприятий) из средств бюджета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Ахтанизовского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в отчетном периоде;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D2A8B">
        <w:rPr>
          <w:rFonts w:ascii="Times New Roman" w:hAnsi="Times New Roman" w:cs="Times New Roman"/>
          <w:sz w:val="28"/>
          <w:szCs w:val="28"/>
        </w:rPr>
        <w:t>З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пмб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- плановые расходы на реализацию подпрограммы (перечня основных мероприятий) из средств бюджета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Ахтанизовского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в отчетном периоде. Используются данные об объемах бюджетных ассигнований, предусматриваемые в бюджете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Ахтанизовского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района;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D2A8B">
        <w:rPr>
          <w:rFonts w:ascii="Times New Roman" w:hAnsi="Times New Roman" w:cs="Times New Roman"/>
          <w:sz w:val="28"/>
          <w:szCs w:val="28"/>
        </w:rPr>
        <w:t>З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фви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- фактические расходы на реализацию подпрограммы (перечня основных мероприятий) из средств внебюджетных источников в отчетном периоде;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D2A8B">
        <w:rPr>
          <w:rFonts w:ascii="Times New Roman" w:hAnsi="Times New Roman" w:cs="Times New Roman"/>
          <w:sz w:val="28"/>
          <w:szCs w:val="28"/>
        </w:rPr>
        <w:t>З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пви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- плановые расходы на реализацию подпрограммы (перечня основных мероприятий) из средств внебюджетных источников в отчетном периоде. </w:t>
      </w:r>
      <w:proofErr w:type="gramStart"/>
      <w:r w:rsidRPr="00ED2A8B">
        <w:rPr>
          <w:rFonts w:ascii="Times New Roman" w:hAnsi="Times New Roman" w:cs="Times New Roman"/>
          <w:sz w:val="28"/>
          <w:szCs w:val="28"/>
        </w:rPr>
        <w:t>Используются данные по объемам расходов, предусмотренных за счет внебюджетных источников на реализацию подпрограммы (перечня основных мероприятий) в соответствии с действующей на момент проведения оценки эффективности реализации муниципальной программы редакцией муниципальной программы.</w:t>
      </w:r>
      <w:proofErr w:type="gramEnd"/>
      <w:r w:rsidRPr="00ED2A8B">
        <w:rPr>
          <w:rFonts w:ascii="Times New Roman" w:hAnsi="Times New Roman" w:cs="Times New Roman"/>
          <w:sz w:val="28"/>
          <w:szCs w:val="28"/>
        </w:rPr>
        <w:t xml:space="preserve"> Если фактические расходы на реализацию подпрограммы (перечня основных мероприятий) из средств внебюджетных источников в отчетном периоде превышают плановые расходы, то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З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фви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принимается </w:t>
      </w:r>
      <w:proofErr w:type="gramStart"/>
      <w:r w:rsidRPr="00ED2A8B">
        <w:rPr>
          <w:rFonts w:ascii="Times New Roman" w:hAnsi="Times New Roman" w:cs="Times New Roman"/>
          <w:sz w:val="28"/>
          <w:szCs w:val="28"/>
        </w:rPr>
        <w:t>равным</w:t>
      </w:r>
      <w:proofErr w:type="gramEnd"/>
      <w:r w:rsidRPr="00ED2A8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З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пви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>;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ED2A8B">
        <w:rPr>
          <w:rFonts w:ascii="Times New Roman" w:hAnsi="Times New Roman" w:cs="Times New Roman"/>
          <w:sz w:val="28"/>
          <w:szCs w:val="28"/>
        </w:rPr>
        <w:t>k</w:t>
      </w:r>
      <w:proofErr w:type="gramEnd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зб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- весовой коэффициент значимости расходов из средств федерального, краевого и местных бюджетных источников (далее - бюджетные источники (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k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зб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</w:t>
      </w:r>
      <w:r w:rsidRPr="00ED2A8B">
        <w:rPr>
          <w:rFonts w:ascii="Times New Roman" w:hAnsi="Times New Roman" w:cs="Times New Roman"/>
          <w:sz w:val="28"/>
          <w:szCs w:val="28"/>
        </w:rPr>
        <w:lastRenderedPageBreak/>
        <w:t>= 0,6);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ED2A8B">
        <w:rPr>
          <w:rFonts w:ascii="Times New Roman" w:hAnsi="Times New Roman" w:cs="Times New Roman"/>
          <w:sz w:val="28"/>
          <w:szCs w:val="28"/>
        </w:rPr>
        <w:t>k</w:t>
      </w:r>
      <w:proofErr w:type="gramEnd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зви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- весовой коэффициент значимости расходов из средств внебюджетных источников (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k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зви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= 0,4).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 xml:space="preserve">Если расходы на реализацию подпрограммы (перечня основных мероприятий) предусмотрены только за счет средств бюджетных источников, </w:t>
      </w:r>
      <w:proofErr w:type="spellStart"/>
      <w:proofErr w:type="gramStart"/>
      <w:r w:rsidRPr="00ED2A8B">
        <w:rPr>
          <w:rFonts w:ascii="Times New Roman" w:hAnsi="Times New Roman" w:cs="Times New Roman"/>
          <w:sz w:val="28"/>
          <w:szCs w:val="28"/>
        </w:rPr>
        <w:t>k</w:t>
      </w:r>
      <w:proofErr w:type="gramEnd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зб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= 1,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k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зви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не применяется.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 xml:space="preserve">В случае наличия по состоянию на 1 января текущего финансового </w:t>
      </w:r>
      <w:proofErr w:type="gramStart"/>
      <w:r w:rsidRPr="00ED2A8B">
        <w:rPr>
          <w:rFonts w:ascii="Times New Roman" w:hAnsi="Times New Roman" w:cs="Times New Roman"/>
          <w:sz w:val="28"/>
          <w:szCs w:val="28"/>
        </w:rPr>
        <w:t>года неисполненных денежных обязательств получателей средств бюджета</w:t>
      </w:r>
      <w:proofErr w:type="gramEnd"/>
      <w:r w:rsidRPr="00ED2A8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Ахтанизовского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района, возникших в отчетном финансовом году, плановые и фактические расходы на реализацию мероприятий подпрограмм и основных мероприятий муниципальной программы в отчетном финансовом году определяются с учетом данных денежных обязательств.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 xml:space="preserve">В случае финансирования в отчетном финансовом году денежных обязательств получателей средств бюджета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Ахтанизовского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района, не исполненных по состоянию на 1 января отчетного финансового года, плановые и фактические расходы на реализацию мероприятий подпрограмм и основных мероприятий муниципальной программы в отчетном финансовом году определяются без учета данных денежных обязательств.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64A1" w:rsidRPr="00ED2A8B" w:rsidRDefault="000B64A1" w:rsidP="000B64A1">
      <w:pPr>
        <w:pStyle w:val="ConsPlusTitle"/>
        <w:ind w:firstLine="709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bookmarkStart w:id="0" w:name="P1191"/>
      <w:bookmarkEnd w:id="0"/>
      <w:r w:rsidRPr="00ED2A8B">
        <w:rPr>
          <w:rFonts w:ascii="Times New Roman" w:hAnsi="Times New Roman" w:cs="Times New Roman"/>
          <w:b w:val="0"/>
          <w:sz w:val="28"/>
          <w:szCs w:val="28"/>
        </w:rPr>
        <w:t>4. Оценка эффективности использования финансовых ресурсов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>Эффективность использования финансовых ресурсов рассчитывается для каждой подпрограммы и перечня основных мероприятий по следующей формуле: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64A1" w:rsidRPr="00ED2A8B" w:rsidRDefault="000B64A1" w:rsidP="000B64A1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ED2A8B">
        <w:rPr>
          <w:rFonts w:ascii="Times New Roman" w:hAnsi="Times New Roman" w:cs="Times New Roman"/>
          <w:sz w:val="28"/>
          <w:szCs w:val="28"/>
        </w:rPr>
        <w:t>Эис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СРм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x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0,7 +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ССуз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x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0,3, где: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D2A8B">
        <w:rPr>
          <w:rFonts w:ascii="Times New Roman" w:hAnsi="Times New Roman" w:cs="Times New Roman"/>
          <w:sz w:val="28"/>
          <w:szCs w:val="28"/>
        </w:rPr>
        <w:t>Э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ис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- эффективность использования финансовых ресурсов;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D2A8B">
        <w:rPr>
          <w:rFonts w:ascii="Times New Roman" w:hAnsi="Times New Roman" w:cs="Times New Roman"/>
          <w:sz w:val="28"/>
          <w:szCs w:val="28"/>
        </w:rPr>
        <w:t>СР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м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- степень реализации мероприятий;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D2A8B">
        <w:rPr>
          <w:rFonts w:ascii="Times New Roman" w:hAnsi="Times New Roman" w:cs="Times New Roman"/>
          <w:sz w:val="28"/>
          <w:szCs w:val="28"/>
        </w:rPr>
        <w:t>СС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уз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- степень соответствия запланированному уровню расходов.</w:t>
      </w:r>
    </w:p>
    <w:p w:rsidR="000B64A1" w:rsidRPr="00ED2A8B" w:rsidRDefault="000B64A1" w:rsidP="000B64A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64A1" w:rsidRPr="00ED2A8B" w:rsidRDefault="000B64A1" w:rsidP="000B64A1">
      <w:pPr>
        <w:pStyle w:val="ConsPlusTitle"/>
        <w:ind w:firstLine="709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ED2A8B">
        <w:rPr>
          <w:rFonts w:ascii="Times New Roman" w:hAnsi="Times New Roman" w:cs="Times New Roman"/>
          <w:b w:val="0"/>
          <w:sz w:val="28"/>
          <w:szCs w:val="28"/>
        </w:rPr>
        <w:t xml:space="preserve">5. Оценка степени реализации подпрограммы 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>5.1. Для оценки степени реализации подпрограммы определяется степень достижения плановых значений каждого целевого показателя, характеризующего цели и задачи подпрограммы.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>5.2. Степень достижения планового значения целевого показателя рассчитывается по следующим формулам: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>для целевых показателей, желаемой тенденцией развития которых является увеличение значений: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64A1" w:rsidRPr="00ED2A8B" w:rsidRDefault="000B64A1" w:rsidP="000B64A1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ED2A8B">
        <w:rPr>
          <w:rFonts w:ascii="Times New Roman" w:hAnsi="Times New Roman" w:cs="Times New Roman"/>
          <w:sz w:val="28"/>
          <w:szCs w:val="28"/>
        </w:rPr>
        <w:t>СД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пз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ЗП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пф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ЗП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пп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>;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lastRenderedPageBreak/>
        <w:t>для целевых показателей, желаемой тенденцией развития которых является снижение значений: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64A1" w:rsidRPr="00ED2A8B" w:rsidRDefault="000B64A1" w:rsidP="000B64A1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ED2A8B">
        <w:rPr>
          <w:rFonts w:ascii="Times New Roman" w:hAnsi="Times New Roman" w:cs="Times New Roman"/>
          <w:sz w:val="28"/>
          <w:szCs w:val="28"/>
        </w:rPr>
        <w:t>СД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пз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ЗП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пп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ЗП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пф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>, где: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D2A8B">
        <w:rPr>
          <w:rFonts w:ascii="Times New Roman" w:hAnsi="Times New Roman" w:cs="Times New Roman"/>
          <w:sz w:val="28"/>
          <w:szCs w:val="28"/>
        </w:rPr>
        <w:t>СД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пз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- степень достижения планового значения целевого показателя подпрограммы;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D2A8B">
        <w:rPr>
          <w:rFonts w:ascii="Times New Roman" w:hAnsi="Times New Roman" w:cs="Times New Roman"/>
          <w:sz w:val="28"/>
          <w:szCs w:val="28"/>
        </w:rPr>
        <w:t>ЗП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пф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- значение целевого показателя </w:t>
      </w:r>
      <w:proofErr w:type="gramStart"/>
      <w:r w:rsidRPr="00ED2A8B">
        <w:rPr>
          <w:rFonts w:ascii="Times New Roman" w:hAnsi="Times New Roman" w:cs="Times New Roman"/>
          <w:sz w:val="28"/>
          <w:szCs w:val="28"/>
        </w:rPr>
        <w:t>подпрограммы</w:t>
      </w:r>
      <w:proofErr w:type="gramEnd"/>
      <w:r w:rsidRPr="00ED2A8B">
        <w:rPr>
          <w:rFonts w:ascii="Times New Roman" w:hAnsi="Times New Roman" w:cs="Times New Roman"/>
          <w:sz w:val="28"/>
          <w:szCs w:val="28"/>
        </w:rPr>
        <w:t xml:space="preserve"> фактически достигнутое на конец отчетного периода;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D2A8B">
        <w:rPr>
          <w:rFonts w:ascii="Times New Roman" w:hAnsi="Times New Roman" w:cs="Times New Roman"/>
          <w:sz w:val="28"/>
          <w:szCs w:val="28"/>
        </w:rPr>
        <w:t>ЗП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пп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- плановое значение целевого показателя подпрограммы.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>5.3. Степень реализации подпрограммы рассчитывается по формуле: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64A1" w:rsidRPr="00ED2A8B" w:rsidRDefault="004C7DA3" w:rsidP="000B64A1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C7DA3">
        <w:rPr>
          <w:rFonts w:ascii="Times New Roman" w:hAnsi="Times New Roman" w:cs="Times New Roman"/>
          <w:noProof/>
          <w:position w:val="-33"/>
          <w:sz w:val="28"/>
          <w:szCs w:val="28"/>
        </w:rPr>
        <w:pict>
          <v:shape id="Рисунок 3" o:spid="_x0000_i1027" type="#_x0000_t75" alt="base_23729_196884_32769" style="width:170.25pt;height:40.5pt;visibility:visible">
            <v:imagedata r:id="rId10" o:title="base_23729_196884_32769"/>
          </v:shape>
        </w:pic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D2A8B">
        <w:rPr>
          <w:rFonts w:ascii="Times New Roman" w:hAnsi="Times New Roman" w:cs="Times New Roman"/>
          <w:sz w:val="28"/>
          <w:szCs w:val="28"/>
        </w:rPr>
        <w:t>СР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proofErr w:type="gramStart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proofErr w:type="gramEnd"/>
      <w:r w:rsidRPr="00ED2A8B">
        <w:rPr>
          <w:rFonts w:ascii="Times New Roman" w:hAnsi="Times New Roman" w:cs="Times New Roman"/>
          <w:sz w:val="28"/>
          <w:szCs w:val="28"/>
        </w:rPr>
        <w:t xml:space="preserve"> - степень реализации подпрограммы;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D2A8B">
        <w:rPr>
          <w:rFonts w:ascii="Times New Roman" w:hAnsi="Times New Roman" w:cs="Times New Roman"/>
          <w:sz w:val="28"/>
          <w:szCs w:val="28"/>
        </w:rPr>
        <w:t>СД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пз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- степень достижения планового значения целевого показателя подпрограммы;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D2A8B">
        <w:rPr>
          <w:rFonts w:ascii="Times New Roman" w:hAnsi="Times New Roman" w:cs="Times New Roman"/>
          <w:sz w:val="28"/>
          <w:szCs w:val="28"/>
        </w:rPr>
        <w:t>К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proofErr w:type="gramStart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proofErr w:type="gramEnd"/>
      <w:r w:rsidRPr="00ED2A8B">
        <w:rPr>
          <w:rFonts w:ascii="Times New Roman" w:hAnsi="Times New Roman" w:cs="Times New Roman"/>
          <w:sz w:val="28"/>
          <w:szCs w:val="28"/>
        </w:rPr>
        <w:t xml:space="preserve"> - количество целевых показателей подпрограммы.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 xml:space="preserve">При использовании данной формулы в случаях, если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СД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пз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&gt; 1, значение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СД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пз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принимается </w:t>
      </w:r>
      <w:proofErr w:type="gramStart"/>
      <w:r w:rsidRPr="00ED2A8B">
        <w:rPr>
          <w:rFonts w:ascii="Times New Roman" w:hAnsi="Times New Roman" w:cs="Times New Roman"/>
          <w:sz w:val="28"/>
          <w:szCs w:val="28"/>
        </w:rPr>
        <w:t>равным</w:t>
      </w:r>
      <w:proofErr w:type="gramEnd"/>
      <w:r w:rsidRPr="00ED2A8B">
        <w:rPr>
          <w:rFonts w:ascii="Times New Roman" w:hAnsi="Times New Roman" w:cs="Times New Roman"/>
          <w:sz w:val="28"/>
          <w:szCs w:val="28"/>
        </w:rPr>
        <w:t xml:space="preserve"> 1.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64A1" w:rsidRPr="00ED2A8B" w:rsidRDefault="000B64A1" w:rsidP="000B64A1">
      <w:pPr>
        <w:pStyle w:val="ConsPlusTitle"/>
        <w:ind w:firstLine="709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ED2A8B">
        <w:rPr>
          <w:rFonts w:ascii="Times New Roman" w:hAnsi="Times New Roman" w:cs="Times New Roman"/>
          <w:b w:val="0"/>
          <w:sz w:val="28"/>
          <w:szCs w:val="28"/>
        </w:rPr>
        <w:t>6. Оценка эффективности реализации</w:t>
      </w:r>
    </w:p>
    <w:p w:rsidR="000B64A1" w:rsidRPr="00ED2A8B" w:rsidRDefault="000B64A1" w:rsidP="000B64A1">
      <w:pPr>
        <w:pStyle w:val="ConsPlusTitle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ED2A8B">
        <w:rPr>
          <w:rFonts w:ascii="Times New Roman" w:hAnsi="Times New Roman" w:cs="Times New Roman"/>
          <w:b w:val="0"/>
          <w:sz w:val="28"/>
          <w:szCs w:val="28"/>
        </w:rPr>
        <w:t xml:space="preserve">подпрограммы 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>6.1. Эффективность реализации подпрограммы оценивается в зависимости от значений оценки степени реализации подпрограммы и оценки эффективности использования финансовых ресурсов по следующей формуле: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64A1" w:rsidRPr="00ED2A8B" w:rsidRDefault="000B64A1" w:rsidP="000B64A1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ED2A8B">
        <w:rPr>
          <w:rFonts w:ascii="Times New Roman" w:hAnsi="Times New Roman" w:cs="Times New Roman"/>
          <w:sz w:val="28"/>
          <w:szCs w:val="28"/>
        </w:rPr>
        <w:t>ЭР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proofErr w:type="gramStart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proofErr w:type="gramEnd"/>
      <w:r w:rsidRPr="00ED2A8B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СР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x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Э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ис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>, где: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D2A8B">
        <w:rPr>
          <w:rFonts w:ascii="Times New Roman" w:hAnsi="Times New Roman" w:cs="Times New Roman"/>
          <w:sz w:val="28"/>
          <w:szCs w:val="28"/>
        </w:rPr>
        <w:t>ЭР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proofErr w:type="gramStart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proofErr w:type="gramEnd"/>
      <w:r w:rsidRPr="00ED2A8B">
        <w:rPr>
          <w:rFonts w:ascii="Times New Roman" w:hAnsi="Times New Roman" w:cs="Times New Roman"/>
          <w:sz w:val="28"/>
          <w:szCs w:val="28"/>
        </w:rPr>
        <w:t xml:space="preserve"> - эффективность реализации подпрограммы;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D2A8B">
        <w:rPr>
          <w:rFonts w:ascii="Times New Roman" w:hAnsi="Times New Roman" w:cs="Times New Roman"/>
          <w:sz w:val="28"/>
          <w:szCs w:val="28"/>
        </w:rPr>
        <w:t>СР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proofErr w:type="gramStart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proofErr w:type="gramEnd"/>
      <w:r w:rsidRPr="00ED2A8B">
        <w:rPr>
          <w:rFonts w:ascii="Times New Roman" w:hAnsi="Times New Roman" w:cs="Times New Roman"/>
          <w:sz w:val="28"/>
          <w:szCs w:val="28"/>
        </w:rPr>
        <w:t xml:space="preserve"> - степень реализации подпрограммы;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D2A8B">
        <w:rPr>
          <w:rFonts w:ascii="Times New Roman" w:hAnsi="Times New Roman" w:cs="Times New Roman"/>
          <w:sz w:val="28"/>
          <w:szCs w:val="28"/>
        </w:rPr>
        <w:t>Э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ис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- эффективность использования финансовых ресурсов на реализацию подпрограммы.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 xml:space="preserve">6.2. Эффективность реализации подпрограммы признается высокой в случае, если значение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ЭР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proofErr w:type="gramStart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proofErr w:type="gramEnd"/>
      <w:r w:rsidRPr="00ED2A8B">
        <w:rPr>
          <w:rFonts w:ascii="Times New Roman" w:hAnsi="Times New Roman" w:cs="Times New Roman"/>
          <w:sz w:val="28"/>
          <w:szCs w:val="28"/>
        </w:rPr>
        <w:t xml:space="preserve"> составляет не менее 0,9.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 xml:space="preserve">Эффективность реализации подпрограммы признается средней в случае, если значение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ЭР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proofErr w:type="gramStart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proofErr w:type="gramEnd"/>
      <w:r w:rsidRPr="00ED2A8B">
        <w:rPr>
          <w:rFonts w:ascii="Times New Roman" w:hAnsi="Times New Roman" w:cs="Times New Roman"/>
          <w:sz w:val="28"/>
          <w:szCs w:val="28"/>
        </w:rPr>
        <w:t xml:space="preserve"> составляет не менее 0,8.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 xml:space="preserve">Эффективность реализации подпрограммы признается удовлетворительной в случае, если значение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ЭР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proofErr w:type="gramStart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proofErr w:type="gramEnd"/>
      <w:r w:rsidRPr="00ED2A8B">
        <w:rPr>
          <w:rFonts w:ascii="Times New Roman" w:hAnsi="Times New Roman" w:cs="Times New Roman"/>
          <w:sz w:val="28"/>
          <w:szCs w:val="28"/>
        </w:rPr>
        <w:t xml:space="preserve"> составляет не менее 0,7.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>В остальных случаях эффективность реализации подпрограммы признается неудовлетворительной.</w:t>
      </w:r>
    </w:p>
    <w:p w:rsidR="000B64A1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D3960" w:rsidRPr="00ED2A8B" w:rsidRDefault="003D3960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64A1" w:rsidRPr="00ED2A8B" w:rsidRDefault="000B64A1" w:rsidP="000B64A1">
      <w:pPr>
        <w:pStyle w:val="ConsPlusTitle"/>
        <w:ind w:firstLine="709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ED2A8B">
        <w:rPr>
          <w:rFonts w:ascii="Times New Roman" w:hAnsi="Times New Roman" w:cs="Times New Roman"/>
          <w:b w:val="0"/>
          <w:sz w:val="28"/>
          <w:szCs w:val="28"/>
        </w:rPr>
        <w:lastRenderedPageBreak/>
        <w:t>7. Оценка степени достижения целей</w:t>
      </w:r>
    </w:p>
    <w:p w:rsidR="000B64A1" w:rsidRPr="00ED2A8B" w:rsidRDefault="000B64A1" w:rsidP="000B64A1">
      <w:pPr>
        <w:pStyle w:val="ConsPlusTitle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ED2A8B">
        <w:rPr>
          <w:rFonts w:ascii="Times New Roman" w:hAnsi="Times New Roman" w:cs="Times New Roman"/>
          <w:b w:val="0"/>
          <w:sz w:val="28"/>
          <w:szCs w:val="28"/>
        </w:rPr>
        <w:t>и решения задач муниципальной программы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>7.1. Для оценки степени достижения целей и решения задач муниципальной программы определяется степень достижения плановых значений каждого целевого показателя, характеризующего цели и задачи муниципальной программы.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>7.2. Степень достижения планового значения целевого показателя, характеризующего цели и задачи муниципальной программы, рассчитывается по следующим формулам: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>для целевых показателей, желаемой тенденцией развития которых является увеличение значений: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64A1" w:rsidRPr="00ED2A8B" w:rsidRDefault="000B64A1" w:rsidP="000B64A1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ED2A8B">
        <w:rPr>
          <w:rFonts w:ascii="Times New Roman" w:hAnsi="Times New Roman" w:cs="Times New Roman"/>
          <w:sz w:val="28"/>
          <w:szCs w:val="28"/>
        </w:rPr>
        <w:t>СД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мп</w:t>
      </w:r>
      <w:proofErr w:type="spellEnd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пз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ЗП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мп</w:t>
      </w:r>
      <w:proofErr w:type="spellEnd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пф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ЗП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мп</w:t>
      </w:r>
      <w:proofErr w:type="spellEnd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пп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>;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>для целевых показателей, желаемой тенденцией развития которых является снижение значений: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64A1" w:rsidRPr="00ED2A8B" w:rsidRDefault="000B64A1" w:rsidP="000B64A1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ED2A8B">
        <w:rPr>
          <w:rFonts w:ascii="Times New Roman" w:hAnsi="Times New Roman" w:cs="Times New Roman"/>
          <w:sz w:val="28"/>
          <w:szCs w:val="28"/>
        </w:rPr>
        <w:t>СД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мп</w:t>
      </w:r>
      <w:proofErr w:type="spellEnd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пз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ЗП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мп</w:t>
      </w:r>
      <w:proofErr w:type="spellEnd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пп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ЗП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мп</w:t>
      </w:r>
      <w:proofErr w:type="spellEnd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пф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>, где: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D2A8B">
        <w:rPr>
          <w:rFonts w:ascii="Times New Roman" w:hAnsi="Times New Roman" w:cs="Times New Roman"/>
          <w:sz w:val="28"/>
          <w:szCs w:val="28"/>
        </w:rPr>
        <w:t>СД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мп</w:t>
      </w:r>
      <w:proofErr w:type="spellEnd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пз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- степень достижения планового значения целевого показателя, характеризующего цели и задачи муниципальной программы;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D2A8B">
        <w:rPr>
          <w:rFonts w:ascii="Times New Roman" w:hAnsi="Times New Roman" w:cs="Times New Roman"/>
          <w:sz w:val="28"/>
          <w:szCs w:val="28"/>
        </w:rPr>
        <w:t>ЗП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мп</w:t>
      </w:r>
      <w:proofErr w:type="spellEnd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пф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- значение целевого показателя, характеризующего цели и задачи муниципальной программы, фактически достигнутое на конец отчетного периода;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D2A8B">
        <w:rPr>
          <w:rFonts w:ascii="Times New Roman" w:hAnsi="Times New Roman" w:cs="Times New Roman"/>
          <w:sz w:val="28"/>
          <w:szCs w:val="28"/>
        </w:rPr>
        <w:t>ЗП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мп</w:t>
      </w:r>
      <w:proofErr w:type="spellEnd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пп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- плановое значение целевого показателя, характеризующего цели и задачи муниципальной программы;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 xml:space="preserve">При использовании данной формулы в случаях, если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СД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мп</w:t>
      </w:r>
      <w:proofErr w:type="spellEnd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пз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&gt; 1, значение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СД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мп</w:t>
      </w:r>
      <w:proofErr w:type="spellEnd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пз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принимается </w:t>
      </w:r>
      <w:proofErr w:type="gramStart"/>
      <w:r w:rsidRPr="00ED2A8B">
        <w:rPr>
          <w:rFonts w:ascii="Times New Roman" w:hAnsi="Times New Roman" w:cs="Times New Roman"/>
          <w:sz w:val="28"/>
          <w:szCs w:val="28"/>
        </w:rPr>
        <w:t>равным</w:t>
      </w:r>
      <w:proofErr w:type="gramEnd"/>
      <w:r w:rsidRPr="00ED2A8B">
        <w:rPr>
          <w:rFonts w:ascii="Times New Roman" w:hAnsi="Times New Roman" w:cs="Times New Roman"/>
          <w:sz w:val="28"/>
          <w:szCs w:val="28"/>
        </w:rPr>
        <w:t xml:space="preserve"> 1.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>7.3. Степень достижения целей и решения задач муниципальной программы рассчитывается по формуле:</w:t>
      </w:r>
    </w:p>
    <w:p w:rsidR="000B64A1" w:rsidRPr="00ED2A8B" w:rsidRDefault="000B64A1" w:rsidP="000B64A1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0B64A1" w:rsidRPr="00ED2A8B" w:rsidRDefault="000B64A1" w:rsidP="000B64A1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ED2A8B">
        <w:rPr>
          <w:rFonts w:ascii="Times New Roman" w:hAnsi="Times New Roman" w:cs="Times New Roman"/>
          <w:sz w:val="28"/>
          <w:szCs w:val="28"/>
        </w:rPr>
        <w:t>СРмп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=</w:t>
      </w:r>
      <w:r w:rsidR="004C7DA3" w:rsidRPr="00ED2A8B">
        <w:rPr>
          <w:rFonts w:ascii="Times New Roman" w:hAnsi="Times New Roman" w:cs="Times New Roman"/>
          <w:sz w:val="28"/>
          <w:szCs w:val="28"/>
        </w:rPr>
        <w:fldChar w:fldCharType="begin"/>
      </w:r>
      <w:r w:rsidRPr="00ED2A8B">
        <w:rPr>
          <w:rFonts w:ascii="Times New Roman" w:hAnsi="Times New Roman" w:cs="Times New Roman"/>
          <w:sz w:val="28"/>
          <w:szCs w:val="28"/>
        </w:rPr>
        <w:instrText xml:space="preserve"> QUOTE </w:instrText>
      </w:r>
      <w:r w:rsidR="00917044" w:rsidRPr="004C7DA3">
        <w:rPr>
          <w:rFonts w:ascii="Times New Roman" w:hAnsi="Times New Roman" w:cs="Times New Roman"/>
          <w:position w:val="-8"/>
          <w:sz w:val="28"/>
          <w:szCs w:val="28"/>
        </w:rPr>
        <w:pict>
          <v:shape id="_x0000_i1028" type="#_x0000_t75" style="width:27pt;height:19.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val=&quot;full-page&quot; w:percent=&quot;99&quot;/&gt;&lt;w:displayBackgroundShape/&gt;&lt;w:stylePaneFormatFilter w:val=&quot;0000&quot;/&gt;&lt;w:defaultTabStop w:val=&quot;708&quot;/&gt;&lt;w:defaultTableStyle w:sti=&quot;0&quot; w:val=&quot;РћР±С‹С‡РЅС‹Р№&quot;/&gt;&lt;w:drawingGridHorizontalSpacing w:val=&quot;120&quot;/&gt;&lt;w:drawingGridVerticalSpacing w:val=&quot;0&quot;/&gt;&lt;w:displayHorizontalDrawingGridEvery w:val=&quot;0&quot;/&gt;&lt;w:displayVerticalDrawingGridEvery w:val=&quot;0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useWord2002TableStyleRules/&gt;&lt;/w:compat&gt;&lt;wsp:rsids&gt;&lt;wsp:rsidRoot wsp:val=&quot;00C533F7&quot;/&gt;&lt;wsp:rsid wsp:val=&quot;00000015&quot;/&gt;&lt;wsp:rsid wsp:val=&quot;000023CF&quot;/&gt;&lt;wsp:rsid wsp:val=&quot;000260A5&quot;/&gt;&lt;wsp:rsid wsp:val=&quot;00032E4C&quot;/&gt;&lt;wsp:rsid wsp:val=&quot;00033B5F&quot;/&gt;&lt;wsp:rsid wsp:val=&quot;00034A16&quot;/&gt;&lt;wsp:rsid wsp:val=&quot;00040116&quot;/&gt;&lt;wsp:rsid wsp:val=&quot;0004271A&quot;/&gt;&lt;wsp:rsid wsp:val=&quot;00042A08&quot;/&gt;&lt;wsp:rsid wsp:val=&quot;000508C0&quot;/&gt;&lt;wsp:rsid wsp:val=&quot;0005365A&quot;/&gt;&lt;wsp:rsid wsp:val=&quot;000549CF&quot;/&gt;&lt;wsp:rsid wsp:val=&quot;00054AC9&quot;/&gt;&lt;wsp:rsid wsp:val=&quot;00057E11&quot;/&gt;&lt;wsp:rsid wsp:val=&quot;0006612C&quot;/&gt;&lt;wsp:rsid wsp:val=&quot;0006675A&quot;/&gt;&lt;wsp:rsid wsp:val=&quot;00066DAF&quot;/&gt;&lt;wsp:rsid wsp:val=&quot;00083750&quot;/&gt;&lt;wsp:rsid wsp:val=&quot;000C1E05&quot;/&gt;&lt;wsp:rsid wsp:val=&quot;000C3D45&quot;/&gt;&lt;wsp:rsid wsp:val=&quot;000C49D0&quot;/&gt;&lt;wsp:rsid wsp:val=&quot;000C79BB&quot;/&gt;&lt;wsp:rsid wsp:val=&quot;000D527D&quot;/&gt;&lt;wsp:rsid wsp:val=&quot;000F2FCB&quot;/&gt;&lt;wsp:rsid wsp:val=&quot;000F4C72&quot;/&gt;&lt;wsp:rsid wsp:val=&quot;00115223&quot;/&gt;&lt;wsp:rsid wsp:val=&quot;00150545&quot;/&gt;&lt;wsp:rsid wsp:val=&quot;0016534F&quot;/&gt;&lt;wsp:rsid wsp:val=&quot;0016722C&quot;/&gt;&lt;wsp:rsid wsp:val=&quot;00174B9B&quot;/&gt;&lt;wsp:rsid wsp:val=&quot;00180D91&quot;/&gt;&lt;wsp:rsid wsp:val=&quot;001A0F9B&quot;/&gt;&lt;wsp:rsid wsp:val=&quot;001A1C24&quot;/&gt;&lt;wsp:rsid wsp:val=&quot;001B026A&quot;/&gt;&lt;wsp:rsid wsp:val=&quot;001B3839&quot;/&gt;&lt;wsp:rsid wsp:val=&quot;001B6A7A&quot;/&gt;&lt;wsp:rsid wsp:val=&quot;001D1E96&quot;/&gt;&lt;wsp:rsid wsp:val=&quot;002014C4&quot;/&gt;&lt;wsp:rsid wsp:val=&quot;00201849&quot;/&gt;&lt;wsp:rsid wsp:val=&quot;00202654&quot;/&gt;&lt;wsp:rsid wsp:val=&quot;00212F53&quot;/&gt;&lt;wsp:rsid wsp:val=&quot;002155B0&quot;/&gt;&lt;wsp:rsid wsp:val=&quot;00217459&quot;/&gt;&lt;wsp:rsid wsp:val=&quot;002369F1&quot;/&gt;&lt;wsp:rsid wsp:val=&quot;00262983&quot;/&gt;&lt;wsp:rsid wsp:val=&quot;0027090C&quot;/&gt;&lt;wsp:rsid wsp:val=&quot;00273C76&quot;/&gt;&lt;wsp:rsid wsp:val=&quot;00276BF5&quot;/&gt;&lt;wsp:rsid wsp:val=&quot;002B1BCC&quot;/&gt;&lt;wsp:rsid wsp:val=&quot;002B509A&quot;/&gt;&lt;wsp:rsid wsp:val=&quot;002D3814&quot;/&gt;&lt;wsp:rsid wsp:val=&quot;00303D5B&quot;/&gt;&lt;wsp:rsid wsp:val=&quot;00312212&quot;/&gt;&lt;wsp:rsid wsp:val=&quot;00315559&quot;/&gt;&lt;wsp:rsid wsp:val=&quot;0032323E&quot;/&gt;&lt;wsp:rsid wsp:val=&quot;00341CB9&quot;/&gt;&lt;wsp:rsid wsp:val=&quot;00350712&quot;/&gt;&lt;wsp:rsid wsp:val=&quot;00362E22&quot;/&gt;&lt;wsp:rsid wsp:val=&quot;00370BDA&quot;/&gt;&lt;wsp:rsid wsp:val=&quot;003A12B5&quot;/&gt;&lt;wsp:rsid wsp:val=&quot;003A45B4&quot;/&gt;&lt;wsp:rsid wsp:val=&quot;003B039E&quot;/&gt;&lt;wsp:rsid wsp:val=&quot;003D48F3&quot;/&gt;&lt;wsp:rsid wsp:val=&quot;003F1295&quot;/&gt;&lt;wsp:rsid wsp:val=&quot;003F76A0&quot;/&gt;&lt;wsp:rsid wsp:val=&quot;004053ED&quot;/&gt;&lt;wsp:rsid wsp:val=&quot;004139FB&quot;/&gt;&lt;wsp:rsid wsp:val=&quot;00413D7E&quot;/&gt;&lt;wsp:rsid wsp:val=&quot;00414AB5&quot;/&gt;&lt;wsp:rsid wsp:val=&quot;00445B2C&quot;/&gt;&lt;wsp:rsid wsp:val=&quot;0045662D&quot;/&gt;&lt;wsp:rsid wsp:val=&quot;004739AB&quot;/&gt;&lt;wsp:rsid wsp:val=&quot;0048607A&quot;/&gt;&lt;wsp:rsid wsp:val=&quot;004D420A&quot;/&gt;&lt;wsp:rsid wsp:val=&quot;004F02EC&quot;/&gt;&lt;wsp:rsid wsp:val=&quot;004F093D&quot;/&gt;&lt;wsp:rsid wsp:val=&quot;005053E6&quot;/&gt;&lt;wsp:rsid wsp:val=&quot;0050558B&quot;/&gt;&lt;wsp:rsid wsp:val=&quot;00513EA4&quot;/&gt;&lt;wsp:rsid wsp:val=&quot;0051546F&quot;/&gt;&lt;wsp:rsid wsp:val=&quot;005233ED&quot;/&gt;&lt;wsp:rsid wsp:val=&quot;00560793&quot;/&gt;&lt;wsp:rsid wsp:val=&quot;005A64D4&quot;/&gt;&lt;wsp:rsid wsp:val=&quot;005A7F2E&quot;/&gt;&lt;wsp:rsid wsp:val=&quot;005E6DE3&quot;/&gt;&lt;wsp:rsid wsp:val=&quot;005F7044&quot;/&gt;&lt;wsp:rsid wsp:val=&quot;00605070&quot;/&gt;&lt;wsp:rsid wsp:val=&quot;00636011&quot;/&gt;&lt;wsp:rsid wsp:val=&quot;00656BAF&quot;/&gt;&lt;wsp:rsid wsp:val=&quot;00672900&quot;/&gt;&lt;wsp:rsid wsp:val=&quot;00672E7C&quot;/&gt;&lt;wsp:rsid wsp:val=&quot;00682434&quot;/&gt;&lt;wsp:rsid wsp:val=&quot;0068624B&quot;/&gt;&lt;wsp:rsid wsp:val=&quot;006A2263&quot;/&gt;&lt;wsp:rsid wsp:val=&quot;006B1693&quot;/&gt;&lt;wsp:rsid wsp:val=&quot;006C79C5&quot;/&gt;&lt;wsp:rsid wsp:val=&quot;006D78DF&quot;/&gt;&lt;wsp:rsid wsp:val=&quot;006E09BF&quot;/&gt;&lt;wsp:rsid wsp:val=&quot;006E5C6A&quot;/&gt;&lt;wsp:rsid wsp:val=&quot;006F4AB4&quot;/&gt;&lt;wsp:rsid wsp:val=&quot;007134F0&quot;/&gt;&lt;wsp:rsid wsp:val=&quot;0071420E&quot;/&gt;&lt;wsp:rsid wsp:val=&quot;00724134&quot;/&gt;&lt;wsp:rsid wsp:val=&quot;00725444&quot;/&gt;&lt;wsp:rsid wsp:val=&quot;00725827&quot;/&gt;&lt;wsp:rsid wsp:val=&quot;007312DF&quot;/&gt;&lt;wsp:rsid wsp:val=&quot;00746F9B&quot;/&gt;&lt;wsp:rsid wsp:val=&quot;007547AD&quot;/&gt;&lt;wsp:rsid wsp:val=&quot;00755E9A&quot;/&gt;&lt;wsp:rsid wsp:val=&quot;0075610A&quot;/&gt;&lt;wsp:rsid wsp:val=&quot;00766B3A&quot;/&gt;&lt;wsp:rsid wsp:val=&quot;00781CC1&quot;/&gt;&lt;wsp:rsid wsp:val=&quot;00797106&quot;/&gt;&lt;wsp:rsid wsp:val=&quot;007A190D&quot;/&gt;&lt;wsp:rsid wsp:val=&quot;007B3E70&quot;/&gt;&lt;wsp:rsid wsp:val=&quot;007C291A&quot;/&gt;&lt;wsp:rsid wsp:val=&quot;007C7B76&quot;/&gt;&lt;wsp:rsid wsp:val=&quot;007D56C2&quot;/&gt;&lt;wsp:rsid wsp:val=&quot;007E70FC&quot;/&gt;&lt;wsp:rsid wsp:val=&quot;007F3101&quot;/&gt;&lt;wsp:rsid wsp:val=&quot;007F54D1&quot;/&gt;&lt;wsp:rsid wsp:val=&quot;008111FC&quot;/&gt;&lt;wsp:rsid wsp:val=&quot;0081410A&quot;/&gt;&lt;wsp:rsid wsp:val=&quot;00814465&quot;/&gt;&lt;wsp:rsid wsp:val=&quot;00820222&quot;/&gt;&lt;wsp:rsid wsp:val=&quot;00822E4A&quot;/&gt;&lt;wsp:rsid wsp:val=&quot;0082626C&quot;/&gt;&lt;wsp:rsid wsp:val=&quot;008747AE&quot;/&gt;&lt;wsp:rsid wsp:val=&quot;00880A13&quot;/&gt;&lt;wsp:rsid wsp:val=&quot;00886A6E&quot;/&gt;&lt;wsp:rsid wsp:val=&quot;008A6A82&quot;/&gt;&lt;wsp:rsid wsp:val=&quot;008D39B1&quot;/&gt;&lt;wsp:rsid wsp:val=&quot;008E04DE&quot;/&gt;&lt;wsp:rsid wsp:val=&quot;008E0632&quot;/&gt;&lt;wsp:rsid wsp:val=&quot;008E7A90&quot;/&gt;&lt;wsp:rsid wsp:val=&quot;008F3A18&quot;/&gt;&lt;wsp:rsid wsp:val=&quot;008F44E8&quot;/&gt;&lt;wsp:rsid wsp:val=&quot;009005A4&quot;/&gt;&lt;wsp:rsid wsp:val=&quot;009048C4&quot;/&gt;&lt;wsp:rsid wsp:val=&quot;00930AE2&quot;/&gt;&lt;wsp:rsid wsp:val=&quot;0093246F&quot;/&gt;&lt;wsp:rsid wsp:val=&quot;00936CA6&quot;/&gt;&lt;wsp:rsid wsp:val=&quot;00953264&quot;/&gt;&lt;wsp:rsid wsp:val=&quot;00963DAF&quot;/&gt;&lt;wsp:rsid wsp:val=&quot;00976F46&quot;/&gt;&lt;wsp:rsid wsp:val=&quot;009926CE&quot;/&gt;&lt;wsp:rsid wsp:val=&quot;00994D3F&quot;/&gt;&lt;wsp:rsid wsp:val=&quot;00995D18&quot;/&gt;&lt;wsp:rsid wsp:val=&quot;00997101&quot;/&gt;&lt;wsp:rsid wsp:val=&quot;009B6184&quot;/&gt;&lt;wsp:rsid wsp:val=&quot;009D79ED&quot;/&gt;&lt;wsp:rsid wsp:val=&quot;009E12AC&quot;/&gt;&lt;wsp:rsid wsp:val=&quot;009E1F0F&quot;/&gt;&lt;wsp:rsid wsp:val=&quot;009E2172&quot;/&gt;&lt;wsp:rsid wsp:val=&quot;009F47B0&quot;/&gt;&lt;wsp:rsid wsp:val=&quot;00A07940&quot;/&gt;&lt;wsp:rsid wsp:val=&quot;00A25BD0&quot;/&gt;&lt;wsp:rsid wsp:val=&quot;00A57B16&quot;/&gt;&lt;wsp:rsid wsp:val=&quot;00A6035C&quot;/&gt;&lt;wsp:rsid wsp:val=&quot;00A923B0&quot;/&gt;&lt;wsp:rsid wsp:val=&quot;00A94D52&quot;/&gt;&lt;wsp:rsid wsp:val=&quot;00AA38B5&quot;/&gt;&lt;wsp:rsid wsp:val=&quot;00AC0B70&quot;/&gt;&lt;wsp:rsid wsp:val=&quot;00AD234C&quot;/&gt;&lt;wsp:rsid wsp:val=&quot;00AD3622&quot;/&gt;&lt;wsp:rsid wsp:val=&quot;00AE7959&quot;/&gt;&lt;wsp:rsid wsp:val=&quot;00AF5DB1&quot;/&gt;&lt;wsp:rsid wsp:val=&quot;00B03482&quot;/&gt;&lt;wsp:rsid wsp:val=&quot;00B12260&quot;/&gt;&lt;wsp:rsid wsp:val=&quot;00B40596&quot;/&gt;&lt;wsp:rsid wsp:val=&quot;00B74EE5&quot;/&gt;&lt;wsp:rsid wsp:val=&quot;00B75775&quot;/&gt;&lt;wsp:rsid wsp:val=&quot;00BA2D67&quot;/&gt;&lt;wsp:rsid wsp:val=&quot;00BA56DB&quot;/&gt;&lt;wsp:rsid wsp:val=&quot;00BB7997&quot;/&gt;&lt;wsp:rsid wsp:val=&quot;00BC4F9D&quot;/&gt;&lt;wsp:rsid wsp:val=&quot;00BD39B3&quot;/&gt;&lt;wsp:rsid wsp:val=&quot;00BF02DD&quot;/&gt;&lt;wsp:rsid wsp:val=&quot;00BF710A&quot;/&gt;&lt;wsp:rsid wsp:val=&quot;00C05246&quot;/&gt;&lt;wsp:rsid wsp:val=&quot;00C404C4&quot;/&gt;&lt;wsp:rsid wsp:val=&quot;00C421DB&quot;/&gt;&lt;wsp:rsid wsp:val=&quot;00C517C8&quot;/&gt;&lt;wsp:rsid wsp:val=&quot;00C533F7&quot;/&gt;&lt;wsp:rsid wsp:val=&quot;00C6231B&quot;/&gt;&lt;wsp:rsid wsp:val=&quot;00C80A44&quot;/&gt;&lt;wsp:rsid wsp:val=&quot;00C849E6&quot;/&gt;&lt;wsp:rsid wsp:val=&quot;00CA0D32&quot;/&gt;&lt;wsp:rsid wsp:val=&quot;00CA7F8F&quot;/&gt;&lt;wsp:rsid wsp:val=&quot;00CB2AE7&quot;/&gt;&lt;wsp:rsid wsp:val=&quot;00CC0E9D&quot;/&gt;&lt;wsp:rsid wsp:val=&quot;00CD073D&quot;/&gt;&lt;wsp:rsid wsp:val=&quot;00CD48A5&quot;/&gt;&lt;wsp:rsid wsp:val=&quot;00CD59F3&quot;/&gt;&lt;wsp:rsid wsp:val=&quot;00CE26EA&quot;/&gt;&lt;wsp:rsid wsp:val=&quot;00D01428&quot;/&gt;&lt;wsp:rsid wsp:val=&quot;00D053BE&quot;/&gt;&lt;wsp:rsid wsp:val=&quot;00D44D03&quot;/&gt;&lt;wsp:rsid wsp:val=&quot;00D7134E&quot;/&gt;&lt;wsp:rsid wsp:val=&quot;00D85928&quot;/&gt;&lt;wsp:rsid wsp:val=&quot;00D86544&quot;/&gt;&lt;wsp:rsid wsp:val=&quot;00DA33B0&quot;/&gt;&lt;wsp:rsid wsp:val=&quot;00DB0954&quot;/&gt;&lt;wsp:rsid wsp:val=&quot;00DB7C86&quot;/&gt;&lt;wsp:rsid wsp:val=&quot;00DD3A7B&quot;/&gt;&lt;wsp:rsid wsp:val=&quot;00DE2EFF&quot;/&gt;&lt;wsp:rsid wsp:val=&quot;00DF60D9&quot;/&gt;&lt;wsp:rsid wsp:val=&quot;00E02C50&quot;/&gt;&lt;wsp:rsid wsp:val=&quot;00E11B12&quot;/&gt;&lt;wsp:rsid wsp:val=&quot;00E17154&quot;/&gt;&lt;wsp:rsid wsp:val=&quot;00E213B8&quot;/&gt;&lt;wsp:rsid wsp:val=&quot;00E22B60&quot;/&gt;&lt;wsp:rsid wsp:val=&quot;00E246E8&quot;/&gt;&lt;wsp:rsid wsp:val=&quot;00E30E70&quot;/&gt;&lt;wsp:rsid wsp:val=&quot;00E538C7&quot;/&gt;&lt;wsp:rsid wsp:val=&quot;00E7103B&quot;/&gt;&lt;wsp:rsid wsp:val=&quot;00E8231D&quot;/&gt;&lt;wsp:rsid wsp:val=&quot;00E84BB6&quot;/&gt;&lt;wsp:rsid wsp:val=&quot;00E94AAE&quot;/&gt;&lt;wsp:rsid wsp:val=&quot;00EB39DD&quot;/&gt;&lt;wsp:rsid wsp:val=&quot;00ED2A8B&quot;/&gt;&lt;wsp:rsid wsp:val=&quot;00ED63BC&quot;/&gt;&lt;wsp:rsid wsp:val=&quot;00ED7E13&quot;/&gt;&lt;wsp:rsid wsp:val=&quot;00F019F7&quot;/&gt;&lt;wsp:rsid wsp:val=&quot;00F1408B&quot;/&gt;&lt;wsp:rsid wsp:val=&quot;00F17BF2&quot;/&gt;&lt;wsp:rsid wsp:val=&quot;00F221B8&quot;/&gt;&lt;wsp:rsid wsp:val=&quot;00F71206&quot;/&gt;&lt;wsp:rsid wsp:val=&quot;00F73E18&quot;/&gt;&lt;wsp:rsid wsp:val=&quot;00F756B7&quot;/&gt;&lt;wsp:rsid wsp:val=&quot;00FB5831&quot;/&gt;&lt;wsp:rsid wsp:val=&quot;00FC0FA0&quot;/&gt;&lt;wsp:rsid wsp:val=&quot;00FC6151&quot;/&gt;&lt;wsp:rsid wsp:val=&quot;00FE1E29&quot;/&gt;&lt;/wsp:rsids&gt;&lt;/w:docPr&gt;&lt;w:body&gt;&lt;w:p wsp:rsidR=&quot;00000000&quot; wsp:rsidRDefault=&quot;001B026A&quot;&gt;&lt;m:oMathPara&gt;&lt;m:oMath&gt;&lt;m:nary&gt;&lt;m:naryPr&gt;&lt;m:chr m:val=&quot;в€‘&quot;/&gt;&lt;m:grow m:val=&quot;on&quot;/&gt;&lt;m:ctrlPr&gt;&lt;w:rPr&gt;&lt;w:rFonts w:ascii=&quot;Cambria Math&quot; w:h-ansi=&quot;Cambria Math&quot;/&gt;&lt;wx:font wx:val=&quot;Cambria Math&quot;/&gt;&lt;w:sz w:val=&quot;32&quot;/&gt;&lt;w:sz-cs w:val=&quot;32&quot;/&gt;&lt;/w:rPr&gt;&lt;/m:ctrlPr&gt;&lt;/m:naryPr&gt;&lt;m:sub&gt;&lt;m:r&gt;&lt;w:rPr&gt;&lt;w:rFonts w:ascii=&quot;Cambria Math&quot; w:fareast=&quot;Cambria Math&quot; w:h-ansi=&quot;Cambria Math&quot; w:cs=&quot;Cambria Math&quot;/&gt;&lt;wx:font wx:val=&quot;Cambria Math&quot;/&gt;&lt;w:i/&gt;&lt;w:sz w:val=&quot;32&quot;/&gt;&lt;w:sz-cs w:val=&quot;32&quot;/&gt;&lt;/w:rPr&gt;&lt;m:t&gt;1&lt;/m:t&gt;&lt;/m:r&gt;&lt;/m:sub&gt;&lt;m:sup&gt;&lt;m:r&gt;&lt;w:rPr&gt;&lt;w:rFonts w:ascii=&quot;Cambria Math&quot; w:fareast=&quot;Cambria Math&quot; w:h-ansi=&quot;Cambria Math&quot; w:cs=&quot;Cambria Math&quot;/&gt;&lt;wx:font wx:val=&quot;Cambria Math&quot;/&gt;&lt;w:i/&gt;&lt;w:sz w:val=&quot;32&quot;/&gt;&lt;w:sz-cs w:val=&quot;32&quot;/&gt;&lt;/w:rPr&gt;&lt;m:t&gt;Рњ&lt;/m:t&gt;&lt;/m:r&gt;&lt;/m:sup&gt;&lt;m:e&gt;&lt;m:r&gt;&lt;m:rPr&gt;&lt;m:sty m:val=&quot;p&quot;/&gt;&lt;/m:rPr&gt;&lt;w:rPr&gt;&lt;w:rFonts w:ascii=&quot;Cambria Math&quot; w:h-ansi=&quot;Cambria Math&quot;/&gt;&lt;wx:font wx:val=&quot;Cambria Math&quot;/&gt;&lt;w:sz w:val=&quot;32&quot;/&gt;&lt;w:sz-cs w:val=&quot;32&quot;/&gt;&lt;/w:rPr&gt;&lt;m:t&gt; &lt;/m:t&gt;&lt;/m:r&gt;&lt;/m:e&gt;&lt;/m:nary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1" o:title="" chromakey="white"/>
          </v:shape>
        </w:pict>
      </w:r>
      <w:r w:rsidRPr="00ED2A8B">
        <w:rPr>
          <w:rFonts w:ascii="Times New Roman" w:hAnsi="Times New Roman" w:cs="Times New Roman"/>
          <w:sz w:val="28"/>
          <w:szCs w:val="28"/>
        </w:rPr>
        <w:instrText xml:space="preserve"> </w:instrText>
      </w:r>
      <w:r w:rsidR="004C7DA3" w:rsidRPr="00ED2A8B">
        <w:rPr>
          <w:rFonts w:ascii="Times New Roman" w:hAnsi="Times New Roman" w:cs="Times New Roman"/>
          <w:sz w:val="28"/>
          <w:szCs w:val="28"/>
        </w:rPr>
        <w:fldChar w:fldCharType="separate"/>
      </w:r>
      <w:r w:rsidR="00917044" w:rsidRPr="004C7DA3">
        <w:rPr>
          <w:rFonts w:ascii="Times New Roman" w:hAnsi="Times New Roman" w:cs="Times New Roman"/>
          <w:position w:val="-8"/>
          <w:sz w:val="28"/>
          <w:szCs w:val="28"/>
        </w:rPr>
        <w:pict>
          <v:shape id="_x0000_i1029" type="#_x0000_t75" style="width:27pt;height:19.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val=&quot;full-page&quot; w:percent=&quot;99&quot;/&gt;&lt;w:displayBackgroundShape/&gt;&lt;w:stylePaneFormatFilter w:val=&quot;0000&quot;/&gt;&lt;w:defaultTabStop w:val=&quot;708&quot;/&gt;&lt;w:defaultTableStyle w:sti=&quot;0&quot; w:val=&quot;РћР±С‹С‡РЅС‹Р№&quot;/&gt;&lt;w:drawingGridHorizontalSpacing w:val=&quot;120&quot;/&gt;&lt;w:drawingGridVerticalSpacing w:val=&quot;0&quot;/&gt;&lt;w:displayHorizontalDrawingGridEvery w:val=&quot;0&quot;/&gt;&lt;w:displayVerticalDrawingGridEvery w:val=&quot;0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useWord2002TableStyleRules/&gt;&lt;/w:compat&gt;&lt;wsp:rsids&gt;&lt;wsp:rsidRoot wsp:val=&quot;00C533F7&quot;/&gt;&lt;wsp:rsid wsp:val=&quot;00000015&quot;/&gt;&lt;wsp:rsid wsp:val=&quot;000023CF&quot;/&gt;&lt;wsp:rsid wsp:val=&quot;000260A5&quot;/&gt;&lt;wsp:rsid wsp:val=&quot;00032E4C&quot;/&gt;&lt;wsp:rsid wsp:val=&quot;00033B5F&quot;/&gt;&lt;wsp:rsid wsp:val=&quot;00034A16&quot;/&gt;&lt;wsp:rsid wsp:val=&quot;00040116&quot;/&gt;&lt;wsp:rsid wsp:val=&quot;0004271A&quot;/&gt;&lt;wsp:rsid wsp:val=&quot;00042A08&quot;/&gt;&lt;wsp:rsid wsp:val=&quot;000508C0&quot;/&gt;&lt;wsp:rsid wsp:val=&quot;0005365A&quot;/&gt;&lt;wsp:rsid wsp:val=&quot;000549CF&quot;/&gt;&lt;wsp:rsid wsp:val=&quot;00054AC9&quot;/&gt;&lt;wsp:rsid wsp:val=&quot;00057E11&quot;/&gt;&lt;wsp:rsid wsp:val=&quot;0006612C&quot;/&gt;&lt;wsp:rsid wsp:val=&quot;0006675A&quot;/&gt;&lt;wsp:rsid wsp:val=&quot;00066DAF&quot;/&gt;&lt;wsp:rsid wsp:val=&quot;00083750&quot;/&gt;&lt;wsp:rsid wsp:val=&quot;000C1E05&quot;/&gt;&lt;wsp:rsid wsp:val=&quot;000C3D45&quot;/&gt;&lt;wsp:rsid wsp:val=&quot;000C49D0&quot;/&gt;&lt;wsp:rsid wsp:val=&quot;000C79BB&quot;/&gt;&lt;wsp:rsid wsp:val=&quot;000D527D&quot;/&gt;&lt;wsp:rsid wsp:val=&quot;000F2FCB&quot;/&gt;&lt;wsp:rsid wsp:val=&quot;000F4C72&quot;/&gt;&lt;wsp:rsid wsp:val=&quot;00115223&quot;/&gt;&lt;wsp:rsid wsp:val=&quot;00150545&quot;/&gt;&lt;wsp:rsid wsp:val=&quot;0016534F&quot;/&gt;&lt;wsp:rsid wsp:val=&quot;0016722C&quot;/&gt;&lt;wsp:rsid wsp:val=&quot;00174B9B&quot;/&gt;&lt;wsp:rsid wsp:val=&quot;00180D91&quot;/&gt;&lt;wsp:rsid wsp:val=&quot;001A0F9B&quot;/&gt;&lt;wsp:rsid wsp:val=&quot;001A1C24&quot;/&gt;&lt;wsp:rsid wsp:val=&quot;001B026A&quot;/&gt;&lt;wsp:rsid wsp:val=&quot;001B3839&quot;/&gt;&lt;wsp:rsid wsp:val=&quot;001B6A7A&quot;/&gt;&lt;wsp:rsid wsp:val=&quot;001D1E96&quot;/&gt;&lt;wsp:rsid wsp:val=&quot;002014C4&quot;/&gt;&lt;wsp:rsid wsp:val=&quot;00201849&quot;/&gt;&lt;wsp:rsid wsp:val=&quot;00202654&quot;/&gt;&lt;wsp:rsid wsp:val=&quot;00212F53&quot;/&gt;&lt;wsp:rsid wsp:val=&quot;002155B0&quot;/&gt;&lt;wsp:rsid wsp:val=&quot;00217459&quot;/&gt;&lt;wsp:rsid wsp:val=&quot;002369F1&quot;/&gt;&lt;wsp:rsid wsp:val=&quot;00262983&quot;/&gt;&lt;wsp:rsid wsp:val=&quot;0027090C&quot;/&gt;&lt;wsp:rsid wsp:val=&quot;00273C76&quot;/&gt;&lt;wsp:rsid wsp:val=&quot;00276BF5&quot;/&gt;&lt;wsp:rsid wsp:val=&quot;002B1BCC&quot;/&gt;&lt;wsp:rsid wsp:val=&quot;002B509A&quot;/&gt;&lt;wsp:rsid wsp:val=&quot;002D3814&quot;/&gt;&lt;wsp:rsid wsp:val=&quot;00303D5B&quot;/&gt;&lt;wsp:rsid wsp:val=&quot;00312212&quot;/&gt;&lt;wsp:rsid wsp:val=&quot;00315559&quot;/&gt;&lt;wsp:rsid wsp:val=&quot;0032323E&quot;/&gt;&lt;wsp:rsid wsp:val=&quot;00341CB9&quot;/&gt;&lt;wsp:rsid wsp:val=&quot;00350712&quot;/&gt;&lt;wsp:rsid wsp:val=&quot;00362E22&quot;/&gt;&lt;wsp:rsid wsp:val=&quot;00370BDA&quot;/&gt;&lt;wsp:rsid wsp:val=&quot;003A12B5&quot;/&gt;&lt;wsp:rsid wsp:val=&quot;003A45B4&quot;/&gt;&lt;wsp:rsid wsp:val=&quot;003B039E&quot;/&gt;&lt;wsp:rsid wsp:val=&quot;003D48F3&quot;/&gt;&lt;wsp:rsid wsp:val=&quot;003F1295&quot;/&gt;&lt;wsp:rsid wsp:val=&quot;003F76A0&quot;/&gt;&lt;wsp:rsid wsp:val=&quot;004053ED&quot;/&gt;&lt;wsp:rsid wsp:val=&quot;004139FB&quot;/&gt;&lt;wsp:rsid wsp:val=&quot;00413D7E&quot;/&gt;&lt;wsp:rsid wsp:val=&quot;00414AB5&quot;/&gt;&lt;wsp:rsid wsp:val=&quot;00445B2C&quot;/&gt;&lt;wsp:rsid wsp:val=&quot;0045662D&quot;/&gt;&lt;wsp:rsid wsp:val=&quot;004739AB&quot;/&gt;&lt;wsp:rsid wsp:val=&quot;0048607A&quot;/&gt;&lt;wsp:rsid wsp:val=&quot;004D420A&quot;/&gt;&lt;wsp:rsid wsp:val=&quot;004F02EC&quot;/&gt;&lt;wsp:rsid wsp:val=&quot;004F093D&quot;/&gt;&lt;wsp:rsid wsp:val=&quot;005053E6&quot;/&gt;&lt;wsp:rsid wsp:val=&quot;0050558B&quot;/&gt;&lt;wsp:rsid wsp:val=&quot;00513EA4&quot;/&gt;&lt;wsp:rsid wsp:val=&quot;0051546F&quot;/&gt;&lt;wsp:rsid wsp:val=&quot;005233ED&quot;/&gt;&lt;wsp:rsid wsp:val=&quot;00560793&quot;/&gt;&lt;wsp:rsid wsp:val=&quot;005A64D4&quot;/&gt;&lt;wsp:rsid wsp:val=&quot;005A7F2E&quot;/&gt;&lt;wsp:rsid wsp:val=&quot;005E6DE3&quot;/&gt;&lt;wsp:rsid wsp:val=&quot;005F7044&quot;/&gt;&lt;wsp:rsid wsp:val=&quot;00605070&quot;/&gt;&lt;wsp:rsid wsp:val=&quot;00636011&quot;/&gt;&lt;wsp:rsid wsp:val=&quot;00656BAF&quot;/&gt;&lt;wsp:rsid wsp:val=&quot;00672900&quot;/&gt;&lt;wsp:rsid wsp:val=&quot;00672E7C&quot;/&gt;&lt;wsp:rsid wsp:val=&quot;00682434&quot;/&gt;&lt;wsp:rsid wsp:val=&quot;0068624B&quot;/&gt;&lt;wsp:rsid wsp:val=&quot;006A2263&quot;/&gt;&lt;wsp:rsid wsp:val=&quot;006B1693&quot;/&gt;&lt;wsp:rsid wsp:val=&quot;006C79C5&quot;/&gt;&lt;wsp:rsid wsp:val=&quot;006D78DF&quot;/&gt;&lt;wsp:rsid wsp:val=&quot;006E09BF&quot;/&gt;&lt;wsp:rsid wsp:val=&quot;006E5C6A&quot;/&gt;&lt;wsp:rsid wsp:val=&quot;006F4AB4&quot;/&gt;&lt;wsp:rsid wsp:val=&quot;007134F0&quot;/&gt;&lt;wsp:rsid wsp:val=&quot;0071420E&quot;/&gt;&lt;wsp:rsid wsp:val=&quot;00724134&quot;/&gt;&lt;wsp:rsid wsp:val=&quot;00725444&quot;/&gt;&lt;wsp:rsid wsp:val=&quot;00725827&quot;/&gt;&lt;wsp:rsid wsp:val=&quot;007312DF&quot;/&gt;&lt;wsp:rsid wsp:val=&quot;00746F9B&quot;/&gt;&lt;wsp:rsid wsp:val=&quot;007547AD&quot;/&gt;&lt;wsp:rsid wsp:val=&quot;00755E9A&quot;/&gt;&lt;wsp:rsid wsp:val=&quot;0075610A&quot;/&gt;&lt;wsp:rsid wsp:val=&quot;00766B3A&quot;/&gt;&lt;wsp:rsid wsp:val=&quot;00781CC1&quot;/&gt;&lt;wsp:rsid wsp:val=&quot;00797106&quot;/&gt;&lt;wsp:rsid wsp:val=&quot;007A190D&quot;/&gt;&lt;wsp:rsid wsp:val=&quot;007B3E70&quot;/&gt;&lt;wsp:rsid wsp:val=&quot;007C291A&quot;/&gt;&lt;wsp:rsid wsp:val=&quot;007C7B76&quot;/&gt;&lt;wsp:rsid wsp:val=&quot;007D56C2&quot;/&gt;&lt;wsp:rsid wsp:val=&quot;007E70FC&quot;/&gt;&lt;wsp:rsid wsp:val=&quot;007F3101&quot;/&gt;&lt;wsp:rsid wsp:val=&quot;007F54D1&quot;/&gt;&lt;wsp:rsid wsp:val=&quot;008111FC&quot;/&gt;&lt;wsp:rsid wsp:val=&quot;0081410A&quot;/&gt;&lt;wsp:rsid wsp:val=&quot;00814465&quot;/&gt;&lt;wsp:rsid wsp:val=&quot;00820222&quot;/&gt;&lt;wsp:rsid wsp:val=&quot;00822E4A&quot;/&gt;&lt;wsp:rsid wsp:val=&quot;0082626C&quot;/&gt;&lt;wsp:rsid wsp:val=&quot;008747AE&quot;/&gt;&lt;wsp:rsid wsp:val=&quot;00880A13&quot;/&gt;&lt;wsp:rsid wsp:val=&quot;00886A6E&quot;/&gt;&lt;wsp:rsid wsp:val=&quot;008A6A82&quot;/&gt;&lt;wsp:rsid wsp:val=&quot;008D39B1&quot;/&gt;&lt;wsp:rsid wsp:val=&quot;008E04DE&quot;/&gt;&lt;wsp:rsid wsp:val=&quot;008E0632&quot;/&gt;&lt;wsp:rsid wsp:val=&quot;008E7A90&quot;/&gt;&lt;wsp:rsid wsp:val=&quot;008F3A18&quot;/&gt;&lt;wsp:rsid wsp:val=&quot;008F44E8&quot;/&gt;&lt;wsp:rsid wsp:val=&quot;009005A4&quot;/&gt;&lt;wsp:rsid wsp:val=&quot;009048C4&quot;/&gt;&lt;wsp:rsid wsp:val=&quot;00930AE2&quot;/&gt;&lt;wsp:rsid wsp:val=&quot;0093246F&quot;/&gt;&lt;wsp:rsid wsp:val=&quot;00936CA6&quot;/&gt;&lt;wsp:rsid wsp:val=&quot;00953264&quot;/&gt;&lt;wsp:rsid wsp:val=&quot;00963DAF&quot;/&gt;&lt;wsp:rsid wsp:val=&quot;00976F46&quot;/&gt;&lt;wsp:rsid wsp:val=&quot;009926CE&quot;/&gt;&lt;wsp:rsid wsp:val=&quot;00994D3F&quot;/&gt;&lt;wsp:rsid wsp:val=&quot;00995D18&quot;/&gt;&lt;wsp:rsid wsp:val=&quot;00997101&quot;/&gt;&lt;wsp:rsid wsp:val=&quot;009B6184&quot;/&gt;&lt;wsp:rsid wsp:val=&quot;009D79ED&quot;/&gt;&lt;wsp:rsid wsp:val=&quot;009E12AC&quot;/&gt;&lt;wsp:rsid wsp:val=&quot;009E1F0F&quot;/&gt;&lt;wsp:rsid wsp:val=&quot;009E2172&quot;/&gt;&lt;wsp:rsid wsp:val=&quot;009F47B0&quot;/&gt;&lt;wsp:rsid wsp:val=&quot;00A07940&quot;/&gt;&lt;wsp:rsid wsp:val=&quot;00A25BD0&quot;/&gt;&lt;wsp:rsid wsp:val=&quot;00A57B16&quot;/&gt;&lt;wsp:rsid wsp:val=&quot;00A6035C&quot;/&gt;&lt;wsp:rsid wsp:val=&quot;00A923B0&quot;/&gt;&lt;wsp:rsid wsp:val=&quot;00A94D52&quot;/&gt;&lt;wsp:rsid wsp:val=&quot;00AA38B5&quot;/&gt;&lt;wsp:rsid wsp:val=&quot;00AC0B70&quot;/&gt;&lt;wsp:rsid wsp:val=&quot;00AD234C&quot;/&gt;&lt;wsp:rsid wsp:val=&quot;00AD3622&quot;/&gt;&lt;wsp:rsid wsp:val=&quot;00AE7959&quot;/&gt;&lt;wsp:rsid wsp:val=&quot;00AF5DB1&quot;/&gt;&lt;wsp:rsid wsp:val=&quot;00B03482&quot;/&gt;&lt;wsp:rsid wsp:val=&quot;00B12260&quot;/&gt;&lt;wsp:rsid wsp:val=&quot;00B40596&quot;/&gt;&lt;wsp:rsid wsp:val=&quot;00B74EE5&quot;/&gt;&lt;wsp:rsid wsp:val=&quot;00B75775&quot;/&gt;&lt;wsp:rsid wsp:val=&quot;00BA2D67&quot;/&gt;&lt;wsp:rsid wsp:val=&quot;00BA56DB&quot;/&gt;&lt;wsp:rsid wsp:val=&quot;00BB7997&quot;/&gt;&lt;wsp:rsid wsp:val=&quot;00BC4F9D&quot;/&gt;&lt;wsp:rsid wsp:val=&quot;00BD39B3&quot;/&gt;&lt;wsp:rsid wsp:val=&quot;00BF02DD&quot;/&gt;&lt;wsp:rsid wsp:val=&quot;00BF710A&quot;/&gt;&lt;wsp:rsid wsp:val=&quot;00C05246&quot;/&gt;&lt;wsp:rsid wsp:val=&quot;00C404C4&quot;/&gt;&lt;wsp:rsid wsp:val=&quot;00C421DB&quot;/&gt;&lt;wsp:rsid wsp:val=&quot;00C517C8&quot;/&gt;&lt;wsp:rsid wsp:val=&quot;00C533F7&quot;/&gt;&lt;wsp:rsid wsp:val=&quot;00C6231B&quot;/&gt;&lt;wsp:rsid wsp:val=&quot;00C80A44&quot;/&gt;&lt;wsp:rsid wsp:val=&quot;00C849E6&quot;/&gt;&lt;wsp:rsid wsp:val=&quot;00CA0D32&quot;/&gt;&lt;wsp:rsid wsp:val=&quot;00CA7F8F&quot;/&gt;&lt;wsp:rsid wsp:val=&quot;00CB2AE7&quot;/&gt;&lt;wsp:rsid wsp:val=&quot;00CC0E9D&quot;/&gt;&lt;wsp:rsid wsp:val=&quot;00CD073D&quot;/&gt;&lt;wsp:rsid wsp:val=&quot;00CD48A5&quot;/&gt;&lt;wsp:rsid wsp:val=&quot;00CD59F3&quot;/&gt;&lt;wsp:rsid wsp:val=&quot;00CE26EA&quot;/&gt;&lt;wsp:rsid wsp:val=&quot;00D01428&quot;/&gt;&lt;wsp:rsid wsp:val=&quot;00D053BE&quot;/&gt;&lt;wsp:rsid wsp:val=&quot;00D44D03&quot;/&gt;&lt;wsp:rsid wsp:val=&quot;00D7134E&quot;/&gt;&lt;wsp:rsid wsp:val=&quot;00D85928&quot;/&gt;&lt;wsp:rsid wsp:val=&quot;00D86544&quot;/&gt;&lt;wsp:rsid wsp:val=&quot;00DA33B0&quot;/&gt;&lt;wsp:rsid wsp:val=&quot;00DB0954&quot;/&gt;&lt;wsp:rsid wsp:val=&quot;00DB7C86&quot;/&gt;&lt;wsp:rsid wsp:val=&quot;00DD3A7B&quot;/&gt;&lt;wsp:rsid wsp:val=&quot;00DE2EFF&quot;/&gt;&lt;wsp:rsid wsp:val=&quot;00DF60D9&quot;/&gt;&lt;wsp:rsid wsp:val=&quot;00E02C50&quot;/&gt;&lt;wsp:rsid wsp:val=&quot;00E11B12&quot;/&gt;&lt;wsp:rsid wsp:val=&quot;00E17154&quot;/&gt;&lt;wsp:rsid wsp:val=&quot;00E213B8&quot;/&gt;&lt;wsp:rsid wsp:val=&quot;00E22B60&quot;/&gt;&lt;wsp:rsid wsp:val=&quot;00E246E8&quot;/&gt;&lt;wsp:rsid wsp:val=&quot;00E30E70&quot;/&gt;&lt;wsp:rsid wsp:val=&quot;00E538C7&quot;/&gt;&lt;wsp:rsid wsp:val=&quot;00E7103B&quot;/&gt;&lt;wsp:rsid wsp:val=&quot;00E8231D&quot;/&gt;&lt;wsp:rsid wsp:val=&quot;00E84BB6&quot;/&gt;&lt;wsp:rsid wsp:val=&quot;00E94AAE&quot;/&gt;&lt;wsp:rsid wsp:val=&quot;00EB39DD&quot;/&gt;&lt;wsp:rsid wsp:val=&quot;00ED2A8B&quot;/&gt;&lt;wsp:rsid wsp:val=&quot;00ED63BC&quot;/&gt;&lt;wsp:rsid wsp:val=&quot;00ED7E13&quot;/&gt;&lt;wsp:rsid wsp:val=&quot;00F019F7&quot;/&gt;&lt;wsp:rsid wsp:val=&quot;00F1408B&quot;/&gt;&lt;wsp:rsid wsp:val=&quot;00F17BF2&quot;/&gt;&lt;wsp:rsid wsp:val=&quot;00F221B8&quot;/&gt;&lt;wsp:rsid wsp:val=&quot;00F71206&quot;/&gt;&lt;wsp:rsid wsp:val=&quot;00F73E18&quot;/&gt;&lt;wsp:rsid wsp:val=&quot;00F756B7&quot;/&gt;&lt;wsp:rsid wsp:val=&quot;00FB5831&quot;/&gt;&lt;wsp:rsid wsp:val=&quot;00FC0FA0&quot;/&gt;&lt;wsp:rsid wsp:val=&quot;00FC6151&quot;/&gt;&lt;wsp:rsid wsp:val=&quot;00FE1E29&quot;/&gt;&lt;/wsp:rsids&gt;&lt;/w:docPr&gt;&lt;w:body&gt;&lt;w:p wsp:rsidR=&quot;00000000&quot; wsp:rsidRDefault=&quot;001B026A&quot;&gt;&lt;m:oMathPara&gt;&lt;m:oMath&gt;&lt;m:nary&gt;&lt;m:naryPr&gt;&lt;m:chr m:val=&quot;в€‘&quot;/&gt;&lt;m:grow m:val=&quot;on&quot;/&gt;&lt;m:ctrlPr&gt;&lt;w:rPr&gt;&lt;w:rFonts w:ascii=&quot;Cambria Math&quot; w:h-ansi=&quot;Cambria Math&quot;/&gt;&lt;wx:font wx:val=&quot;Cambria Math&quot;/&gt;&lt;w:sz w:val=&quot;32&quot;/&gt;&lt;w:sz-cs w:val=&quot;32&quot;/&gt;&lt;/w:rPr&gt;&lt;/m:ctrlPr&gt;&lt;/m:naryPr&gt;&lt;m:sub&gt;&lt;m:r&gt;&lt;w:rPr&gt;&lt;w:rFonts w:ascii=&quot;Cambria Math&quot; w:fareast=&quot;Cambria Math&quot; w:h-ansi=&quot;Cambria Math&quot; w:cs=&quot;Cambria Math&quot;/&gt;&lt;wx:font wx:val=&quot;Cambria Math&quot;/&gt;&lt;w:i/&gt;&lt;w:sz w:val=&quot;32&quot;/&gt;&lt;w:sz-cs w:val=&quot;32&quot;/&gt;&lt;/w:rPr&gt;&lt;m:t&gt;1&lt;/m:t&gt;&lt;/m:r&gt;&lt;/m:sub&gt;&lt;m:sup&gt;&lt;m:r&gt;&lt;w:rPr&gt;&lt;w:rFonts w:ascii=&quot;Cambria Math&quot; w:fareast=&quot;Cambria Math&quot; w:h-ansi=&quot;Cambria Math&quot; w:cs=&quot;Cambria Math&quot;/&gt;&lt;wx:font wx:val=&quot;Cambria Math&quot;/&gt;&lt;w:i/&gt;&lt;w:sz w:val=&quot;32&quot;/&gt;&lt;w:sz-cs w:val=&quot;32&quot;/&gt;&lt;/w:rPr&gt;&lt;m:t&gt;Рњ&lt;/m:t&gt;&lt;/m:r&gt;&lt;/m:sup&gt;&lt;m:e&gt;&lt;m:r&gt;&lt;m:rPr&gt;&lt;m:sty m:val=&quot;p&quot;/&gt;&lt;/m:rPr&gt;&lt;w:rPr&gt;&lt;w:rFonts w:ascii=&quot;Cambria Math&quot; w:h-ansi=&quot;Cambria Math&quot;/&gt;&lt;wx:font wx:val=&quot;Cambria Math&quot;/&gt;&lt;w:sz w:val=&quot;32&quot;/&gt;&lt;w:sz-cs w:val=&quot;32&quot;/&gt;&lt;/w:rPr&gt;&lt;m:t&gt; &lt;/m:t&gt;&lt;/m:r&gt;&lt;/m:e&gt;&lt;/m:nary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1" o:title="" chromakey="white"/>
          </v:shape>
        </w:pict>
      </w:r>
      <w:r w:rsidR="004C7DA3" w:rsidRPr="00ED2A8B">
        <w:rPr>
          <w:rFonts w:ascii="Times New Roman" w:hAnsi="Times New Roman" w:cs="Times New Roman"/>
          <w:sz w:val="28"/>
          <w:szCs w:val="28"/>
        </w:rPr>
        <w:fldChar w:fldCharType="end"/>
      </w:r>
      <w:r w:rsidRPr="00ED2A8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СДмп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пз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/ М, где:               </w:t>
      </w:r>
      <w:r w:rsidRPr="00ED2A8B">
        <w:rPr>
          <w:rFonts w:ascii="Times New Roman" w:hAnsi="Times New Roman" w:cs="Times New Roman"/>
          <w:sz w:val="28"/>
          <w:szCs w:val="28"/>
        </w:rPr>
        <w:br w:type="textWrapping" w:clear="all"/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D2A8B">
        <w:rPr>
          <w:rFonts w:ascii="Times New Roman" w:hAnsi="Times New Roman" w:cs="Times New Roman"/>
          <w:sz w:val="28"/>
          <w:szCs w:val="28"/>
        </w:rPr>
        <w:t>СР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мп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- степень достижения целей и решения задач муниципальной программы;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D2A8B">
        <w:rPr>
          <w:rFonts w:ascii="Times New Roman" w:hAnsi="Times New Roman" w:cs="Times New Roman"/>
          <w:sz w:val="28"/>
          <w:szCs w:val="28"/>
        </w:rPr>
        <w:t>СД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мп</w:t>
      </w:r>
      <w:proofErr w:type="spellEnd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пз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- степень достижения планового значения целевого показателя, характеризующего цели и задачи муниципальной программы;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>М - количество целевых показателей, характеризующих цели и задачи муниципальной программы.</w:t>
      </w:r>
    </w:p>
    <w:p w:rsidR="000B64A1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D3960" w:rsidRDefault="003D3960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D3960" w:rsidRPr="00ED2A8B" w:rsidRDefault="003D3960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64A1" w:rsidRPr="00ED2A8B" w:rsidRDefault="000B64A1" w:rsidP="000B64A1">
      <w:pPr>
        <w:pStyle w:val="ConsPlusTitle"/>
        <w:ind w:firstLine="709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ED2A8B">
        <w:rPr>
          <w:rFonts w:ascii="Times New Roman" w:hAnsi="Times New Roman" w:cs="Times New Roman"/>
          <w:b w:val="0"/>
          <w:sz w:val="28"/>
          <w:szCs w:val="28"/>
        </w:rPr>
        <w:lastRenderedPageBreak/>
        <w:t>8. Оценка эффективности</w:t>
      </w:r>
    </w:p>
    <w:p w:rsidR="000B64A1" w:rsidRPr="00ED2A8B" w:rsidRDefault="000B64A1" w:rsidP="000B64A1">
      <w:pPr>
        <w:pStyle w:val="ConsPlusTitle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ED2A8B">
        <w:rPr>
          <w:rFonts w:ascii="Times New Roman" w:hAnsi="Times New Roman" w:cs="Times New Roman"/>
          <w:b w:val="0"/>
          <w:sz w:val="28"/>
          <w:szCs w:val="28"/>
        </w:rPr>
        <w:t>реализации муниципальной программы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 xml:space="preserve">8.1. Выбор </w:t>
      </w:r>
      <w:proofErr w:type="gramStart"/>
      <w:r w:rsidRPr="00ED2A8B">
        <w:rPr>
          <w:rFonts w:ascii="Times New Roman" w:hAnsi="Times New Roman" w:cs="Times New Roman"/>
          <w:sz w:val="28"/>
          <w:szCs w:val="28"/>
        </w:rPr>
        <w:t>формулы расчета эффективности реализации муниципальной программы</w:t>
      </w:r>
      <w:proofErr w:type="gramEnd"/>
      <w:r w:rsidRPr="00ED2A8B">
        <w:rPr>
          <w:rFonts w:ascii="Times New Roman" w:hAnsi="Times New Roman" w:cs="Times New Roman"/>
          <w:sz w:val="28"/>
          <w:szCs w:val="28"/>
        </w:rPr>
        <w:t xml:space="preserve"> зависит от структуры муниципальной программы.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>8.1.1. В случае если муниципальная программа сформирована только из основных мероприятий, эффективность ее реализации рассчитывается в зависимости от значений оценки степени достижения целей и решения задач муниципальной программы и оценки эффективности использования финансовых ресурсов на реализацию основных мероприятий по следующей формуле: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64A1" w:rsidRPr="00ED2A8B" w:rsidRDefault="000B64A1" w:rsidP="000B64A1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ED2A8B">
        <w:rPr>
          <w:rFonts w:ascii="Times New Roman" w:hAnsi="Times New Roman" w:cs="Times New Roman"/>
          <w:sz w:val="28"/>
          <w:szCs w:val="28"/>
        </w:rPr>
        <w:t>ЭР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мп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СР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мп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x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Э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ис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где: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D2A8B">
        <w:rPr>
          <w:rFonts w:ascii="Times New Roman" w:hAnsi="Times New Roman" w:cs="Times New Roman"/>
          <w:sz w:val="28"/>
          <w:szCs w:val="28"/>
        </w:rPr>
        <w:t>ЭР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мп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- эффективность реализации муниципальной программы;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D2A8B">
        <w:rPr>
          <w:rFonts w:ascii="Times New Roman" w:hAnsi="Times New Roman" w:cs="Times New Roman"/>
          <w:sz w:val="28"/>
          <w:szCs w:val="28"/>
        </w:rPr>
        <w:t>СР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мп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- степень достижения целей и решения задач муниципальной программы;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D2A8B">
        <w:rPr>
          <w:rFonts w:ascii="Times New Roman" w:hAnsi="Times New Roman" w:cs="Times New Roman"/>
          <w:sz w:val="28"/>
          <w:szCs w:val="28"/>
        </w:rPr>
        <w:t>Э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ис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- эффективность использования финансовых ресурсов на реализацию перечня основных мероприятий муниципальной программы, рассчитанная с учетом </w:t>
      </w:r>
      <w:hyperlink w:anchor="P1191" w:history="1">
        <w:r w:rsidRPr="00ED2A8B">
          <w:rPr>
            <w:rFonts w:ascii="Times New Roman" w:hAnsi="Times New Roman" w:cs="Times New Roman"/>
            <w:sz w:val="28"/>
            <w:szCs w:val="28"/>
          </w:rPr>
          <w:t>раздела 4</w:t>
        </w:r>
      </w:hyperlink>
      <w:r w:rsidRPr="00ED2A8B">
        <w:rPr>
          <w:rFonts w:ascii="Times New Roman" w:hAnsi="Times New Roman" w:cs="Times New Roman"/>
          <w:sz w:val="28"/>
          <w:szCs w:val="28"/>
        </w:rPr>
        <w:t xml:space="preserve"> настоящей Типовой методики.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>8.1.2. В случае если муниципальная программа сформирована только из подпрограмм, эффективность ее реализации рассчитывается в зависимости от значений оценки степени достижения целей и решения задач муниципальной программы и оценки эффективности реализации входящих в нее подпрограмм по следующей формуле: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64A1" w:rsidRPr="00ED2A8B" w:rsidRDefault="004C7DA3" w:rsidP="000B64A1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  <w:pict>
          <v:group id="_x0000_s1049" editas="canvas" style="width:255.45pt;height:55.5pt;mso-position-horizontal-relative:char;mso-position-vertical-relative:line" coordsize="5109,1110">
            <o:lock v:ext="edit" aspectratio="t"/>
            <v:shape id="_x0000_s1050" type="#_x0000_t75" style="position:absolute;width:5109;height:1110" o:preferrelative="f">
              <v:fill o:detectmouseclick="t"/>
              <v:path o:extrusionok="t" o:connecttype="none"/>
              <o:lock v:ext="edit" text="t"/>
            </v:shape>
            <v:rect id="_x0000_s1051" style="position:absolute;width:4575;height:1080" stroked="f"/>
            <v:rect id="_x0000_s1052" style="position:absolute;left:45;top:375;width:365;height:345;mso-wrap-style:none" filled="f" stroked="f">
              <v:textbox style="mso-fit-shape-to-text:t" inset="0,0,0,0">
                <w:txbxContent>
                  <w:p w:rsidR="000B64A1" w:rsidRDefault="000B64A1" w:rsidP="000B64A1">
                    <w:r>
                      <w:rPr>
                        <w:color w:val="000000"/>
                        <w:sz w:val="30"/>
                        <w:szCs w:val="30"/>
                        <w:lang w:val="en-US"/>
                      </w:rPr>
                      <w:t>ЭР</w:t>
                    </w:r>
                  </w:p>
                </w:txbxContent>
              </v:textbox>
            </v:rect>
            <v:rect id="_x0000_s1053" style="position:absolute;left:405;top:510;width:281;height:276;mso-wrap-style:none" filled="f" stroked="f">
              <v:textbox style="mso-fit-shape-to-text:t" inset="0,0,0,0">
                <w:txbxContent>
                  <w:p w:rsidR="000B64A1" w:rsidRDefault="000B64A1" w:rsidP="000B64A1">
                    <w:r>
                      <w:rPr>
                        <w:color w:val="000000"/>
                      </w:rPr>
                      <w:t>м</w:t>
                    </w:r>
                    <w:r>
                      <w:rPr>
                        <w:color w:val="000000"/>
                        <w:lang w:val="en-US"/>
                      </w:rPr>
                      <w:t>п</w:t>
                    </w:r>
                  </w:p>
                </w:txbxContent>
              </v:textbox>
            </v:rect>
            <v:rect id="_x0000_s1054" style="position:absolute;left:630;top:375;width:170;height:345;mso-wrap-style:none" filled="f" stroked="f">
              <v:textbox style="mso-fit-shape-to-text:t" inset="0,0,0,0">
                <w:txbxContent>
                  <w:p w:rsidR="000B64A1" w:rsidRDefault="000B64A1" w:rsidP="000B64A1">
                    <w:r>
                      <w:rPr>
                        <w:color w:val="000000"/>
                        <w:sz w:val="30"/>
                        <w:szCs w:val="30"/>
                        <w:lang w:val="en-US"/>
                      </w:rPr>
                      <w:t>=</w:t>
                    </w:r>
                  </w:p>
                </w:txbxContent>
              </v:textbox>
            </v:rect>
            <v:rect id="_x0000_s1055" style="position:absolute;left:825;top:375;width:526;height:345;mso-wrap-style:none" filled="f" stroked="f">
              <v:textbox style="mso-fit-shape-to-text:t" inset="0,0,0,0">
                <w:txbxContent>
                  <w:p w:rsidR="000B64A1" w:rsidRDefault="000B64A1" w:rsidP="000B64A1">
                    <w:r>
                      <w:rPr>
                        <w:color w:val="000000"/>
                        <w:sz w:val="30"/>
                        <w:szCs w:val="30"/>
                        <w:lang w:val="en-US"/>
                      </w:rPr>
                      <w:t>0</w:t>
                    </w:r>
                    <w:proofErr w:type="gramStart"/>
                    <w:r>
                      <w:rPr>
                        <w:color w:val="000000"/>
                        <w:sz w:val="30"/>
                        <w:szCs w:val="30"/>
                        <w:lang w:val="en-US"/>
                      </w:rPr>
                      <w:t>,5</w:t>
                    </w:r>
                    <w:proofErr w:type="gramEnd"/>
                    <w:r>
                      <w:rPr>
                        <w:color w:val="000000"/>
                        <w:sz w:val="30"/>
                        <w:szCs w:val="30"/>
                        <w:lang w:val="en-US"/>
                      </w:rPr>
                      <w:t>*</w:t>
                    </w:r>
                  </w:p>
                </w:txbxContent>
              </v:textbox>
            </v:rect>
            <v:rect id="_x0000_s1056" style="position:absolute;left:1335;top:375;width:367;height:345;mso-wrap-style:none" filled="f" stroked="f">
              <v:textbox style="mso-fit-shape-to-text:t" inset="0,0,0,0">
                <w:txbxContent>
                  <w:p w:rsidR="000B64A1" w:rsidRDefault="000B64A1" w:rsidP="000B64A1">
                    <w:r>
                      <w:rPr>
                        <w:color w:val="000000"/>
                        <w:sz w:val="30"/>
                        <w:szCs w:val="30"/>
                        <w:lang w:val="en-US"/>
                      </w:rPr>
                      <w:t>СР</w:t>
                    </w:r>
                  </w:p>
                </w:txbxContent>
              </v:textbox>
            </v:rect>
            <v:rect id="_x0000_s1057" style="position:absolute;left:1695;top:510;width:281;height:276;mso-wrap-style:none" filled="f" stroked="f">
              <v:textbox style="mso-fit-shape-to-text:t" inset="0,0,0,0">
                <w:txbxContent>
                  <w:p w:rsidR="000B64A1" w:rsidRDefault="000B64A1" w:rsidP="000B64A1">
                    <w:r>
                      <w:rPr>
                        <w:color w:val="000000"/>
                      </w:rPr>
                      <w:t>м</w:t>
                    </w:r>
                    <w:r>
                      <w:rPr>
                        <w:color w:val="000000"/>
                        <w:lang w:val="en-US"/>
                      </w:rPr>
                      <w:t>п</w:t>
                    </w:r>
                  </w:p>
                </w:txbxContent>
              </v:textbox>
            </v:rect>
            <v:rect id="_x0000_s1058" style="position:absolute;left:1920;top:375;width:170;height:345;mso-wrap-style:none" filled="f" stroked="f">
              <v:textbox style="mso-fit-shape-to-text:t" inset="0,0,0,0">
                <w:txbxContent>
                  <w:p w:rsidR="000B64A1" w:rsidRDefault="000B64A1" w:rsidP="000B64A1">
                    <w:r>
                      <w:rPr>
                        <w:color w:val="000000"/>
                        <w:sz w:val="30"/>
                        <w:szCs w:val="30"/>
                        <w:lang w:val="en-US"/>
                      </w:rPr>
                      <w:t>+</w:t>
                    </w:r>
                  </w:p>
                </w:txbxContent>
              </v:textbox>
            </v:rect>
            <v:rect id="_x0000_s1059" style="position:absolute;left:2115;top:375;width:526;height:345;mso-wrap-style:none" filled="f" stroked="f">
              <v:textbox style="mso-fit-shape-to-text:t" inset="0,0,0,0">
                <w:txbxContent>
                  <w:p w:rsidR="000B64A1" w:rsidRDefault="000B64A1" w:rsidP="000B64A1">
                    <w:r>
                      <w:rPr>
                        <w:color w:val="000000"/>
                        <w:sz w:val="30"/>
                        <w:szCs w:val="30"/>
                        <w:lang w:val="en-US"/>
                      </w:rPr>
                      <w:t>0</w:t>
                    </w:r>
                    <w:proofErr w:type="gramStart"/>
                    <w:r>
                      <w:rPr>
                        <w:color w:val="000000"/>
                        <w:sz w:val="30"/>
                        <w:szCs w:val="30"/>
                        <w:lang w:val="en-US"/>
                      </w:rPr>
                      <w:t>,5</w:t>
                    </w:r>
                    <w:proofErr w:type="gramEnd"/>
                    <w:r>
                      <w:rPr>
                        <w:color w:val="000000"/>
                        <w:sz w:val="30"/>
                        <w:szCs w:val="30"/>
                        <w:lang w:val="en-US"/>
                      </w:rPr>
                      <w:t>*</w:t>
                    </w:r>
                  </w:p>
                </w:txbxContent>
              </v:textbox>
            </v:rect>
            <v:rect id="_x0000_s1060" style="position:absolute;left:2820;top:60;width:67;height:276;mso-wrap-style:none" filled="f" stroked="f">
              <v:textbox style="mso-fit-shape-to-text:t" inset="0,0,0,0">
                <w:txbxContent>
                  <w:p w:rsidR="000B64A1" w:rsidRDefault="000B64A1" w:rsidP="000B64A1">
                    <w:proofErr w:type="gramStart"/>
                    <w:r>
                      <w:rPr>
                        <w:i/>
                        <w:iCs/>
                        <w:color w:val="000000"/>
                        <w:lang w:val="en-US"/>
                      </w:rPr>
                      <w:t>j</w:t>
                    </w:r>
                    <w:proofErr w:type="gramEnd"/>
                  </w:p>
                </w:txbxContent>
              </v:textbox>
            </v:rect>
            <v:rect id="_x0000_s1061" style="position:absolute;left:2790;top:795;width:121;height:276;mso-wrap-style:none" filled="f" stroked="f">
              <v:textbox style="mso-fit-shape-to-text:t" inset="0,0,0,0">
                <w:txbxContent>
                  <w:p w:rsidR="000B64A1" w:rsidRDefault="000B64A1" w:rsidP="000B64A1">
                    <w:r>
                      <w:rPr>
                        <w:color w:val="000000"/>
                        <w:lang w:val="en-US"/>
                      </w:rPr>
                      <w:t>1</w:t>
                    </w:r>
                  </w:p>
                </w:txbxContent>
              </v:textbox>
            </v:rect>
            <v:rect id="_x0000_s1062" style="position:absolute;left:2640;top:180;width:344;height:711;mso-wrap-style:none" filled="f" stroked="f">
              <v:textbox style="mso-fit-shape-to-text:t" inset="0,0,0,0">
                <w:txbxContent>
                  <w:p w:rsidR="000B64A1" w:rsidRPr="004446DD" w:rsidRDefault="000B64A1" w:rsidP="000B64A1">
                    <w:r>
                      <w:rPr>
                        <w:b/>
                        <w:bCs/>
                        <w:color w:val="000000"/>
                        <w:sz w:val="58"/>
                        <w:szCs w:val="58"/>
                        <w:lang w:val="en-US"/>
                      </w:rPr>
                      <w:sym w:font="Symbol" w:char="F053"/>
                    </w:r>
                  </w:p>
                </w:txbxContent>
              </v:textbox>
            </v:rect>
            <v:rect id="_x0000_s1063" style="position:absolute;left:3075;top:375;width:365;height:345;mso-wrap-style:none" filled="f" stroked="f">
              <v:textbox style="mso-fit-shape-to-text:t" inset="0,0,0,0">
                <w:txbxContent>
                  <w:p w:rsidR="000B64A1" w:rsidRDefault="000B64A1" w:rsidP="000B64A1">
                    <w:r>
                      <w:rPr>
                        <w:color w:val="000000"/>
                        <w:sz w:val="30"/>
                        <w:szCs w:val="30"/>
                        <w:lang w:val="en-US"/>
                      </w:rPr>
                      <w:t>ЭР</w:t>
                    </w:r>
                  </w:p>
                </w:txbxContent>
              </v:textbox>
            </v:rect>
            <v:rect id="_x0000_s1064" style="position:absolute;left:3435;top:525;width:129;height:276;mso-wrap-style:none" filled="f" stroked="f">
              <v:textbox style="mso-fit-shape-to-text:t" inset="0,0,0,0">
                <w:txbxContent>
                  <w:p w:rsidR="000B64A1" w:rsidRDefault="000B64A1" w:rsidP="000B64A1">
                    <w:proofErr w:type="gramStart"/>
                    <w:r>
                      <w:rPr>
                        <w:color w:val="000000"/>
                        <w:lang w:val="en-US"/>
                      </w:rPr>
                      <w:t>п</w:t>
                    </w:r>
                    <w:proofErr w:type="gramEnd"/>
                  </w:p>
                </w:txbxContent>
              </v:textbox>
            </v:rect>
            <v:rect id="_x0000_s1065" style="position:absolute;left:3570;top:525;width:67;height:276;mso-wrap-style:none" filled="f" stroked="f">
              <v:textbox style="mso-fit-shape-to-text:t" inset="0,0,0,0">
                <w:txbxContent>
                  <w:p w:rsidR="000B64A1" w:rsidRDefault="000B64A1" w:rsidP="000B64A1">
                    <w:r>
                      <w:rPr>
                        <w:color w:val="000000"/>
                        <w:lang w:val="en-US"/>
                      </w:rPr>
                      <w:t>/</w:t>
                    </w:r>
                  </w:p>
                </w:txbxContent>
              </v:textbox>
            </v:rect>
            <v:rect id="_x0000_s1066" style="position:absolute;left:3660;top:525;width:129;height:276;mso-wrap-style:none" filled="f" stroked="f">
              <v:textbox style="mso-fit-shape-to-text:t" inset="0,0,0,0">
                <w:txbxContent>
                  <w:p w:rsidR="000B64A1" w:rsidRDefault="000B64A1" w:rsidP="000B64A1">
                    <w:proofErr w:type="gramStart"/>
                    <w:r>
                      <w:rPr>
                        <w:color w:val="000000"/>
                        <w:lang w:val="en-US"/>
                      </w:rPr>
                      <w:t>п</w:t>
                    </w:r>
                    <w:proofErr w:type="gramEnd"/>
                  </w:p>
                </w:txbxContent>
              </v:textbox>
            </v:rect>
            <v:rect id="_x0000_s1067" style="position:absolute;left:3765;top:375;width:151;height:345;mso-wrap-style:none" filled="f" stroked="f">
              <v:textbox style="mso-fit-shape-to-text:t" inset="0,0,0,0">
                <w:txbxContent>
                  <w:p w:rsidR="000B64A1" w:rsidRDefault="000B64A1" w:rsidP="000B64A1">
                    <w:r>
                      <w:rPr>
                        <w:color w:val="000000"/>
                        <w:sz w:val="30"/>
                        <w:szCs w:val="30"/>
                        <w:lang w:val="en-US"/>
                      </w:rPr>
                      <w:t>*</w:t>
                    </w:r>
                  </w:p>
                </w:txbxContent>
              </v:textbox>
            </v:rect>
            <v:rect id="_x0000_s1068" style="position:absolute;left:3900;top:375;width:134;height:345;mso-wrap-style:none" filled="f" stroked="f">
              <v:textbox style="mso-fit-shape-to-text:t" inset="0,0,0,0">
                <w:txbxContent>
                  <w:p w:rsidR="000B64A1" w:rsidRDefault="000B64A1" w:rsidP="000B64A1">
                    <w:proofErr w:type="gramStart"/>
                    <w:r>
                      <w:rPr>
                        <w:i/>
                        <w:iCs/>
                        <w:color w:val="000000"/>
                        <w:sz w:val="30"/>
                        <w:szCs w:val="30"/>
                        <w:lang w:val="en-US"/>
                      </w:rPr>
                      <w:t>k</w:t>
                    </w:r>
                    <w:proofErr w:type="gramEnd"/>
                  </w:p>
                </w:txbxContent>
              </v:textbox>
            </v:rect>
            <v:rect id="_x0000_s1069" style="position:absolute;left:4050;top:510;width:67;height:276;mso-wrap-style:none" filled="f" stroked="f">
              <v:textbox style="mso-fit-shape-to-text:t" inset="0,0,0,0">
                <w:txbxContent>
                  <w:p w:rsidR="000B64A1" w:rsidRDefault="000B64A1" w:rsidP="000B64A1">
                    <w:proofErr w:type="gramStart"/>
                    <w:r>
                      <w:rPr>
                        <w:i/>
                        <w:iCs/>
                        <w:color w:val="000000"/>
                        <w:lang w:val="en-US"/>
                      </w:rPr>
                      <w:t>j</w:t>
                    </w:r>
                    <w:proofErr w:type="gramEnd"/>
                  </w:p>
                </w:txbxContent>
              </v:textbox>
            </v:rect>
            <v:rect id="_x0000_s1070" style="position:absolute;left:4140;top:375;width:84;height:345;mso-wrap-style:none" filled="f" stroked="f">
              <v:textbox style="mso-fit-shape-to-text:t" inset="0,0,0,0">
                <w:txbxContent>
                  <w:p w:rsidR="000B64A1" w:rsidRDefault="000B64A1" w:rsidP="000B64A1">
                    <w:r>
                      <w:rPr>
                        <w:color w:val="000000"/>
                        <w:sz w:val="30"/>
                        <w:szCs w:val="30"/>
                        <w:lang w:val="en-US"/>
                      </w:rPr>
                      <w:t>/</w:t>
                    </w:r>
                  </w:p>
                </w:txbxContent>
              </v:textbox>
            </v:rect>
            <v:rect id="_x0000_s1071" style="position:absolute;left:4305;top:375;width:84;height:345;mso-wrap-style:none" filled="f" stroked="f">
              <v:textbox style="mso-fit-shape-to-text:t" inset="0,0,0,0">
                <w:txbxContent>
                  <w:p w:rsidR="000B64A1" w:rsidRDefault="000B64A1" w:rsidP="000B64A1">
                    <w:proofErr w:type="gramStart"/>
                    <w:r>
                      <w:rPr>
                        <w:i/>
                        <w:iCs/>
                        <w:color w:val="000000"/>
                        <w:sz w:val="30"/>
                        <w:szCs w:val="30"/>
                        <w:lang w:val="en-US"/>
                      </w:rPr>
                      <w:t>j</w:t>
                    </w:r>
                    <w:proofErr w:type="gramEnd"/>
                  </w:p>
                </w:txbxContent>
              </v:textbox>
            </v:rect>
            <w10:anchorlock/>
          </v:group>
        </w:pic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D2A8B">
        <w:rPr>
          <w:rFonts w:ascii="Times New Roman" w:hAnsi="Times New Roman" w:cs="Times New Roman"/>
          <w:sz w:val="28"/>
          <w:szCs w:val="28"/>
        </w:rPr>
        <w:t>ЭР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мп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- эффективность реализации муниципальной программы;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D2A8B">
        <w:rPr>
          <w:rFonts w:ascii="Times New Roman" w:hAnsi="Times New Roman" w:cs="Times New Roman"/>
          <w:sz w:val="28"/>
          <w:szCs w:val="28"/>
        </w:rPr>
        <w:t>СР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мп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- степень достижения целей и решения задач муниципальной программы;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D2A8B">
        <w:rPr>
          <w:rFonts w:ascii="Times New Roman" w:hAnsi="Times New Roman" w:cs="Times New Roman"/>
          <w:sz w:val="28"/>
          <w:szCs w:val="28"/>
        </w:rPr>
        <w:t>ЭР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proofErr w:type="gramStart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proofErr w:type="gramEnd"/>
      <w:r w:rsidRPr="00ED2A8B">
        <w:rPr>
          <w:rFonts w:ascii="Times New Roman" w:hAnsi="Times New Roman" w:cs="Times New Roman"/>
          <w:sz w:val="28"/>
          <w:szCs w:val="28"/>
        </w:rPr>
        <w:t xml:space="preserve"> - эффективность реализации подпрограммы;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D2A8B">
        <w:rPr>
          <w:rFonts w:ascii="Times New Roman" w:hAnsi="Times New Roman" w:cs="Times New Roman"/>
          <w:sz w:val="28"/>
          <w:szCs w:val="28"/>
        </w:rPr>
        <w:t>k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j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- коэффициент значимости подпрограммы для достижения целей муниципальной программы, определяемый по формуле: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64A1" w:rsidRPr="00ED2A8B" w:rsidRDefault="000B64A1" w:rsidP="000B64A1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ED2A8B">
        <w:rPr>
          <w:rFonts w:ascii="Times New Roman" w:hAnsi="Times New Roman" w:cs="Times New Roman"/>
          <w:sz w:val="28"/>
          <w:szCs w:val="28"/>
        </w:rPr>
        <w:t>k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j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Ф</w:t>
      </w:r>
      <w:proofErr w:type="gramStart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j</w:t>
      </w:r>
      <w:proofErr w:type="spellEnd"/>
      <w:proofErr w:type="gramEnd"/>
      <w:r w:rsidRPr="00ED2A8B">
        <w:rPr>
          <w:rFonts w:ascii="Times New Roman" w:hAnsi="Times New Roman" w:cs="Times New Roman"/>
          <w:sz w:val="28"/>
          <w:szCs w:val="28"/>
        </w:rPr>
        <w:t xml:space="preserve"> / Ф, где: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ED2A8B">
        <w:rPr>
          <w:rFonts w:ascii="Times New Roman" w:hAnsi="Times New Roman" w:cs="Times New Roman"/>
          <w:sz w:val="28"/>
          <w:szCs w:val="28"/>
        </w:rPr>
        <w:t>Ф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j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- объем фактических расходов из средств бюджета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Ахтанизовского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района, в том числе источником финансирования которых являются межбюджетные трансферты из федерального, краевого бюджетов (кассового исполнения) на реализацию j-ой подпрограммы в отчетном году;</w:t>
      </w:r>
      <w:proofErr w:type="gramEnd"/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D2A8B">
        <w:rPr>
          <w:rFonts w:ascii="Times New Roman" w:hAnsi="Times New Roman" w:cs="Times New Roman"/>
          <w:sz w:val="28"/>
          <w:szCs w:val="28"/>
        </w:rPr>
        <w:t xml:space="preserve">Ф - объем фактических расходов из средств бюджета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Ахтанизовского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района, в том числе источником финансирования которых являются межбюджетные трансферты из </w:t>
      </w:r>
      <w:r w:rsidRPr="00ED2A8B">
        <w:rPr>
          <w:rFonts w:ascii="Times New Roman" w:hAnsi="Times New Roman" w:cs="Times New Roman"/>
          <w:sz w:val="28"/>
          <w:szCs w:val="28"/>
        </w:rPr>
        <w:lastRenderedPageBreak/>
        <w:t>федерального, краевого бюджетов (кассового исполнения) на реализацию муниципальной программы.</w:t>
      </w:r>
      <w:proofErr w:type="gramEnd"/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>8.1.3. В случае если муниципальная программа сформирована из подпрограмм и основных мероприятий, эффективность ее реализации рассчитывается в зависимости от значений оценки степени достижения целей и решения задач муниципальной программы, оценки эффективности реализации входящих в нее подпрограмм и оценки эффективности использования финансовых ресурсов на реализацию основных мероприятий муниципальной программы по следующей формуле: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64A1" w:rsidRPr="00ED2A8B" w:rsidRDefault="00917044" w:rsidP="000B64A1">
      <w:pPr>
        <w:pStyle w:val="ConsPlusNormal"/>
        <w:ind w:firstLine="709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4C7DA3">
        <w:rPr>
          <w:rFonts w:ascii="Times New Roman" w:hAnsi="Times New Roman" w:cs="Times New Roman"/>
          <w:sz w:val="28"/>
          <w:szCs w:val="28"/>
        </w:rPr>
        <w:pict>
          <v:shape id="_x0000_i1030" type="#_x0000_t75" style="width:267pt;height:35.2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val=&quot;full-page&quot; w:percent=&quot;99&quot;/&gt;&lt;w:displayBackgroundShape/&gt;&lt;w:stylePaneFormatFilter w:val=&quot;0000&quot;/&gt;&lt;w:defaultTabStop w:val=&quot;708&quot;/&gt;&lt;w:defaultTableStyle w:sti=&quot;0&quot; w:val=&quot;РћР±С‹С‡РЅС‹Р№&quot;/&gt;&lt;w:drawingGridHorizontalSpacing w:val=&quot;120&quot;/&gt;&lt;w:drawingGridVerticalSpacing w:val=&quot;0&quot;/&gt;&lt;w:displayHorizontalDrawingGridEvery w:val=&quot;0&quot;/&gt;&lt;w:displayVerticalDrawingGridEvery w:val=&quot;0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useWord2002TableStyleRules/&gt;&lt;/w:compat&gt;&lt;wsp:rsids&gt;&lt;wsp:rsidRoot wsp:val=&quot;00C533F7&quot;/&gt;&lt;wsp:rsid wsp:val=&quot;00000015&quot;/&gt;&lt;wsp:rsid wsp:val=&quot;000023CF&quot;/&gt;&lt;wsp:rsid wsp:val=&quot;000260A5&quot;/&gt;&lt;wsp:rsid wsp:val=&quot;00032E4C&quot;/&gt;&lt;wsp:rsid wsp:val=&quot;00033B5F&quot;/&gt;&lt;wsp:rsid wsp:val=&quot;00034A16&quot;/&gt;&lt;wsp:rsid wsp:val=&quot;00040116&quot;/&gt;&lt;wsp:rsid wsp:val=&quot;0004271A&quot;/&gt;&lt;wsp:rsid wsp:val=&quot;00042A08&quot;/&gt;&lt;wsp:rsid wsp:val=&quot;000508C0&quot;/&gt;&lt;wsp:rsid wsp:val=&quot;0005365A&quot;/&gt;&lt;wsp:rsid wsp:val=&quot;000549CF&quot;/&gt;&lt;wsp:rsid wsp:val=&quot;00054AC9&quot;/&gt;&lt;wsp:rsid wsp:val=&quot;00057E11&quot;/&gt;&lt;wsp:rsid wsp:val=&quot;0006612C&quot;/&gt;&lt;wsp:rsid wsp:val=&quot;0006675A&quot;/&gt;&lt;wsp:rsid wsp:val=&quot;00066DAF&quot;/&gt;&lt;wsp:rsid wsp:val=&quot;00083750&quot;/&gt;&lt;wsp:rsid wsp:val=&quot;000C1E05&quot;/&gt;&lt;wsp:rsid wsp:val=&quot;000C3D45&quot;/&gt;&lt;wsp:rsid wsp:val=&quot;000C49D0&quot;/&gt;&lt;wsp:rsid wsp:val=&quot;000C79BB&quot;/&gt;&lt;wsp:rsid wsp:val=&quot;000D527D&quot;/&gt;&lt;wsp:rsid wsp:val=&quot;000F2FCB&quot;/&gt;&lt;wsp:rsid wsp:val=&quot;000F4C72&quot;/&gt;&lt;wsp:rsid wsp:val=&quot;00115223&quot;/&gt;&lt;wsp:rsid wsp:val=&quot;00150545&quot;/&gt;&lt;wsp:rsid wsp:val=&quot;0016534F&quot;/&gt;&lt;wsp:rsid wsp:val=&quot;0016722C&quot;/&gt;&lt;wsp:rsid wsp:val=&quot;00174B9B&quot;/&gt;&lt;wsp:rsid wsp:val=&quot;00180D91&quot;/&gt;&lt;wsp:rsid wsp:val=&quot;001A0F9B&quot;/&gt;&lt;wsp:rsid wsp:val=&quot;001A1C24&quot;/&gt;&lt;wsp:rsid wsp:val=&quot;001B3839&quot;/&gt;&lt;wsp:rsid wsp:val=&quot;001B6A7A&quot;/&gt;&lt;wsp:rsid wsp:val=&quot;001D1E96&quot;/&gt;&lt;wsp:rsid wsp:val=&quot;002014C4&quot;/&gt;&lt;wsp:rsid wsp:val=&quot;00201849&quot;/&gt;&lt;wsp:rsid wsp:val=&quot;00202654&quot;/&gt;&lt;wsp:rsid wsp:val=&quot;00212F53&quot;/&gt;&lt;wsp:rsid wsp:val=&quot;002155B0&quot;/&gt;&lt;wsp:rsid wsp:val=&quot;00217459&quot;/&gt;&lt;wsp:rsid wsp:val=&quot;002369F1&quot;/&gt;&lt;wsp:rsid wsp:val=&quot;00262983&quot;/&gt;&lt;wsp:rsid wsp:val=&quot;0027090C&quot;/&gt;&lt;wsp:rsid wsp:val=&quot;00273C76&quot;/&gt;&lt;wsp:rsid wsp:val=&quot;00276BF5&quot;/&gt;&lt;wsp:rsid wsp:val=&quot;002B1BCC&quot;/&gt;&lt;wsp:rsid wsp:val=&quot;002B509A&quot;/&gt;&lt;wsp:rsid wsp:val=&quot;002D3814&quot;/&gt;&lt;wsp:rsid wsp:val=&quot;00303D5B&quot;/&gt;&lt;wsp:rsid wsp:val=&quot;00312212&quot;/&gt;&lt;wsp:rsid wsp:val=&quot;00315559&quot;/&gt;&lt;wsp:rsid wsp:val=&quot;0032323E&quot;/&gt;&lt;wsp:rsid wsp:val=&quot;00341CB9&quot;/&gt;&lt;wsp:rsid wsp:val=&quot;00350712&quot;/&gt;&lt;wsp:rsid wsp:val=&quot;00362E22&quot;/&gt;&lt;wsp:rsid wsp:val=&quot;00370BDA&quot;/&gt;&lt;wsp:rsid wsp:val=&quot;003A12B5&quot;/&gt;&lt;wsp:rsid wsp:val=&quot;003A45B4&quot;/&gt;&lt;wsp:rsid wsp:val=&quot;003B039E&quot;/&gt;&lt;wsp:rsid wsp:val=&quot;003D48F3&quot;/&gt;&lt;wsp:rsid wsp:val=&quot;003F1295&quot;/&gt;&lt;wsp:rsid wsp:val=&quot;003F76A0&quot;/&gt;&lt;wsp:rsid wsp:val=&quot;004053ED&quot;/&gt;&lt;wsp:rsid wsp:val=&quot;004139FB&quot;/&gt;&lt;wsp:rsid wsp:val=&quot;00413D7E&quot;/&gt;&lt;wsp:rsid wsp:val=&quot;00414AB5&quot;/&gt;&lt;wsp:rsid wsp:val=&quot;00445B2C&quot;/&gt;&lt;wsp:rsid wsp:val=&quot;0045662D&quot;/&gt;&lt;wsp:rsid wsp:val=&quot;004739AB&quot;/&gt;&lt;wsp:rsid wsp:val=&quot;0048607A&quot;/&gt;&lt;wsp:rsid wsp:val=&quot;004D420A&quot;/&gt;&lt;wsp:rsid wsp:val=&quot;004F02EC&quot;/&gt;&lt;wsp:rsid wsp:val=&quot;004F093D&quot;/&gt;&lt;wsp:rsid wsp:val=&quot;005053E6&quot;/&gt;&lt;wsp:rsid wsp:val=&quot;0050558B&quot;/&gt;&lt;wsp:rsid wsp:val=&quot;00513EA4&quot;/&gt;&lt;wsp:rsid wsp:val=&quot;0051546F&quot;/&gt;&lt;wsp:rsid wsp:val=&quot;005233ED&quot;/&gt;&lt;wsp:rsid wsp:val=&quot;00560793&quot;/&gt;&lt;wsp:rsid wsp:val=&quot;00570C7F&quot;/&gt;&lt;wsp:rsid wsp:val=&quot;005A64D4&quot;/&gt;&lt;wsp:rsid wsp:val=&quot;005A7F2E&quot;/&gt;&lt;wsp:rsid wsp:val=&quot;005E6DE3&quot;/&gt;&lt;wsp:rsid wsp:val=&quot;005F7044&quot;/&gt;&lt;wsp:rsid wsp:val=&quot;00605070&quot;/&gt;&lt;wsp:rsid wsp:val=&quot;00636011&quot;/&gt;&lt;wsp:rsid wsp:val=&quot;00656BAF&quot;/&gt;&lt;wsp:rsid wsp:val=&quot;00672900&quot;/&gt;&lt;wsp:rsid wsp:val=&quot;00672E7C&quot;/&gt;&lt;wsp:rsid wsp:val=&quot;00682434&quot;/&gt;&lt;wsp:rsid wsp:val=&quot;0068624B&quot;/&gt;&lt;wsp:rsid wsp:val=&quot;006A2263&quot;/&gt;&lt;wsp:rsid wsp:val=&quot;006B1693&quot;/&gt;&lt;wsp:rsid wsp:val=&quot;006C79C5&quot;/&gt;&lt;wsp:rsid wsp:val=&quot;006D78DF&quot;/&gt;&lt;wsp:rsid wsp:val=&quot;006E09BF&quot;/&gt;&lt;wsp:rsid wsp:val=&quot;006E5C6A&quot;/&gt;&lt;wsp:rsid wsp:val=&quot;006F4AB4&quot;/&gt;&lt;wsp:rsid wsp:val=&quot;007134F0&quot;/&gt;&lt;wsp:rsid wsp:val=&quot;0071420E&quot;/&gt;&lt;wsp:rsid wsp:val=&quot;00724134&quot;/&gt;&lt;wsp:rsid wsp:val=&quot;00725444&quot;/&gt;&lt;wsp:rsid wsp:val=&quot;00725827&quot;/&gt;&lt;wsp:rsid wsp:val=&quot;007312DF&quot;/&gt;&lt;wsp:rsid wsp:val=&quot;00746F9B&quot;/&gt;&lt;wsp:rsid wsp:val=&quot;007547AD&quot;/&gt;&lt;wsp:rsid wsp:val=&quot;00755E9A&quot;/&gt;&lt;wsp:rsid wsp:val=&quot;0075610A&quot;/&gt;&lt;wsp:rsid wsp:val=&quot;00766B3A&quot;/&gt;&lt;wsp:rsid wsp:val=&quot;00781CC1&quot;/&gt;&lt;wsp:rsid wsp:val=&quot;00797106&quot;/&gt;&lt;wsp:rsid wsp:val=&quot;007A190D&quot;/&gt;&lt;wsp:rsid wsp:val=&quot;007B3E70&quot;/&gt;&lt;wsp:rsid wsp:val=&quot;007C291A&quot;/&gt;&lt;wsp:rsid wsp:val=&quot;007C7B76&quot;/&gt;&lt;wsp:rsid wsp:val=&quot;007D56C2&quot;/&gt;&lt;wsp:rsid wsp:val=&quot;007E70FC&quot;/&gt;&lt;wsp:rsid wsp:val=&quot;007F3101&quot;/&gt;&lt;wsp:rsid wsp:val=&quot;007F54D1&quot;/&gt;&lt;wsp:rsid wsp:val=&quot;008111FC&quot;/&gt;&lt;wsp:rsid wsp:val=&quot;0081410A&quot;/&gt;&lt;wsp:rsid wsp:val=&quot;00814465&quot;/&gt;&lt;wsp:rsid wsp:val=&quot;00820222&quot;/&gt;&lt;wsp:rsid wsp:val=&quot;00822E4A&quot;/&gt;&lt;wsp:rsid wsp:val=&quot;0082626C&quot;/&gt;&lt;wsp:rsid wsp:val=&quot;008747AE&quot;/&gt;&lt;wsp:rsid wsp:val=&quot;00880A13&quot;/&gt;&lt;wsp:rsid wsp:val=&quot;00886A6E&quot;/&gt;&lt;wsp:rsid wsp:val=&quot;008A6A82&quot;/&gt;&lt;wsp:rsid wsp:val=&quot;008D39B1&quot;/&gt;&lt;wsp:rsid wsp:val=&quot;008E04DE&quot;/&gt;&lt;wsp:rsid wsp:val=&quot;008E0632&quot;/&gt;&lt;wsp:rsid wsp:val=&quot;008E7A90&quot;/&gt;&lt;wsp:rsid wsp:val=&quot;008F3A18&quot;/&gt;&lt;wsp:rsid wsp:val=&quot;008F44E8&quot;/&gt;&lt;wsp:rsid wsp:val=&quot;009005A4&quot;/&gt;&lt;wsp:rsid wsp:val=&quot;009048C4&quot;/&gt;&lt;wsp:rsid wsp:val=&quot;00930AE2&quot;/&gt;&lt;wsp:rsid wsp:val=&quot;0093246F&quot;/&gt;&lt;wsp:rsid wsp:val=&quot;00936CA6&quot;/&gt;&lt;wsp:rsid wsp:val=&quot;00953264&quot;/&gt;&lt;wsp:rsid wsp:val=&quot;00963DAF&quot;/&gt;&lt;wsp:rsid wsp:val=&quot;00976F46&quot;/&gt;&lt;wsp:rsid wsp:val=&quot;009926CE&quot;/&gt;&lt;wsp:rsid wsp:val=&quot;00994D3F&quot;/&gt;&lt;wsp:rsid wsp:val=&quot;00995D18&quot;/&gt;&lt;wsp:rsid wsp:val=&quot;00997101&quot;/&gt;&lt;wsp:rsid wsp:val=&quot;009B6184&quot;/&gt;&lt;wsp:rsid wsp:val=&quot;009D79ED&quot;/&gt;&lt;wsp:rsid wsp:val=&quot;009E12AC&quot;/&gt;&lt;wsp:rsid wsp:val=&quot;009E1F0F&quot;/&gt;&lt;wsp:rsid wsp:val=&quot;009E2172&quot;/&gt;&lt;wsp:rsid wsp:val=&quot;009F47B0&quot;/&gt;&lt;wsp:rsid wsp:val=&quot;00A07940&quot;/&gt;&lt;wsp:rsid wsp:val=&quot;00A25BD0&quot;/&gt;&lt;wsp:rsid wsp:val=&quot;00A57B16&quot;/&gt;&lt;wsp:rsid wsp:val=&quot;00A6035C&quot;/&gt;&lt;wsp:rsid wsp:val=&quot;00A923B0&quot;/&gt;&lt;wsp:rsid wsp:val=&quot;00A94D52&quot;/&gt;&lt;wsp:rsid wsp:val=&quot;00AA38B5&quot;/&gt;&lt;wsp:rsid wsp:val=&quot;00AC0B70&quot;/&gt;&lt;wsp:rsid wsp:val=&quot;00AD234C&quot;/&gt;&lt;wsp:rsid wsp:val=&quot;00AD3622&quot;/&gt;&lt;wsp:rsid wsp:val=&quot;00AE7959&quot;/&gt;&lt;wsp:rsid wsp:val=&quot;00AF5DB1&quot;/&gt;&lt;wsp:rsid wsp:val=&quot;00B03482&quot;/&gt;&lt;wsp:rsid wsp:val=&quot;00B12260&quot;/&gt;&lt;wsp:rsid wsp:val=&quot;00B40596&quot;/&gt;&lt;wsp:rsid wsp:val=&quot;00B74EE5&quot;/&gt;&lt;wsp:rsid wsp:val=&quot;00B75775&quot;/&gt;&lt;wsp:rsid wsp:val=&quot;00BA2D67&quot;/&gt;&lt;wsp:rsid wsp:val=&quot;00BA56DB&quot;/&gt;&lt;wsp:rsid wsp:val=&quot;00BB7997&quot;/&gt;&lt;wsp:rsid wsp:val=&quot;00BC4F9D&quot;/&gt;&lt;wsp:rsid wsp:val=&quot;00BD39B3&quot;/&gt;&lt;wsp:rsid wsp:val=&quot;00BF02DD&quot;/&gt;&lt;wsp:rsid wsp:val=&quot;00BF710A&quot;/&gt;&lt;wsp:rsid wsp:val=&quot;00C05246&quot;/&gt;&lt;wsp:rsid wsp:val=&quot;00C404C4&quot;/&gt;&lt;wsp:rsid wsp:val=&quot;00C421DB&quot;/&gt;&lt;wsp:rsid wsp:val=&quot;00C517C8&quot;/&gt;&lt;wsp:rsid wsp:val=&quot;00C533F7&quot;/&gt;&lt;wsp:rsid wsp:val=&quot;00C6231B&quot;/&gt;&lt;wsp:rsid wsp:val=&quot;00C80A44&quot;/&gt;&lt;wsp:rsid wsp:val=&quot;00C849E6&quot;/&gt;&lt;wsp:rsid wsp:val=&quot;00CA0D32&quot;/&gt;&lt;wsp:rsid wsp:val=&quot;00CA7F8F&quot;/&gt;&lt;wsp:rsid wsp:val=&quot;00CB2AE7&quot;/&gt;&lt;wsp:rsid wsp:val=&quot;00CC0E9D&quot;/&gt;&lt;wsp:rsid wsp:val=&quot;00CD073D&quot;/&gt;&lt;wsp:rsid wsp:val=&quot;00CD48A5&quot;/&gt;&lt;wsp:rsid wsp:val=&quot;00CD59F3&quot;/&gt;&lt;wsp:rsid wsp:val=&quot;00CE26EA&quot;/&gt;&lt;wsp:rsid wsp:val=&quot;00D01428&quot;/&gt;&lt;wsp:rsid wsp:val=&quot;00D053BE&quot;/&gt;&lt;wsp:rsid wsp:val=&quot;00D44D03&quot;/&gt;&lt;wsp:rsid wsp:val=&quot;00D7134E&quot;/&gt;&lt;wsp:rsid wsp:val=&quot;00D85928&quot;/&gt;&lt;wsp:rsid wsp:val=&quot;00D86544&quot;/&gt;&lt;wsp:rsid wsp:val=&quot;00DA33B0&quot;/&gt;&lt;wsp:rsid wsp:val=&quot;00DB0954&quot;/&gt;&lt;wsp:rsid wsp:val=&quot;00DB7C86&quot;/&gt;&lt;wsp:rsid wsp:val=&quot;00DD3A7B&quot;/&gt;&lt;wsp:rsid wsp:val=&quot;00DE2EFF&quot;/&gt;&lt;wsp:rsid wsp:val=&quot;00DF60D9&quot;/&gt;&lt;wsp:rsid wsp:val=&quot;00E02C50&quot;/&gt;&lt;wsp:rsid wsp:val=&quot;00E11B12&quot;/&gt;&lt;wsp:rsid wsp:val=&quot;00E17154&quot;/&gt;&lt;wsp:rsid wsp:val=&quot;00E213B8&quot;/&gt;&lt;wsp:rsid wsp:val=&quot;00E22B60&quot;/&gt;&lt;wsp:rsid wsp:val=&quot;00E246E8&quot;/&gt;&lt;wsp:rsid wsp:val=&quot;00E30E70&quot;/&gt;&lt;wsp:rsid wsp:val=&quot;00E538C7&quot;/&gt;&lt;wsp:rsid wsp:val=&quot;00E7103B&quot;/&gt;&lt;wsp:rsid wsp:val=&quot;00E8231D&quot;/&gt;&lt;wsp:rsid wsp:val=&quot;00E84BB6&quot;/&gt;&lt;wsp:rsid wsp:val=&quot;00E94AAE&quot;/&gt;&lt;wsp:rsid wsp:val=&quot;00EB39DD&quot;/&gt;&lt;wsp:rsid wsp:val=&quot;00ED2A8B&quot;/&gt;&lt;wsp:rsid wsp:val=&quot;00ED63BC&quot;/&gt;&lt;wsp:rsid wsp:val=&quot;00ED7E13&quot;/&gt;&lt;wsp:rsid wsp:val=&quot;00F019F7&quot;/&gt;&lt;wsp:rsid wsp:val=&quot;00F1408B&quot;/&gt;&lt;wsp:rsid wsp:val=&quot;00F17BF2&quot;/&gt;&lt;wsp:rsid wsp:val=&quot;00F221B8&quot;/&gt;&lt;wsp:rsid wsp:val=&quot;00F71206&quot;/&gt;&lt;wsp:rsid wsp:val=&quot;00F73E18&quot;/&gt;&lt;wsp:rsid wsp:val=&quot;00F756B7&quot;/&gt;&lt;wsp:rsid wsp:val=&quot;00FB5831&quot;/&gt;&lt;wsp:rsid wsp:val=&quot;00FC0FA0&quot;/&gt;&lt;wsp:rsid wsp:val=&quot;00FC6151&quot;/&gt;&lt;wsp:rsid wsp:val=&quot;00FE1E29&quot;/&gt;&lt;/wsp:rsids&gt;&lt;/w:docPr&gt;&lt;w:body&gt;&lt;w:p wsp:rsidR=&quot;00000000&quot; wsp:rsidRDefault=&quot;00570C7F&quot;&gt;&lt;m:oMathPara&gt;&lt;m:oMath&gt;&lt;m:sSub&gt;&lt;m:sSubPr&gt;&lt;m:ctrlPr&gt;&lt;w:rPr&gt;&lt;w:rFonts w:ascii=&quot;Cambria Math&quot; w:h-ansi=&quot;Cambria Math&quot;/&gt;&lt;wx:font wx:val=&quot;Cambria Math&quot;/&gt;&lt;w:i/&gt;&lt;/w:rPr&gt;&lt;/m:ctrlPr&gt;&lt;/m:sSubPr&gt;&lt;m:e&gt;&lt;m:r&gt;&lt;w:rPr&gt;&lt;w:rFonts w:ascii=&quot;Cambria Math&quot; w:h-ansi=&quot;Cambria Math&quot;/&gt;&lt;wx:font wx:val=&quot;Cambria Math&quot;/&gt;&lt;w:i/&gt;&lt;/w:rPr&gt;&lt;m:t&gt;Р­Р &lt;/m:t&gt;&lt;/m:r&gt;&lt;/m:e&gt;&lt;m:sub&gt;&lt;m:r&gt;&lt;w:rPr&gt;&lt;w:rFonts w:ascii=&quot;Cambria Math&quot; w:h-ansi=&quot;Cambria Math&quot;/&gt;&lt;wx:font wx:val=&quot;Cambria Math&quot;/&gt;&lt;w:i/&gt;&lt;/w:rPr&gt;&lt;m:t&gt;РјРї&lt;/m:t&gt;&lt;/m:r&gt;&lt;/m:sub&gt;&lt;/m:sSub&gt;&lt;m:r&gt;&lt;w:rPr&gt;&lt;w:rFonts w:ascii=&quot;Cambria Math&quot; w:h-ansi=&quot;Cambria Math&quot;/&gt;&lt;wx:font wx:val=&quot;Cambria Math&quot;/&gt;&lt;w:i/&gt;&lt;/w:rPr&gt;&lt;m:t&gt;=&lt;/m:t&gt;&lt;/m:r&gt;&lt;m:sSub&gt;&lt;m:sSubPr&gt;&lt;m:ctrlPr&gt;&lt;w:rPr&gt;&lt;w:rFonts w:ascii=&quot;Cambria Math&quot; w:h-ansi=&quot;Cambria Math&quot;/&gt;&lt;wx:font wx:val=&quot;Cambria Math&quot;/&gt;&lt;w:i/&gt;&lt;/w:rPr&gt;&lt;/m:ctrlPr&gt;&lt;/m:sSubPr&gt;&lt;m:e&gt;&lt;m:r&gt;&lt;w:rPr&gt;&lt;w:rFonts w:ascii=&quot;Cambria Math&quot; w:h-ansi=&quot;Cambria Math&quot;/&gt;&lt;wx:font wx:val=&quot;Cambria Math&quot;/&gt;&lt;w:i/&gt;&lt;/w:rPr&gt;&lt;m:t&gt;РЎР &lt;/m:t&gt;&lt;/m:r&gt;&lt;/m:e&gt;&lt;m:sub&gt;&lt;m:r&gt;&lt;w:rPr&gt;&lt;w:rFonts w:ascii=&quot;Cambria Math&quot; w:h-ansi=&quot;Cambria Math&quot;/&gt;&lt;wx:font wx:val=&quot;Cambria Math&quot;/&gt;&lt;w:i/&gt;&lt;/w:rPr&gt;&lt;m:t&gt;РјРї&lt;/m:t&gt;&lt;/m:r&gt;&lt;/m:sub&gt;&lt;/m:sSub&gt;&lt;m:r&gt;&lt;w:rPr&gt;&lt;w:rFonts w:ascii=&quot;Cambria Math&quot; w:h-ansi=&quot;Cambria Math&quot;/&gt;&lt;wx:font wx:val=&quot;Cambria Math&quot;/&gt;&lt;w:i/&gt;&lt;/w:rPr&gt;&lt;m:t&gt;Г—0,5+&lt;/m:t&gt;&lt;/m:r&gt;&lt;m:nary&gt;&lt;m:naryPr&gt;&lt;m:chr m:val=&quot;в€‘&quot;/&gt;&lt;m:limLoc m:val=&quot;undOvr&quot;/&gt;&lt;m:ctrlPr&gt;&lt;w:rPr&gt;&lt;w:rFonts w:ascii=&quot;Cambria Math&quot; w:h-ansi=&quot;Cambria Math&quot;/&gt;&lt;wx:font wx:val=&quot;Cambria Math&quot;/&gt;&lt;w:i/&gt;&lt;/w:rPr&gt;&lt;/m:ctrlPr&gt;&lt;/m:naryPr&gt;&lt;m:sub&gt;&lt;m:r&gt;&lt;w:rPr&gt;&lt;w:rFonts w:ascii=&quot;Cambria Math&quot; w:h-ansi=&quot;Cambria Math&quot;/&gt;&lt;wx:font wx:val=&quot;Cambria Math&quot;/&gt;&lt;w:i/&gt;&lt;/w:rPr&gt;&lt;m:t&gt;1&lt;/m:t&gt;&lt;/m:r&gt;&lt;/m:sub&gt;&lt;m:sup&gt;&lt;m:r&gt;&lt;w:rPr&gt;&lt;w:rFonts w:ascii=&quot;Cambria Math&quot; w:h-ansi=&quot;Cambria Math&quot;/&gt;&lt;wx:font wx:val=&quot;Cambria Math&quot;/&gt;&lt;w:i/&gt;&lt;/w:rPr&gt;&lt;m:t&gt;j&lt;/m:t&gt;&lt;/m:r&gt;&lt;/m:sup&gt;&lt;m:e&gt;&lt;m:r&gt;&lt;w:rPr&gt;&lt;w:rFonts w:ascii=&quot;Cambria Math&quot; w:h-ansi=&quot;Cambria Math&quot;/&gt;&lt;wx:font wx:val=&quot;Cambria Math&quot;/&gt;&lt;w:i/&gt;&lt;/w:rPr&gt;&lt;m:t&gt;Р­&lt;/m:t&gt;&lt;/m:r&gt;&lt;/m:e&gt;&lt;/m:nary&gt;&lt;m:sSub&gt;&lt;m:sSubPr&gt;&lt;m:ctrlPr&gt;&lt;w:rPr&gt;&lt;w:rFonts w:ascii=&quot;Cambria Math&quot; w:h-ansi=&quot;Cambria Math&quot;/&gt;&lt;wx:font wx:val=&quot;Cambria Math&quot;/&gt;&lt;w:i/&gt;&lt;/w:rPr&gt;&lt;/m:ctrlPr&gt;&lt;/m:sSubPr&gt;&lt;m:e&gt;&lt;m:r&gt;&lt;w:rPr&gt;&lt;w:rFonts w:ascii=&quot;Cambria Math&quot; w:h-ansi=&quot;Cambria Math&quot;/&gt;&lt;wx:font wx:val=&quot;Cambria Math&quot;/&gt;&lt;w:i/&gt;&lt;/w:rPr&gt;&lt;m:t&gt;Р &lt;/m:t&gt;&lt;/m:r&gt;&lt;/m:e&gt;&lt;m:sub&gt;&lt;m:r&gt;&lt;w:rPr&gt;&lt;w:rFonts w:ascii=&quot;Cambria Math&quot; w:h-ansi=&quot;Cambria Math&quot;/&gt;&lt;wx:font wx:val=&quot;Cambria Math&quot;/&gt;&lt;w:i/&gt;&lt;/w:rPr&gt;&lt;m:t&gt;Рј/Рї&lt;/m:t&gt;&lt;/m:r&gt;&lt;/m:sub&gt;&lt;/m:sSub&gt;&lt;m:r&gt;&lt;w:rPr&gt;&lt;w:rFonts w:ascii=&quot;Cambria Math&quot; w:h-ansi=&quot;Cambria Math&quot;/&gt;&lt;wx:font wx:val=&quot;Cambria Math&quot;/&gt;&lt;w:i/&gt;&lt;/w:rPr&gt;&lt;m:t&gt;Г—&lt;/m:t&gt;&lt;/m:r&gt;&lt;m:sSub&gt;&lt;m:sSubPr&gt;&lt;m:ctrlPr&gt;&lt;w:rPr&gt;&lt;w:rFonts w:ascii=&quot;Cambria Math&quot; w:h-ansi=&quot;Cambria Math&quot;/&gt;&lt;wx:font wx:val=&quot;Cambria Math&quot;/&gt;&lt;w:i/&gt;&lt;w:lang w:val=&quot;EN-US&quot;/&gt;&lt;/w:rPr&gt;&lt;/m:ctrlPr&gt;&lt;/m:sSubPr&gt;&lt;m:e&gt;&lt;m:r&gt;&lt;w:rPr&gt;&lt;w:rFonts w:ascii=&quot;Cambria Math&quot; w:h-ansi=&quot;Cambria Math&quot;/&gt;&lt;wx:font wx:val=&quot;Cambria Math&quot;/&gt;&lt;w:i/&gt;&lt;w:lang w:val=&quot;EN-US&quot;/&gt;&lt;/w:rPr&gt;&lt;m:t&gt;k&lt;/m:t&gt;&lt;/m:r&gt;&lt;/m:e&gt;&lt;m:sub&gt;&lt;m:r&gt;&lt;w:rPr&gt;&lt;w:rFonts w:ascii=&quot;Cambria Math&quot; w:h-ansi=&quot;Cambria Math&quot;/&gt;&lt;wx:font wx:val=&quot;Cambria Math&quot;/&gt;&lt;w:i/&gt;&lt;w:lang w:val=&quot;EN-US&quot;/&gt;&lt;/w:rPr&gt;&lt;m:t&gt;j&lt;/m:t&gt;&lt;/m:r&gt;&lt;/m:sub&gt;&lt;/m:sSub&gt;&lt;m:r&gt;&lt;w:rPr&gt;&lt;w:rFonts w:ascii=&quot;Cambria Math&quot; w:h-ansi=&quot;Cambria Math&quot;/&gt;&lt;wx:font wx:val=&quot;Cambria Math&quot;/&gt;&lt;w:i/&gt;&lt;w:lang w:val=&quot;EN-US&quot;/&gt;&lt;/w:rPr&gt;&lt;m:t&gt;Г—0,4+&lt;/m:t&gt;&lt;/m:r&gt;&lt;m:sSub&gt;&lt;m:sSubPr&gt;&lt;m:ctrlPr&gt;&lt;w:rPr&gt;&lt;w:rFonts w:ascii=&quot;Cambria Math&quot; w:h-ansi=&quot;Cambria Math&quot;/&gt;&lt;wx:font wx:val=&quot;Cambria Math&quot;/&gt;&lt;w:i/&gt;&lt;w:lang w:val=&quot;EN-US&quot;/&gt;&lt;/w:rPr&gt;&lt;/m:ctrlPr&gt;&lt;/m:sSubPr&gt;&lt;m:e&gt;&lt;m:r&gt;&lt;w:rPr&gt;&lt;w:rFonts w:ascii=&quot;Cambria Math&quot; w:h-ansi=&quot;Cambria Math&quot;/&gt;&lt;wx:font wx:val=&quot;Cambria Math&quot;/&gt;&lt;w:i/&gt;&lt;w:lang w:val=&quot;EN-US&quot;/&gt;&lt;/w:rPr&gt;&lt;m:t&gt;Р­&lt;/m:t&gt;&lt;/m:r&gt;&lt;/m:e&gt;&lt;m:sub&gt;&lt;m:r&gt;&lt;w:rPr&gt;&lt;w:rFonts w:ascii=&quot;Cambria Math&quot; w:h-ansi=&quot;Cambria Math&quot;/&gt;&lt;wx:font wx:val=&quot;Cambria Math&quot;/&gt;&lt;w:i/&gt;&lt;w:lang w:val=&quot;EN-US&quot;/&gt;&lt;/w:rPr&gt;&lt;m:t&gt;РёСЃ&lt;/m:t&gt;&lt;/m:r&gt;&lt;/m:sub&gt;&lt;/m:sSub&gt;&lt;m:r&gt;&lt;w:rPr&gt;&lt;w:rFonts w:ascii=&quot;Cambria Math&quot; w:h-ansi=&quot;Cambria Math&quot;/&gt;&lt;wx:font wx:val=&quot;Cambria Math&quot;/&gt;&lt;w:i/&gt;&lt;w:lang w:val=&quot;EN-US&quot;/&gt;&lt;/w:rPr&gt;&lt;m:t&gt;Г—&lt;/m:t&gt;&lt;/m:r&gt;&lt;m:sSub&gt;&lt;m:sSubPr&gt;&lt;m:ctrlPr&gt;&lt;w:rPr&gt;&lt;w:rFonts w:ascii=&quot;Cambria Math&quot; w:h-ansi=&quot;Cambria Math&quot;/&gt;&lt;wx:font wx:val=&quot;Cambria Math&quot;/&gt;&lt;w:i/&gt;&lt;w:lang w:val=&quot;EN-US&quot;/&gt;&lt;/w:rPr&gt;&lt;/m:ctrlPr&gt;&lt;/m:sSubPr&gt;&lt;m:e&gt;&lt;m:r&gt;&lt;w:rPr&gt;&lt;w:rFonts w:ascii=&quot;Cambria Math&quot; w:h-ansi=&quot;Cambria Math&quot;/&gt;&lt;wx:font wx:val=&quot;Cambria Math&quot;/&gt;&lt;w:i/&gt;&lt;w:lang w:val=&quot;EN-US&quot;/&gt;&lt;/w:rPr&gt;&lt;m:t&gt;k&lt;/m:t&gt;&lt;/m:r&gt;&lt;/m:e&gt;&lt;m:sub&gt;&lt;m:r&gt;&lt;w:rPr&gt;&lt;w:rFonts w:ascii=&quot;Cambria Math&quot; w:h-ansi=&quot;Cambria Math&quot;/&gt;&lt;wx:font wx:val=&quot;Cambria Math&quot;/&gt;&lt;w:i/&gt;&lt;w:lang w:val=&quot;EN-US&quot;/&gt;&lt;/w:rPr&gt;&lt;m:t&gt;j&lt;/m:t&gt;&lt;/m:r&gt;&lt;/m:sub&gt;&lt;/m:sSub&gt;&lt;m:r&gt;&lt;w:rPr&gt;&lt;w:rFonts w:ascii=&quot;Cambria Math&quot; w:h-ansi=&quot;Cambria Math&quot;/&gt;&lt;wx:font wx:val=&quot;Cambria Math&quot;/&gt;&lt;w:i/&gt;&lt;w:lang w:val=&quot;EN-US&quot;/&gt;&lt;/w:rPr&gt;&lt;m:t&gt;Г—0,1, &lt;/m:t&gt;&lt;/m:r&gt;&lt;m:r&gt;&lt;w:rPr&gt;&lt;w:rFonts w:ascii=&quot;Cambria Math&quot; w:h-ansi=&quot;Cambria Math&quot;/&gt;&lt;wx:font wx:val=&quot;Cambria Math&quot;/&gt;&lt;w:i/&gt;&lt;/w:rPr&gt;&lt;m:t&gt;РіРґРµ: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2" o:title="" chromakey="white"/>
          </v:shape>
        </w:pict>
      </w:r>
    </w:p>
    <w:p w:rsidR="000B64A1" w:rsidRPr="00ED2A8B" w:rsidRDefault="000B64A1" w:rsidP="000B64A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D2A8B">
        <w:rPr>
          <w:rFonts w:ascii="Times New Roman" w:hAnsi="Times New Roman" w:cs="Times New Roman"/>
          <w:sz w:val="28"/>
          <w:szCs w:val="28"/>
        </w:rPr>
        <w:t>ЭР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мп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- эффективность реализации муниципальной программы;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D2A8B">
        <w:rPr>
          <w:rFonts w:ascii="Times New Roman" w:hAnsi="Times New Roman" w:cs="Times New Roman"/>
          <w:sz w:val="28"/>
          <w:szCs w:val="28"/>
        </w:rPr>
        <w:t>СР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мп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- степень достижения целей и решения задач муниципальной программы;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D2A8B">
        <w:rPr>
          <w:rFonts w:ascii="Times New Roman" w:hAnsi="Times New Roman" w:cs="Times New Roman"/>
          <w:sz w:val="28"/>
          <w:szCs w:val="28"/>
        </w:rPr>
        <w:t>ЭР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proofErr w:type="gramStart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proofErr w:type="gramEnd"/>
      <w:r w:rsidRPr="00ED2A8B">
        <w:rPr>
          <w:rFonts w:ascii="Times New Roman" w:hAnsi="Times New Roman" w:cs="Times New Roman"/>
          <w:sz w:val="28"/>
          <w:szCs w:val="28"/>
        </w:rPr>
        <w:t xml:space="preserve"> - эффективность реализации подпрограммы;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D2A8B">
        <w:rPr>
          <w:rFonts w:ascii="Times New Roman" w:hAnsi="Times New Roman" w:cs="Times New Roman"/>
          <w:sz w:val="28"/>
          <w:szCs w:val="28"/>
        </w:rPr>
        <w:t>Э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ис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- эффективность использования финансовых ресурсов на реализацию перечня основных мероприятий муниципальной программы, рассчитанная с учетом </w:t>
      </w:r>
      <w:hyperlink w:anchor="P1191" w:history="1">
        <w:r w:rsidRPr="00ED2A8B">
          <w:rPr>
            <w:rFonts w:ascii="Times New Roman" w:hAnsi="Times New Roman" w:cs="Times New Roman"/>
            <w:sz w:val="28"/>
            <w:szCs w:val="28"/>
          </w:rPr>
          <w:t>раздела 4</w:t>
        </w:r>
      </w:hyperlink>
      <w:r w:rsidRPr="00ED2A8B">
        <w:rPr>
          <w:rFonts w:ascii="Times New Roman" w:hAnsi="Times New Roman" w:cs="Times New Roman"/>
          <w:sz w:val="28"/>
          <w:szCs w:val="28"/>
        </w:rPr>
        <w:t xml:space="preserve"> настоящей Типовой методики;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D2A8B">
        <w:rPr>
          <w:rFonts w:ascii="Times New Roman" w:hAnsi="Times New Roman" w:cs="Times New Roman"/>
          <w:sz w:val="28"/>
          <w:szCs w:val="28"/>
        </w:rPr>
        <w:t>k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j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- коэффициент значимости подпрограммы (перечня основных мероприятий) для достижения целей муниципальной программы, определяемый по формуле: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64A1" w:rsidRPr="00ED2A8B" w:rsidRDefault="000B64A1" w:rsidP="000B64A1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ED2A8B">
        <w:rPr>
          <w:rFonts w:ascii="Times New Roman" w:hAnsi="Times New Roman" w:cs="Times New Roman"/>
          <w:sz w:val="28"/>
          <w:szCs w:val="28"/>
        </w:rPr>
        <w:t>k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j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Ф</w:t>
      </w:r>
      <w:proofErr w:type="gramStart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j</w:t>
      </w:r>
      <w:proofErr w:type="spellEnd"/>
      <w:proofErr w:type="gramEnd"/>
      <w:r w:rsidRPr="00ED2A8B">
        <w:rPr>
          <w:rFonts w:ascii="Times New Roman" w:hAnsi="Times New Roman" w:cs="Times New Roman"/>
          <w:sz w:val="28"/>
          <w:szCs w:val="28"/>
        </w:rPr>
        <w:t xml:space="preserve"> / Ф, где: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D2A8B">
        <w:rPr>
          <w:rFonts w:ascii="Times New Roman" w:hAnsi="Times New Roman" w:cs="Times New Roman"/>
          <w:sz w:val="28"/>
          <w:szCs w:val="28"/>
        </w:rPr>
        <w:t>Ф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j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- объем фактических расходов из средств из сре</w:t>
      </w:r>
      <w:proofErr w:type="gramStart"/>
      <w:r w:rsidRPr="00ED2A8B">
        <w:rPr>
          <w:rFonts w:ascii="Times New Roman" w:hAnsi="Times New Roman" w:cs="Times New Roman"/>
          <w:sz w:val="28"/>
          <w:szCs w:val="28"/>
        </w:rPr>
        <w:t>дств кр</w:t>
      </w:r>
      <w:proofErr w:type="gramEnd"/>
      <w:r w:rsidRPr="00ED2A8B">
        <w:rPr>
          <w:rFonts w:ascii="Times New Roman" w:hAnsi="Times New Roman" w:cs="Times New Roman"/>
          <w:sz w:val="28"/>
          <w:szCs w:val="28"/>
        </w:rPr>
        <w:t xml:space="preserve">аевого бюджета, в том числе источником финансирования которых являются межбюджетные трансферты из федерального бюджета, бюджета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Ахтанизовского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(кассового исполнения) на реализацию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j-й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подпрограммы (перечня основных мероприятий) в отчетном году;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>Ф - объем фактических расходов из сре</w:t>
      </w:r>
      <w:proofErr w:type="gramStart"/>
      <w:r w:rsidRPr="00ED2A8B">
        <w:rPr>
          <w:rFonts w:ascii="Times New Roman" w:hAnsi="Times New Roman" w:cs="Times New Roman"/>
          <w:sz w:val="28"/>
          <w:szCs w:val="28"/>
        </w:rPr>
        <w:t>дств кр</w:t>
      </w:r>
      <w:proofErr w:type="gramEnd"/>
      <w:r w:rsidRPr="00ED2A8B">
        <w:rPr>
          <w:rFonts w:ascii="Times New Roman" w:hAnsi="Times New Roman" w:cs="Times New Roman"/>
          <w:sz w:val="28"/>
          <w:szCs w:val="28"/>
        </w:rPr>
        <w:t xml:space="preserve">аевого бюджета, в том числе источником финансирования которых являются межбюджетные трансферты из федерального бюджета, бюджета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Ахтанизовского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(кассового исполнения) на реализацию муниципальной программы.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 xml:space="preserve">8.2. Эффективность реализации муниципальной программы признается высокой в случае, если значение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ЭР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мп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составляет не менее 0,9.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 xml:space="preserve">Эффективность реализации муниципальной программы признается средней в случае, если значение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ЭР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мп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составляет не менее 0,8.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 xml:space="preserve">Эффективность реализации муниципальной программы признается удовлетворительной в случае, если значение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ЭР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мп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составляет не менее 0,7.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>В остальных случаях эффективность реализации муниципальной программы признается неудовлетворительной.</w:t>
      </w:r>
    </w:p>
    <w:p w:rsidR="0019052C" w:rsidRDefault="0019052C" w:rsidP="000B64A1">
      <w:pPr>
        <w:jc w:val="both"/>
      </w:pPr>
    </w:p>
    <w:p w:rsidR="0019052C" w:rsidRPr="005E6DE3" w:rsidRDefault="0019052C" w:rsidP="000B64A1">
      <w:pPr>
        <w:jc w:val="both"/>
      </w:pPr>
    </w:p>
    <w:p w:rsidR="000B64A1" w:rsidRPr="00ED2A8B" w:rsidRDefault="000B64A1" w:rsidP="000B64A1">
      <w:pPr>
        <w:pStyle w:val="ConsPlusTitle"/>
        <w:numPr>
          <w:ilvl w:val="0"/>
          <w:numId w:val="5"/>
        </w:numPr>
        <w:adjustRightInd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lastRenderedPageBreak/>
        <w:t>Механизм реализации муниципальной программы и контроль</w:t>
      </w:r>
    </w:p>
    <w:p w:rsidR="000B64A1" w:rsidRPr="00ED2A8B" w:rsidRDefault="000B64A1" w:rsidP="000B64A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>за ее выполнением</w:t>
      </w:r>
    </w:p>
    <w:p w:rsidR="000B64A1" w:rsidRPr="00ED2A8B" w:rsidRDefault="000B64A1" w:rsidP="000B64A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>Текущее управление муниципальной программой осуществляет ее координатор, который: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>обеспечивает разработку муниципальной программы, муниципальной программы;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>формирует структуру муниципальной программы и перечень координаторов подпрограмм, участников муниципальной программы;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>организует реализацию муниципальной программы, координацию деятельности координаторов подпрограмм и участников муниципальной программы;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>принимает решение о необходимости внесения в установленном порядке изменений в муниципальную программу;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>организует работу по достижению целевых показателей муниципальной программы;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>осуществляет подготовку предложений по объемам и источникам финансирования реализации муниципальной программы на основании предложений координаторов подпрограмм, участников муниципальной программы;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 xml:space="preserve">разрабатывает формы отчетности для координаторов подпрограмм и участников муниципальной программы, необходимые для осуществления </w:t>
      </w:r>
      <w:proofErr w:type="gramStart"/>
      <w:r w:rsidRPr="00ED2A8B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ED2A8B">
        <w:rPr>
          <w:rFonts w:ascii="Times New Roman" w:hAnsi="Times New Roman" w:cs="Times New Roman"/>
          <w:sz w:val="28"/>
          <w:szCs w:val="28"/>
        </w:rPr>
        <w:t xml:space="preserve"> выполнением муниципальной программы, устанавливает сроки их представления;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>проводит мониторинг реализации муниципальной программы и анализ отчетности, представленной координаторами подпрограмм и участниками муниципальной программы;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>ежегодно проводит оценку эффективности реализации муниципальной программы;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>готовит ежегодный доклад о ходе реализации муниципальной программы и оценке эффективности ее реализации (далее - доклад о ходе реализации муниципальной программы);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>организует информационную и разъяснительную работу, направленную на освещение целей и задач муниципальной программы в печатных средствах массовой информации, на сайте в информационно-телекоммуникационной сети «Интернет»;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>размещает информацию о ходе реализации и достигнутых результатах муниципальной программы на сайте в информационно-телекоммуникационной сети «Интернет»;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>осуществляет иные полномочия, установленные муниципальной программой.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>Координатор муниципальной программы ежеквартально, до 10-го числа месяца, следующего за отчетным кварталом, представляет в управление экономики администрации муниципального образования Темрюкский район заполненные отчетные формы мониторинга реализации муниципальной программы.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lastRenderedPageBreak/>
        <w:t>Координаторы подпрограмм и участники муниципальной программы в пределах своей компетенции: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 xml:space="preserve">ежеквартально, до 5-го числа месяца, следующего за отчетным кварталом, представляют координатору муниципальной </w:t>
      </w:r>
      <w:proofErr w:type="gramStart"/>
      <w:r w:rsidRPr="00ED2A8B">
        <w:rPr>
          <w:rFonts w:ascii="Times New Roman" w:hAnsi="Times New Roman" w:cs="Times New Roman"/>
          <w:sz w:val="28"/>
          <w:szCs w:val="28"/>
        </w:rPr>
        <w:t>программы</w:t>
      </w:r>
      <w:proofErr w:type="gramEnd"/>
      <w:r w:rsidRPr="00ED2A8B">
        <w:rPr>
          <w:rFonts w:ascii="Times New Roman" w:hAnsi="Times New Roman" w:cs="Times New Roman"/>
          <w:sz w:val="28"/>
          <w:szCs w:val="28"/>
        </w:rPr>
        <w:t xml:space="preserve"> заполненные отчетные формы мониторинга реализации муниципальной программы;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>ежегодно, до 1 февраля года, следующего за отчетным годом, представляют координатору муниципальной программы информацию, необходимую для формирования доклада о ходе реализации муниципальной программы на бумажных и электронных носителях.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>Кроме того, участники муниципальной программы представляют координатору муниципальной программы значения целевых показателей в порядке и сроки, установленные координатором муниципальной программы.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>Заказчик: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 xml:space="preserve">заключает муниципальные контракты в установленном законодательством порядке согласно Федеральному </w:t>
      </w:r>
      <w:hyperlink r:id="rId13" w:history="1">
        <w:r w:rsidRPr="00ED2A8B">
          <w:rPr>
            <w:rFonts w:ascii="Times New Roman" w:hAnsi="Times New Roman" w:cs="Times New Roman"/>
            <w:sz w:val="28"/>
            <w:szCs w:val="28"/>
          </w:rPr>
          <w:t>закону</w:t>
        </w:r>
      </w:hyperlink>
      <w:r w:rsidRPr="00ED2A8B">
        <w:rPr>
          <w:rFonts w:ascii="Times New Roman" w:hAnsi="Times New Roman" w:cs="Times New Roman"/>
          <w:sz w:val="28"/>
          <w:szCs w:val="28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нужд»;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>проводит анализ выполнения мероприятия;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>несет ответственность за нецелевое и неэффективное использование выделенных в его распоряжение бюджетных средств;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>осуществляет согласование с координатором муниципальной программы (подпрограммы) возможных сроков выполнения мероприятия, предложений по объемам и источникам финансирования;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>формирует бюджетные заявки на финансирование мероприятия подпрограммы, а также осуществляет иные полномочия, установленные муниципальной программой (подпрограммой).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>Главный распорядитель (распорядитель) бюджетных средств осуществляет полномочия, установленные бюджетным законодательством Российской Федерации.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 xml:space="preserve">В рамках муниципальной программы планируется закупка товаров, работ, услуг для обеспечения муниципальных нужд в соответствии с Федеральным </w:t>
      </w:r>
      <w:hyperlink r:id="rId14" w:history="1">
        <w:r w:rsidRPr="00ED2A8B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ED2A8B">
        <w:rPr>
          <w:rFonts w:ascii="Times New Roman" w:hAnsi="Times New Roman" w:cs="Times New Roman"/>
          <w:sz w:val="28"/>
          <w:szCs w:val="28"/>
        </w:rPr>
        <w:t xml:space="preserve"> от 5 апреля 2013 года № 44 - ФЗ «О контрактной системе в сфере закупок товаров, работ, услуг для обеспечения государственных и муниципальных нужд».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A4CB0" w:rsidRDefault="001A4CB0" w:rsidP="001A4CB0">
      <w:pPr>
        <w:rPr>
          <w:sz w:val="28"/>
          <w:szCs w:val="28"/>
        </w:rPr>
      </w:pPr>
      <w:bookmarkStart w:id="1" w:name="_GoBack"/>
      <w:bookmarkEnd w:id="1"/>
      <w:r>
        <w:rPr>
          <w:sz w:val="28"/>
          <w:szCs w:val="28"/>
        </w:rPr>
        <w:t xml:space="preserve">Начальник отдела по вопросам </w:t>
      </w:r>
    </w:p>
    <w:p w:rsidR="001A4CB0" w:rsidRDefault="001A4CB0" w:rsidP="001A4CB0">
      <w:pPr>
        <w:rPr>
          <w:sz w:val="28"/>
          <w:szCs w:val="28"/>
        </w:rPr>
      </w:pPr>
      <w:r w:rsidRPr="00F14237">
        <w:rPr>
          <w:sz w:val="28"/>
          <w:szCs w:val="28"/>
        </w:rPr>
        <w:t xml:space="preserve">жилищно-коммунального хозяйства, </w:t>
      </w:r>
    </w:p>
    <w:p w:rsidR="001A4CB0" w:rsidRDefault="001A4CB0" w:rsidP="001A4CB0">
      <w:pPr>
        <w:rPr>
          <w:sz w:val="28"/>
          <w:szCs w:val="28"/>
        </w:rPr>
      </w:pPr>
      <w:r w:rsidRPr="00F14237">
        <w:rPr>
          <w:sz w:val="28"/>
          <w:szCs w:val="28"/>
        </w:rPr>
        <w:t xml:space="preserve">торговли, курортной деятельности </w:t>
      </w:r>
    </w:p>
    <w:p w:rsidR="001A4CB0" w:rsidRPr="00547619" w:rsidRDefault="001A4CB0" w:rsidP="001A4CB0">
      <w:pPr>
        <w:rPr>
          <w:sz w:val="28"/>
          <w:szCs w:val="28"/>
        </w:rPr>
      </w:pPr>
      <w:r w:rsidRPr="00F14237">
        <w:rPr>
          <w:sz w:val="28"/>
          <w:szCs w:val="28"/>
        </w:rPr>
        <w:t>и имущественных отношений</w:t>
      </w:r>
      <w:r>
        <w:rPr>
          <w:sz w:val="28"/>
          <w:szCs w:val="28"/>
        </w:rPr>
        <w:t xml:space="preserve">                                                              И.В. </w:t>
      </w:r>
      <w:proofErr w:type="spellStart"/>
      <w:r>
        <w:rPr>
          <w:sz w:val="28"/>
          <w:szCs w:val="28"/>
        </w:rPr>
        <w:t>Аликина</w:t>
      </w:r>
      <w:proofErr w:type="spellEnd"/>
    </w:p>
    <w:p w:rsidR="000B64A1" w:rsidRDefault="000B64A1" w:rsidP="000B64A1">
      <w:pPr>
        <w:rPr>
          <w:sz w:val="28"/>
          <w:szCs w:val="28"/>
        </w:rPr>
      </w:pPr>
    </w:p>
    <w:p w:rsidR="000B64A1" w:rsidRDefault="000B64A1" w:rsidP="000B64A1">
      <w:pPr>
        <w:rPr>
          <w:sz w:val="28"/>
          <w:szCs w:val="28"/>
        </w:rPr>
      </w:pPr>
    </w:p>
    <w:p w:rsidR="000B64A1" w:rsidRDefault="000B64A1" w:rsidP="000B64A1">
      <w:pPr>
        <w:rPr>
          <w:sz w:val="28"/>
          <w:szCs w:val="28"/>
        </w:rPr>
      </w:pPr>
    </w:p>
    <w:p w:rsidR="000B64A1" w:rsidRDefault="000B64A1" w:rsidP="000B64A1">
      <w:pPr>
        <w:rPr>
          <w:sz w:val="28"/>
          <w:szCs w:val="28"/>
        </w:rPr>
      </w:pPr>
    </w:p>
    <w:p w:rsidR="000B64A1" w:rsidRPr="00DE4872" w:rsidRDefault="000B64A1" w:rsidP="00DE4872">
      <w:pPr>
        <w:spacing w:line="240" w:lineRule="atLeast"/>
        <w:jc w:val="both"/>
      </w:pPr>
    </w:p>
    <w:sectPr w:rsidR="000B64A1" w:rsidRPr="00DE4872" w:rsidSect="000B64A1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00329" w:rsidRDefault="00700329">
      <w:r>
        <w:separator/>
      </w:r>
    </w:p>
  </w:endnote>
  <w:endnote w:type="continuationSeparator" w:id="0">
    <w:p w:rsidR="00700329" w:rsidRDefault="007003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00329" w:rsidRDefault="00700329">
      <w:r>
        <w:separator/>
      </w:r>
    </w:p>
  </w:footnote>
  <w:footnote w:type="continuationSeparator" w:id="0">
    <w:p w:rsidR="00700329" w:rsidRDefault="0070032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2157" w:rsidRDefault="004C7DA3" w:rsidP="004C364D">
    <w:pPr>
      <w:pStyle w:val="a6"/>
      <w:framePr w:wrap="auto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042157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917044">
      <w:rPr>
        <w:rStyle w:val="a8"/>
        <w:noProof/>
      </w:rPr>
      <w:t>12</w:t>
    </w:r>
    <w:r>
      <w:rPr>
        <w:rStyle w:val="a8"/>
      </w:rPr>
      <w:fldChar w:fldCharType="end"/>
    </w:r>
  </w:p>
  <w:p w:rsidR="00042157" w:rsidRDefault="00042157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64A1" w:rsidRDefault="004C7DA3">
    <w:pPr>
      <w:pStyle w:val="a6"/>
      <w:jc w:val="center"/>
    </w:pPr>
    <w:fldSimple w:instr=" PAGE   \* MERGEFORMAT ">
      <w:r w:rsidR="00917044">
        <w:rPr>
          <w:noProof/>
        </w:rPr>
        <w:t>1</w:t>
      </w:r>
    </w:fldSimple>
  </w:p>
  <w:p w:rsidR="000B64A1" w:rsidRDefault="000B64A1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570FF"/>
    <w:multiLevelType w:val="hybridMultilevel"/>
    <w:tmpl w:val="C2CE0184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D5548A"/>
    <w:multiLevelType w:val="hybridMultilevel"/>
    <w:tmpl w:val="014C288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BCD2C93"/>
    <w:multiLevelType w:val="hybridMultilevel"/>
    <w:tmpl w:val="E2A8F212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3F8C2E0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20DC3"/>
    <w:rsid w:val="00010B7A"/>
    <w:rsid w:val="00013BA7"/>
    <w:rsid w:val="000353FC"/>
    <w:rsid w:val="000359F2"/>
    <w:rsid w:val="00042157"/>
    <w:rsid w:val="00045672"/>
    <w:rsid w:val="0004682D"/>
    <w:rsid w:val="000620D2"/>
    <w:rsid w:val="00074972"/>
    <w:rsid w:val="00082B5F"/>
    <w:rsid w:val="0009527C"/>
    <w:rsid w:val="000A391E"/>
    <w:rsid w:val="000B1E06"/>
    <w:rsid w:val="000B2C42"/>
    <w:rsid w:val="000B43FE"/>
    <w:rsid w:val="000B64A1"/>
    <w:rsid w:val="000C62EC"/>
    <w:rsid w:val="000C7168"/>
    <w:rsid w:val="000D6F58"/>
    <w:rsid w:val="0010014A"/>
    <w:rsid w:val="0011657B"/>
    <w:rsid w:val="001211B7"/>
    <w:rsid w:val="001262FF"/>
    <w:rsid w:val="00127563"/>
    <w:rsid w:val="00153FED"/>
    <w:rsid w:val="001638EB"/>
    <w:rsid w:val="00175338"/>
    <w:rsid w:val="00177A57"/>
    <w:rsid w:val="0019052C"/>
    <w:rsid w:val="001A4969"/>
    <w:rsid w:val="001A4CB0"/>
    <w:rsid w:val="001B10F3"/>
    <w:rsid w:val="001B7EA2"/>
    <w:rsid w:val="001D3049"/>
    <w:rsid w:val="00205A31"/>
    <w:rsid w:val="002246B7"/>
    <w:rsid w:val="00231598"/>
    <w:rsid w:val="00245918"/>
    <w:rsid w:val="0025434B"/>
    <w:rsid w:val="0026387C"/>
    <w:rsid w:val="00267F7F"/>
    <w:rsid w:val="0028317D"/>
    <w:rsid w:val="002A1ED2"/>
    <w:rsid w:val="002C2F21"/>
    <w:rsid w:val="002C464D"/>
    <w:rsid w:val="002D576C"/>
    <w:rsid w:val="002D7163"/>
    <w:rsid w:val="002F15A1"/>
    <w:rsid w:val="002F3764"/>
    <w:rsid w:val="00306A41"/>
    <w:rsid w:val="003371C7"/>
    <w:rsid w:val="00353438"/>
    <w:rsid w:val="00371E4C"/>
    <w:rsid w:val="00372CE0"/>
    <w:rsid w:val="003D3960"/>
    <w:rsid w:val="003E523A"/>
    <w:rsid w:val="003E7151"/>
    <w:rsid w:val="003F5F69"/>
    <w:rsid w:val="004034E3"/>
    <w:rsid w:val="00414F2E"/>
    <w:rsid w:val="004216C7"/>
    <w:rsid w:val="00433654"/>
    <w:rsid w:val="00434131"/>
    <w:rsid w:val="00440EBA"/>
    <w:rsid w:val="00441584"/>
    <w:rsid w:val="004435E3"/>
    <w:rsid w:val="00445DD1"/>
    <w:rsid w:val="0044659A"/>
    <w:rsid w:val="00447642"/>
    <w:rsid w:val="004524DD"/>
    <w:rsid w:val="00467A32"/>
    <w:rsid w:val="004746DB"/>
    <w:rsid w:val="00475C77"/>
    <w:rsid w:val="00482A93"/>
    <w:rsid w:val="004839A6"/>
    <w:rsid w:val="00483B04"/>
    <w:rsid w:val="00485649"/>
    <w:rsid w:val="004909E2"/>
    <w:rsid w:val="00496665"/>
    <w:rsid w:val="004A5E94"/>
    <w:rsid w:val="004B2921"/>
    <w:rsid w:val="004B483E"/>
    <w:rsid w:val="004B6730"/>
    <w:rsid w:val="004C364D"/>
    <w:rsid w:val="004C7DA3"/>
    <w:rsid w:val="004F33BC"/>
    <w:rsid w:val="004F479C"/>
    <w:rsid w:val="00513A79"/>
    <w:rsid w:val="00514187"/>
    <w:rsid w:val="0051694D"/>
    <w:rsid w:val="00516A16"/>
    <w:rsid w:val="00525D57"/>
    <w:rsid w:val="00526F87"/>
    <w:rsid w:val="005315D2"/>
    <w:rsid w:val="00535879"/>
    <w:rsid w:val="00540585"/>
    <w:rsid w:val="00575BAC"/>
    <w:rsid w:val="00585C4A"/>
    <w:rsid w:val="005C1213"/>
    <w:rsid w:val="005C73F4"/>
    <w:rsid w:val="005D6BEE"/>
    <w:rsid w:val="005E2293"/>
    <w:rsid w:val="005F5892"/>
    <w:rsid w:val="006014C2"/>
    <w:rsid w:val="0060308A"/>
    <w:rsid w:val="00611818"/>
    <w:rsid w:val="00630A54"/>
    <w:rsid w:val="00644012"/>
    <w:rsid w:val="0065248B"/>
    <w:rsid w:val="006617FD"/>
    <w:rsid w:val="0066426F"/>
    <w:rsid w:val="0068041D"/>
    <w:rsid w:val="00692023"/>
    <w:rsid w:val="006C215A"/>
    <w:rsid w:val="006E55CE"/>
    <w:rsid w:val="006F74A3"/>
    <w:rsid w:val="00700329"/>
    <w:rsid w:val="00707F87"/>
    <w:rsid w:val="007217B2"/>
    <w:rsid w:val="007255F3"/>
    <w:rsid w:val="00743C91"/>
    <w:rsid w:val="007631C3"/>
    <w:rsid w:val="00763877"/>
    <w:rsid w:val="007701BB"/>
    <w:rsid w:val="00770220"/>
    <w:rsid w:val="007708BB"/>
    <w:rsid w:val="0079075C"/>
    <w:rsid w:val="007A20BF"/>
    <w:rsid w:val="007C3AE6"/>
    <w:rsid w:val="007D7478"/>
    <w:rsid w:val="007F0CC0"/>
    <w:rsid w:val="007F0DAF"/>
    <w:rsid w:val="007F2A24"/>
    <w:rsid w:val="0082205F"/>
    <w:rsid w:val="00832909"/>
    <w:rsid w:val="00853D0A"/>
    <w:rsid w:val="008547B3"/>
    <w:rsid w:val="00854B45"/>
    <w:rsid w:val="00884132"/>
    <w:rsid w:val="00887BF3"/>
    <w:rsid w:val="00895085"/>
    <w:rsid w:val="00896527"/>
    <w:rsid w:val="008B2485"/>
    <w:rsid w:val="008B75BD"/>
    <w:rsid w:val="008C436F"/>
    <w:rsid w:val="008D7420"/>
    <w:rsid w:val="008D765B"/>
    <w:rsid w:val="008F41AB"/>
    <w:rsid w:val="00914505"/>
    <w:rsid w:val="00917044"/>
    <w:rsid w:val="00932019"/>
    <w:rsid w:val="00937B5A"/>
    <w:rsid w:val="00987CD7"/>
    <w:rsid w:val="009A65F6"/>
    <w:rsid w:val="009C5AD4"/>
    <w:rsid w:val="009D216B"/>
    <w:rsid w:val="009F4C01"/>
    <w:rsid w:val="00A05E82"/>
    <w:rsid w:val="00A216EC"/>
    <w:rsid w:val="00A361CB"/>
    <w:rsid w:val="00A479B6"/>
    <w:rsid w:val="00A532A4"/>
    <w:rsid w:val="00A53D94"/>
    <w:rsid w:val="00A6150F"/>
    <w:rsid w:val="00A66456"/>
    <w:rsid w:val="00AD6A84"/>
    <w:rsid w:val="00B10FDD"/>
    <w:rsid w:val="00B128BF"/>
    <w:rsid w:val="00B139DC"/>
    <w:rsid w:val="00B24346"/>
    <w:rsid w:val="00B27694"/>
    <w:rsid w:val="00B42EF3"/>
    <w:rsid w:val="00B50230"/>
    <w:rsid w:val="00B55799"/>
    <w:rsid w:val="00B741A9"/>
    <w:rsid w:val="00B8732B"/>
    <w:rsid w:val="00B907E8"/>
    <w:rsid w:val="00B90909"/>
    <w:rsid w:val="00BC18CE"/>
    <w:rsid w:val="00BC5644"/>
    <w:rsid w:val="00BC65AB"/>
    <w:rsid w:val="00BC795D"/>
    <w:rsid w:val="00BD2886"/>
    <w:rsid w:val="00BD36DA"/>
    <w:rsid w:val="00BE7352"/>
    <w:rsid w:val="00BF2666"/>
    <w:rsid w:val="00C07957"/>
    <w:rsid w:val="00C17E19"/>
    <w:rsid w:val="00C25977"/>
    <w:rsid w:val="00C3417C"/>
    <w:rsid w:val="00C341A7"/>
    <w:rsid w:val="00C373F1"/>
    <w:rsid w:val="00C37EFE"/>
    <w:rsid w:val="00C47FDF"/>
    <w:rsid w:val="00C52256"/>
    <w:rsid w:val="00C60704"/>
    <w:rsid w:val="00C67227"/>
    <w:rsid w:val="00C95FDE"/>
    <w:rsid w:val="00C97B7D"/>
    <w:rsid w:val="00CA5A94"/>
    <w:rsid w:val="00CB080D"/>
    <w:rsid w:val="00CD0236"/>
    <w:rsid w:val="00CF0FDA"/>
    <w:rsid w:val="00D10024"/>
    <w:rsid w:val="00D14A19"/>
    <w:rsid w:val="00D30493"/>
    <w:rsid w:val="00D30B38"/>
    <w:rsid w:val="00D4308D"/>
    <w:rsid w:val="00D93579"/>
    <w:rsid w:val="00DA0FEB"/>
    <w:rsid w:val="00DC38BD"/>
    <w:rsid w:val="00DC59D3"/>
    <w:rsid w:val="00DC7C2A"/>
    <w:rsid w:val="00DD5F09"/>
    <w:rsid w:val="00DE01A2"/>
    <w:rsid w:val="00DE4872"/>
    <w:rsid w:val="00DE591E"/>
    <w:rsid w:val="00E01450"/>
    <w:rsid w:val="00E10B00"/>
    <w:rsid w:val="00E159BA"/>
    <w:rsid w:val="00E160C6"/>
    <w:rsid w:val="00E20DC3"/>
    <w:rsid w:val="00E27C03"/>
    <w:rsid w:val="00E35AAA"/>
    <w:rsid w:val="00E474E8"/>
    <w:rsid w:val="00E51250"/>
    <w:rsid w:val="00E755E5"/>
    <w:rsid w:val="00E80EED"/>
    <w:rsid w:val="00E83697"/>
    <w:rsid w:val="00E96BDE"/>
    <w:rsid w:val="00EA325A"/>
    <w:rsid w:val="00EB4087"/>
    <w:rsid w:val="00ED2D33"/>
    <w:rsid w:val="00EF4554"/>
    <w:rsid w:val="00EF665C"/>
    <w:rsid w:val="00EF74BC"/>
    <w:rsid w:val="00EF7FE6"/>
    <w:rsid w:val="00F01834"/>
    <w:rsid w:val="00F045EA"/>
    <w:rsid w:val="00F0780E"/>
    <w:rsid w:val="00F14333"/>
    <w:rsid w:val="00F37B57"/>
    <w:rsid w:val="00F4110E"/>
    <w:rsid w:val="00F42327"/>
    <w:rsid w:val="00F442DB"/>
    <w:rsid w:val="00F50F76"/>
    <w:rsid w:val="00F64AF7"/>
    <w:rsid w:val="00F708FA"/>
    <w:rsid w:val="00F823AE"/>
    <w:rsid w:val="00F866AC"/>
    <w:rsid w:val="00F867F5"/>
    <w:rsid w:val="00F9063E"/>
    <w:rsid w:val="00FA2911"/>
    <w:rsid w:val="00FA7926"/>
    <w:rsid w:val="00FC0626"/>
    <w:rsid w:val="00FC40E4"/>
    <w:rsid w:val="00FD19EB"/>
    <w:rsid w:val="00FE2BA3"/>
    <w:rsid w:val="00FF3084"/>
    <w:rsid w:val="00FF6D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0DC3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20DC3"/>
    <w:pPr>
      <w:keepNext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E4EBC"/>
    <w:rPr>
      <w:rFonts w:ascii="Cambria" w:eastAsia="Times New Roman" w:hAnsi="Cambria" w:cs="Times New Roman"/>
      <w:b/>
      <w:bCs/>
      <w:kern w:val="32"/>
      <w:sz w:val="32"/>
      <w:szCs w:val="32"/>
    </w:rPr>
  </w:style>
  <w:style w:type="table" w:styleId="a3">
    <w:name w:val="Table Grid"/>
    <w:basedOn w:val="a1"/>
    <w:uiPriority w:val="99"/>
    <w:rsid w:val="005C73F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rsid w:val="00854B4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E4EBC"/>
    <w:rPr>
      <w:sz w:val="0"/>
      <w:szCs w:val="0"/>
    </w:rPr>
  </w:style>
  <w:style w:type="paragraph" w:customStyle="1" w:styleId="14">
    <w:name w:val="Обычный + 14 пт"/>
    <w:basedOn w:val="a"/>
    <w:uiPriority w:val="99"/>
    <w:rsid w:val="009A65F6"/>
    <w:rPr>
      <w:sz w:val="28"/>
      <w:szCs w:val="28"/>
    </w:rPr>
  </w:style>
  <w:style w:type="paragraph" w:styleId="a6">
    <w:name w:val="header"/>
    <w:basedOn w:val="a"/>
    <w:link w:val="a7"/>
    <w:uiPriority w:val="99"/>
    <w:rsid w:val="00F64AF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E4EBC"/>
    <w:rPr>
      <w:sz w:val="24"/>
      <w:szCs w:val="24"/>
    </w:rPr>
  </w:style>
  <w:style w:type="character" w:styleId="a8">
    <w:name w:val="page number"/>
    <w:basedOn w:val="a0"/>
    <w:uiPriority w:val="99"/>
    <w:rsid w:val="00F64AF7"/>
  </w:style>
  <w:style w:type="paragraph" w:styleId="a9">
    <w:name w:val="Normal (Web)"/>
    <w:basedOn w:val="a"/>
    <w:uiPriority w:val="99"/>
    <w:rsid w:val="00B55799"/>
    <w:pPr>
      <w:spacing w:before="100" w:beforeAutospacing="1" w:after="100" w:afterAutospacing="1"/>
    </w:pPr>
  </w:style>
  <w:style w:type="paragraph" w:customStyle="1" w:styleId="aa">
    <w:name w:val="Стиль"/>
    <w:basedOn w:val="a"/>
    <w:uiPriority w:val="99"/>
    <w:rsid w:val="00B55799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b">
    <w:name w:val="Нормальный (таблица)"/>
    <w:basedOn w:val="a"/>
    <w:next w:val="a"/>
    <w:rsid w:val="00B55799"/>
    <w:pPr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c">
    <w:name w:val="Прижатый влево"/>
    <w:basedOn w:val="a"/>
    <w:next w:val="a"/>
    <w:uiPriority w:val="99"/>
    <w:rsid w:val="00B55799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ad">
    <w:name w:val="Гипертекстовая ссылка"/>
    <w:uiPriority w:val="99"/>
    <w:rsid w:val="000359F2"/>
    <w:rPr>
      <w:color w:val="auto"/>
      <w:sz w:val="26"/>
      <w:szCs w:val="26"/>
    </w:rPr>
  </w:style>
  <w:style w:type="character" w:customStyle="1" w:styleId="apple-style-span">
    <w:name w:val="apple-style-span"/>
    <w:uiPriority w:val="99"/>
    <w:rsid w:val="00BC795D"/>
  </w:style>
  <w:style w:type="paragraph" w:customStyle="1" w:styleId="ConsPlusNormal">
    <w:name w:val="ConsPlusNormal"/>
    <w:uiPriority w:val="99"/>
    <w:rsid w:val="00BC795D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4"/>
      <w:szCs w:val="24"/>
    </w:rPr>
  </w:style>
  <w:style w:type="paragraph" w:styleId="ae">
    <w:name w:val="Body Text"/>
    <w:basedOn w:val="a"/>
    <w:link w:val="af"/>
    <w:uiPriority w:val="99"/>
    <w:rsid w:val="001211B7"/>
    <w:pPr>
      <w:ind w:right="-1192"/>
    </w:pPr>
    <w:rPr>
      <w:sz w:val="28"/>
      <w:szCs w:val="28"/>
    </w:rPr>
  </w:style>
  <w:style w:type="character" w:customStyle="1" w:styleId="af">
    <w:name w:val="Основной текст Знак"/>
    <w:basedOn w:val="a0"/>
    <w:link w:val="ae"/>
    <w:uiPriority w:val="99"/>
    <w:semiHidden/>
    <w:rsid w:val="005E4EBC"/>
    <w:rPr>
      <w:sz w:val="24"/>
      <w:szCs w:val="24"/>
    </w:rPr>
  </w:style>
  <w:style w:type="paragraph" w:styleId="af0">
    <w:name w:val="List Paragraph"/>
    <w:basedOn w:val="a"/>
    <w:uiPriority w:val="34"/>
    <w:qFormat/>
    <w:rsid w:val="000B64A1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PlusTitle">
    <w:name w:val="ConsPlusTitle"/>
    <w:uiPriority w:val="99"/>
    <w:rsid w:val="000B64A1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f1">
    <w:name w:val="footer"/>
    <w:basedOn w:val="a"/>
    <w:link w:val="af2"/>
    <w:uiPriority w:val="99"/>
    <w:semiHidden/>
    <w:unhideWhenUsed/>
    <w:rsid w:val="000B64A1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semiHidden/>
    <w:rsid w:val="000B64A1"/>
    <w:rPr>
      <w:sz w:val="24"/>
      <w:szCs w:val="24"/>
    </w:rPr>
  </w:style>
  <w:style w:type="paragraph" w:styleId="3">
    <w:name w:val="Body Text Indent 3"/>
    <w:basedOn w:val="a"/>
    <w:link w:val="30"/>
    <w:uiPriority w:val="99"/>
    <w:semiHidden/>
    <w:unhideWhenUsed/>
    <w:rsid w:val="00DC59D3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DC59D3"/>
    <w:rPr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794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433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433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433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433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97433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25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yperlink" Target="consultantplus://offline/ref=CDB1181782DD9694413AF93DE20B6E41595C8C483FDC9E49432E8B569A339CB8DBD43084FBF8610FDA46C47BDDT5Y7M" TargetMode="Externa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image" Target="media/image4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2.wmf"/><Relationship Id="rId4" Type="http://schemas.openxmlformats.org/officeDocument/2006/relationships/webSettings" Target="webSettings.xml"/><Relationship Id="rId9" Type="http://schemas.openxmlformats.org/officeDocument/2006/relationships/image" Target="media/image1.wmf"/><Relationship Id="rId14" Type="http://schemas.openxmlformats.org/officeDocument/2006/relationships/hyperlink" Target="consultantplus://offline/ref=CDB1181782DD9694413AF93DE20B6E41595C8C483FDC9E49432E8B569A339CB8DBD43084FBF8610FDA46C47BDDT5Y7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14</Pages>
  <Words>3858</Words>
  <Characters>21992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к Постановлению    </vt:lpstr>
    </vt:vector>
  </TitlesOfParts>
  <Company>Голубицкое сп</Company>
  <LinksUpToDate>false</LinksUpToDate>
  <CharactersWithSpaces>25799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к Постановлению    </dc:title>
  <dc:subject/>
  <dc:creator>User</dc:creator>
  <cp:keywords/>
  <dc:description/>
  <cp:lastModifiedBy>Пользователь Windows</cp:lastModifiedBy>
  <cp:revision>73</cp:revision>
  <cp:lastPrinted>2023-11-06T09:07:00Z</cp:lastPrinted>
  <dcterms:created xsi:type="dcterms:W3CDTF">2014-11-10T12:47:00Z</dcterms:created>
  <dcterms:modified xsi:type="dcterms:W3CDTF">2024-11-12T11:09:00Z</dcterms:modified>
</cp:coreProperties>
</file>